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rPr>
      </w:pPr>
      <w:r>
        <w:tab/>
      </w:r>
      <w:r>
        <w:tab/>
      </w:r>
      <w:r>
        <w:tab/>
      </w:r>
      <w:r>
        <w:tab/>
      </w:r>
      <w:r w:rsidR="00AC3F2C">
        <w:t xml:space="preserve">                                          </w:t>
      </w:r>
      <w:r>
        <w:rPr>
          <w:rFonts w:ascii="Times New Roman" w:hAnsi="Times New Roman"/>
        </w:rPr>
        <w:t xml:space="preserve">Утверждаю: </w:t>
      </w:r>
    </w:p>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Руководитель проекта по управлению </w:t>
      </w:r>
    </w:p>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sidR="002334BD">
        <w:rPr>
          <w:rFonts w:ascii="Times New Roman" w:eastAsia="Times New Roman" w:hAnsi="Times New Roman" w:cs="Times New Roman"/>
        </w:rPr>
        <w:t>ОАО «БПХО»</w:t>
      </w:r>
    </w:p>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right="141" w:firstLine="22"/>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управляющий организации</w:t>
      </w:r>
      <w:r w:rsidR="002334BD">
        <w:rPr>
          <w:rFonts w:ascii="Times New Roman" w:eastAsia="Times New Roman" w:hAnsi="Times New Roman" w:cs="Times New Roman"/>
        </w:rPr>
        <w:t xml:space="preserve"> – </w:t>
      </w:r>
    </w:p>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right="141" w:firstLine="22"/>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РУПТП «Оршанский льнокомбинат»</w:t>
      </w:r>
    </w:p>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left="4248"/>
        <w:jc w:val="both"/>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 ___________________</w:t>
      </w:r>
      <w:r>
        <w:rPr>
          <w:rFonts w:ascii="Times New Roman" w:eastAsia="Times New Roman" w:hAnsi="Times New Roman" w:cs="Times New Roman"/>
        </w:rPr>
        <w:tab/>
        <w:t xml:space="preserve">   </w:t>
      </w:r>
      <w:r>
        <w:rPr>
          <w:rFonts w:ascii="Times New Roman" w:hAnsi="Times New Roman"/>
        </w:rPr>
        <w:t>А.С. Киблов</w:t>
      </w:r>
    </w:p>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rPr>
      </w:pPr>
      <w:r>
        <w:rPr>
          <w:rFonts w:ascii="Times New Roman" w:hAnsi="Times New Roman"/>
        </w:rPr>
        <w:t xml:space="preserve">                                                              </w:t>
      </w:r>
      <w:r>
        <w:rPr>
          <w:rFonts w:ascii="Times New Roman" w:hAnsi="Times New Roman"/>
        </w:rPr>
        <w:tab/>
      </w:r>
      <w:r>
        <w:rPr>
          <w:rFonts w:ascii="Times New Roman" w:hAnsi="Times New Roman"/>
        </w:rPr>
        <w:tab/>
        <w:t xml:space="preserve">     </w:t>
      </w:r>
      <w:r>
        <w:rPr>
          <w:rFonts w:ascii="Times New Roman" w:hAnsi="Times New Roman"/>
        </w:rPr>
        <w:tab/>
      </w:r>
      <w:proofErr w:type="gramStart"/>
      <w:r w:rsidRPr="00836EE2">
        <w:rPr>
          <w:rFonts w:ascii="Times New Roman" w:hAnsi="Times New Roman"/>
        </w:rPr>
        <w:t>«</w:t>
      </w:r>
      <w:r w:rsidR="00CC6AA4" w:rsidRPr="00836EE2">
        <w:rPr>
          <w:rFonts w:ascii="Times New Roman" w:hAnsi="Times New Roman"/>
        </w:rPr>
        <w:t xml:space="preserve"> 02</w:t>
      </w:r>
      <w:proofErr w:type="gramEnd"/>
      <w:r w:rsidR="00CC6AA4" w:rsidRPr="00836EE2">
        <w:rPr>
          <w:rFonts w:ascii="Times New Roman" w:hAnsi="Times New Roman"/>
        </w:rPr>
        <w:t xml:space="preserve"> </w:t>
      </w:r>
      <w:r w:rsidRPr="00836EE2">
        <w:rPr>
          <w:rFonts w:ascii="Times New Roman" w:hAnsi="Times New Roman"/>
        </w:rPr>
        <w:t>» ию</w:t>
      </w:r>
      <w:r w:rsidR="00CC6AA4" w:rsidRPr="00836EE2">
        <w:rPr>
          <w:rFonts w:ascii="Times New Roman" w:hAnsi="Times New Roman"/>
        </w:rPr>
        <w:t>л</w:t>
      </w:r>
      <w:r w:rsidR="002334BD">
        <w:rPr>
          <w:rFonts w:ascii="Times New Roman" w:hAnsi="Times New Roman"/>
        </w:rPr>
        <w:t>я 2026 года</w:t>
      </w:r>
      <w:r>
        <w:rPr>
          <w:rFonts w:ascii="Times New Roman" w:hAnsi="Times New Roman"/>
        </w:rPr>
        <w:t xml:space="preserve"> </w:t>
      </w:r>
    </w:p>
    <w:p w:rsidR="00E00AB5" w:rsidRDefault="00E00AB5" w:rsidP="00E00AB5">
      <w:pPr>
        <w:pStyle w:val="A3"/>
        <w:spacing w:before="0" w:line="240" w:lineRule="auto"/>
        <w:ind w:firstLine="755"/>
        <w:rPr>
          <w:rFonts w:ascii="Times New Roman" w:eastAsia="Times New Roman" w:hAnsi="Times New Roman" w:cs="Times New Roman"/>
          <w:shd w:val="clear" w:color="auto" w:fill="FFFFFF"/>
        </w:rPr>
      </w:pPr>
    </w:p>
    <w:p w:rsidR="00E00AB5" w:rsidRDefault="00E00AB5" w:rsidP="00E00AB5">
      <w:pPr>
        <w:pStyle w:val="A3"/>
        <w:spacing w:before="0" w:line="240" w:lineRule="auto"/>
        <w:ind w:firstLine="755"/>
        <w:rPr>
          <w:rFonts w:ascii="Times New Roman" w:eastAsia="Times New Roman" w:hAnsi="Times New Roman" w:cs="Times New Roman"/>
          <w:shd w:val="clear" w:color="auto" w:fill="FFFFFF"/>
        </w:rPr>
      </w:pPr>
    </w:p>
    <w:p w:rsidR="00E00AB5" w:rsidRDefault="00E00AB5" w:rsidP="00E00AB5">
      <w:pPr>
        <w:pStyle w:val="A3"/>
        <w:spacing w:before="0" w:line="240" w:lineRule="auto"/>
        <w:ind w:firstLine="755"/>
        <w:jc w:val="center"/>
        <w:rPr>
          <w:rFonts w:ascii="Times New Roman" w:eastAsia="Times New Roman" w:hAnsi="Times New Roman" w:cs="Times New Roman"/>
          <w:b/>
          <w:bCs/>
          <w:shd w:val="clear" w:color="auto" w:fill="FFFFFF"/>
        </w:rPr>
      </w:pPr>
      <w:r>
        <w:rPr>
          <w:rFonts w:ascii="Times New Roman" w:hAnsi="Times New Roman"/>
          <w:b/>
          <w:bCs/>
          <w:shd w:val="clear" w:color="auto" w:fill="FFFFFF"/>
        </w:rPr>
        <w:t>Заявка на закупку</w:t>
      </w:r>
    </w:p>
    <w:p w:rsidR="00E00AB5" w:rsidRDefault="00E00AB5" w:rsidP="00E00AB5">
      <w:pPr>
        <w:pStyle w:val="A3"/>
        <w:spacing w:before="0" w:line="240" w:lineRule="auto"/>
        <w:ind w:firstLine="755"/>
        <w:rPr>
          <w:rFonts w:ascii="Times New Roman" w:eastAsia="Times New Roman" w:hAnsi="Times New Roman" w:cs="Times New Roman"/>
          <w:b/>
          <w:bCs/>
          <w:shd w:val="clear" w:color="auto" w:fill="FFFFFF"/>
        </w:rPr>
      </w:pPr>
      <w:r>
        <w:rPr>
          <w:rFonts w:ascii="Times New Roman" w:hAnsi="Times New Roman"/>
          <w:b/>
          <w:bCs/>
          <w:shd w:val="clear" w:color="auto" w:fill="FFFFFF"/>
        </w:rPr>
        <w:t>Раздел 1. Общая информация</w:t>
      </w:r>
    </w:p>
    <w:tbl>
      <w:tblPr>
        <w:tblStyle w:val="TableNormal"/>
        <w:tblW w:w="100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4056"/>
        <w:gridCol w:w="6022"/>
      </w:tblGrid>
      <w:tr w:rsidR="00E00AB5" w:rsidTr="005D1DA1">
        <w:trPr>
          <w:trHeight w:val="401"/>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vAlign w:val="center"/>
          </w:tcPr>
          <w:p w:rsidR="00E00AB5" w:rsidRDefault="00E00AB5" w:rsidP="003577B2">
            <w:pPr>
              <w:pStyle w:val="2A"/>
              <w:jc w:val="center"/>
            </w:pPr>
            <w:r>
              <w:rPr>
                <w:rFonts w:ascii="Times New Roman" w:hAnsi="Times New Roman"/>
                <w:shd w:val="clear" w:color="auto" w:fill="FFFFFF"/>
              </w:rPr>
              <w:t>Вид процедуры государственной закупки</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vAlign w:val="center"/>
          </w:tcPr>
          <w:p w:rsidR="00E00AB5" w:rsidRDefault="00E00AB5" w:rsidP="003577B2">
            <w:pPr>
              <w:pStyle w:val="2A"/>
              <w:jc w:val="center"/>
            </w:pPr>
            <w:r>
              <w:rPr>
                <w:rFonts w:ascii="Times New Roman" w:hAnsi="Times New Roman"/>
                <w:u w:color="0000ED"/>
                <w:shd w:val="clear" w:color="auto" w:fill="FFFFFF"/>
              </w:rPr>
              <w:t>Государственная закупка из одного источника</w:t>
            </w:r>
          </w:p>
        </w:tc>
      </w:tr>
      <w:tr w:rsidR="00E00AB5" w:rsidTr="005D1DA1">
        <w:trPr>
          <w:trHeight w:val="373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Основание выбора процедуры закупки из одного источника с указанием нормы законодательства о государственных закупках, предоставляющей такое право</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F26ED" w:rsidP="00EF26ED">
            <w:pPr>
              <w:pStyle w:val="A3"/>
              <w:tabs>
                <w:tab w:val="left" w:pos="720"/>
                <w:tab w:val="left" w:pos="1440"/>
                <w:tab w:val="left" w:pos="2160"/>
                <w:tab w:val="left" w:pos="2880"/>
                <w:tab w:val="left" w:pos="3600"/>
                <w:tab w:val="left" w:pos="4320"/>
                <w:tab w:val="left" w:pos="5040"/>
                <w:tab w:val="left" w:pos="5760"/>
              </w:tabs>
              <w:spacing w:before="0" w:line="240" w:lineRule="auto"/>
              <w:jc w:val="both"/>
              <w:outlineLvl w:val="0"/>
              <w:rPr>
                <w:rFonts w:ascii="Times New Roman" w:eastAsia="Times New Roman" w:hAnsi="Times New Roman" w:cs="Times New Roman"/>
                <w:sz w:val="20"/>
                <w:szCs w:val="20"/>
              </w:rPr>
            </w:pPr>
            <w:r>
              <w:rPr>
                <w:rFonts w:ascii="Times New Roman" w:hAnsi="Times New Roman"/>
                <w:sz w:val="20"/>
                <w:szCs w:val="20"/>
                <w:u w:color="0000ED"/>
                <w:shd w:val="clear" w:color="auto" w:fill="FFFFFF"/>
              </w:rPr>
              <w:t xml:space="preserve"> </w:t>
            </w:r>
            <w:r w:rsidR="00E00AB5">
              <w:rPr>
                <w:rFonts w:ascii="Times New Roman" w:hAnsi="Times New Roman"/>
                <w:sz w:val="20"/>
                <w:szCs w:val="20"/>
                <w:u w:color="0000ED"/>
                <w:shd w:val="clear" w:color="auto" w:fill="FFFFFF"/>
              </w:rPr>
              <w:t xml:space="preserve">п. 7 приложения к Закону </w:t>
            </w:r>
            <w:r w:rsidR="00E00AB5">
              <w:rPr>
                <w:rFonts w:ascii="Times New Roman" w:hAnsi="Times New Roman"/>
                <w:sz w:val="20"/>
                <w:szCs w:val="20"/>
              </w:rPr>
              <w:t xml:space="preserve">Республики Беларусь от 13 июля 2012 г. № 419-З «О государственных закупках товаров (работ, услуг)» (далее по тексту - Закон №419-З). </w:t>
            </w:r>
          </w:p>
          <w:p w:rsidR="00EF26ED" w:rsidRDefault="00EF26ED" w:rsidP="00EF26ED">
            <w:pPr>
              <w:pStyle w:val="A3"/>
              <w:tabs>
                <w:tab w:val="left" w:pos="720"/>
                <w:tab w:val="left" w:pos="1440"/>
                <w:tab w:val="left" w:pos="2160"/>
                <w:tab w:val="left" w:pos="2880"/>
                <w:tab w:val="left" w:pos="3600"/>
                <w:tab w:val="left" w:pos="4320"/>
                <w:tab w:val="left" w:pos="5040"/>
                <w:tab w:val="left" w:pos="5760"/>
              </w:tabs>
              <w:spacing w:before="0" w:line="240" w:lineRule="auto"/>
              <w:jc w:val="both"/>
              <w:outlineLvl w:val="0"/>
              <w:rPr>
                <w:rFonts w:ascii="Times New Roman" w:hAnsi="Times New Roman"/>
                <w:sz w:val="20"/>
                <w:szCs w:val="20"/>
              </w:rPr>
            </w:pPr>
            <w:r w:rsidRPr="00EF26ED">
              <w:rPr>
                <w:rFonts w:ascii="Times New Roman" w:hAnsi="Times New Roman"/>
                <w:sz w:val="20"/>
                <w:szCs w:val="20"/>
              </w:rPr>
              <w:t xml:space="preserve">     </w:t>
            </w:r>
            <w:proofErr w:type="gramStart"/>
            <w:r w:rsidR="00E00AB5" w:rsidRPr="002627C2">
              <w:rPr>
                <w:rFonts w:ascii="Times New Roman" w:hAnsi="Times New Roman"/>
                <w:sz w:val="20"/>
                <w:szCs w:val="20"/>
              </w:rPr>
              <w:t>Обоснование:</w:t>
            </w:r>
            <w:r w:rsidRPr="00EF26ED">
              <w:rPr>
                <w:rFonts w:ascii="Times New Roman" w:hAnsi="Times New Roman"/>
                <w:sz w:val="20"/>
                <w:szCs w:val="20"/>
              </w:rPr>
              <w:t xml:space="preserve">  </w:t>
            </w:r>
            <w:r w:rsidR="00E00AB5" w:rsidRPr="002627C2">
              <w:rPr>
                <w:rFonts w:ascii="Times New Roman" w:hAnsi="Times New Roman"/>
                <w:sz w:val="20"/>
                <w:szCs w:val="20"/>
              </w:rPr>
              <w:t>в</w:t>
            </w:r>
            <w:proofErr w:type="gramEnd"/>
            <w:r w:rsidR="00E00AB5" w:rsidRPr="002627C2">
              <w:rPr>
                <w:rFonts w:ascii="Times New Roman" w:hAnsi="Times New Roman"/>
                <w:sz w:val="20"/>
                <w:szCs w:val="20"/>
              </w:rPr>
              <w:t xml:space="preserve"> связи с</w:t>
            </w:r>
            <w:r w:rsidRPr="00EF26ED">
              <w:rPr>
                <w:rFonts w:ascii="Times New Roman" w:hAnsi="Times New Roman"/>
                <w:sz w:val="20"/>
                <w:szCs w:val="20"/>
              </w:rPr>
              <w:t xml:space="preserve"> </w:t>
            </w:r>
            <w:r w:rsidR="00E00AB5" w:rsidRPr="002627C2">
              <w:rPr>
                <w:rFonts w:ascii="Times New Roman" w:hAnsi="Times New Roman"/>
                <w:sz w:val="20"/>
                <w:szCs w:val="20"/>
              </w:rPr>
              <w:t xml:space="preserve"> признанием</w:t>
            </w:r>
            <w:r w:rsidRPr="00EF26ED">
              <w:rPr>
                <w:rFonts w:ascii="Times New Roman" w:hAnsi="Times New Roman"/>
                <w:sz w:val="20"/>
                <w:szCs w:val="20"/>
              </w:rPr>
              <w:t xml:space="preserve"> </w:t>
            </w:r>
            <w:r w:rsidR="00E00AB5" w:rsidRPr="002627C2">
              <w:rPr>
                <w:rFonts w:ascii="Times New Roman" w:hAnsi="Times New Roman"/>
                <w:sz w:val="20"/>
                <w:szCs w:val="20"/>
              </w:rPr>
              <w:t xml:space="preserve"> процедуры</w:t>
            </w:r>
            <w:r w:rsidRPr="00EF26ED">
              <w:rPr>
                <w:rFonts w:ascii="Times New Roman" w:hAnsi="Times New Roman"/>
                <w:sz w:val="20"/>
                <w:szCs w:val="20"/>
              </w:rPr>
              <w:t xml:space="preserve"> </w:t>
            </w:r>
            <w:r w:rsidR="00E00AB5" w:rsidRPr="002627C2">
              <w:rPr>
                <w:rFonts w:ascii="Times New Roman" w:hAnsi="Times New Roman"/>
                <w:sz w:val="20"/>
                <w:szCs w:val="20"/>
              </w:rPr>
              <w:t xml:space="preserve"> государственной закупки </w:t>
            </w:r>
            <w:r w:rsidRPr="00EF26ED">
              <w:rPr>
                <w:rFonts w:ascii="Times New Roman" w:hAnsi="Times New Roman"/>
                <w:sz w:val="20"/>
                <w:szCs w:val="20"/>
              </w:rPr>
              <w:t xml:space="preserve">  </w:t>
            </w:r>
            <w:r w:rsidR="002875CD" w:rsidRPr="002627C2">
              <w:rPr>
                <w:rFonts w:ascii="Times New Roman" w:hAnsi="Times New Roman"/>
                <w:sz w:val="20"/>
                <w:szCs w:val="20"/>
              </w:rPr>
              <w:t>из</w:t>
            </w:r>
            <w:r w:rsidRPr="00EF26ED">
              <w:rPr>
                <w:rFonts w:ascii="Times New Roman" w:hAnsi="Times New Roman"/>
                <w:sz w:val="20"/>
                <w:szCs w:val="20"/>
              </w:rPr>
              <w:t xml:space="preserve"> </w:t>
            </w:r>
            <w:r w:rsidR="002875CD" w:rsidRPr="002627C2">
              <w:rPr>
                <w:rFonts w:ascii="Times New Roman" w:hAnsi="Times New Roman"/>
                <w:sz w:val="20"/>
                <w:szCs w:val="20"/>
              </w:rPr>
              <w:t xml:space="preserve"> одного</w:t>
            </w:r>
            <w:r w:rsidRPr="00EF26ED">
              <w:rPr>
                <w:rFonts w:ascii="Times New Roman" w:hAnsi="Times New Roman"/>
                <w:sz w:val="20"/>
                <w:szCs w:val="20"/>
              </w:rPr>
              <w:t xml:space="preserve"> </w:t>
            </w:r>
            <w:r w:rsidR="002875CD" w:rsidRPr="002627C2">
              <w:rPr>
                <w:rFonts w:ascii="Times New Roman" w:hAnsi="Times New Roman"/>
                <w:sz w:val="20"/>
                <w:szCs w:val="20"/>
              </w:rPr>
              <w:t xml:space="preserve"> </w:t>
            </w:r>
            <w:r w:rsidRPr="00EF26ED">
              <w:rPr>
                <w:rFonts w:ascii="Times New Roman" w:hAnsi="Times New Roman"/>
                <w:sz w:val="20"/>
                <w:szCs w:val="20"/>
              </w:rPr>
              <w:t xml:space="preserve"> </w:t>
            </w:r>
            <w:r w:rsidR="002875CD" w:rsidRPr="002627C2">
              <w:rPr>
                <w:rFonts w:ascii="Times New Roman" w:hAnsi="Times New Roman"/>
                <w:sz w:val="20"/>
                <w:szCs w:val="20"/>
              </w:rPr>
              <w:t>источника</w:t>
            </w:r>
            <w:r w:rsidRPr="00EF26ED">
              <w:rPr>
                <w:rFonts w:ascii="Times New Roman" w:hAnsi="Times New Roman"/>
                <w:sz w:val="20"/>
                <w:szCs w:val="20"/>
              </w:rPr>
              <w:t xml:space="preserve">  </w:t>
            </w:r>
            <w:r>
              <w:rPr>
                <w:rFonts w:ascii="Times New Roman" w:hAnsi="Times New Roman"/>
                <w:sz w:val="20"/>
                <w:szCs w:val="20"/>
              </w:rPr>
              <w:t xml:space="preserve"> номер </w:t>
            </w:r>
            <w:r w:rsidRPr="00EF26ED">
              <w:rPr>
                <w:rFonts w:ascii="Times New Roman" w:hAnsi="Times New Roman"/>
                <w:sz w:val="20"/>
                <w:szCs w:val="20"/>
              </w:rPr>
              <w:t xml:space="preserve">  </w:t>
            </w:r>
            <w:r>
              <w:rPr>
                <w:rFonts w:ascii="Times New Roman" w:hAnsi="Times New Roman"/>
                <w:sz w:val="20"/>
                <w:szCs w:val="20"/>
              </w:rPr>
              <w:t>по</w:t>
            </w:r>
            <w:r w:rsidRPr="00EF26ED">
              <w:rPr>
                <w:rFonts w:ascii="Times New Roman" w:hAnsi="Times New Roman"/>
                <w:sz w:val="20"/>
                <w:szCs w:val="20"/>
              </w:rPr>
              <w:t xml:space="preserve">  </w:t>
            </w:r>
            <w:r>
              <w:rPr>
                <w:rFonts w:ascii="Times New Roman" w:hAnsi="Times New Roman"/>
                <w:sz w:val="20"/>
                <w:szCs w:val="20"/>
              </w:rPr>
              <w:t xml:space="preserve"> регистрации </w:t>
            </w:r>
            <w:r w:rsidRPr="00EF26ED">
              <w:rPr>
                <w:rFonts w:ascii="Times New Roman" w:hAnsi="Times New Roman"/>
                <w:sz w:val="20"/>
                <w:szCs w:val="20"/>
              </w:rPr>
              <w:t xml:space="preserve">  </w:t>
            </w:r>
            <w:r>
              <w:rPr>
                <w:rFonts w:ascii="Times New Roman" w:hAnsi="Times New Roman"/>
                <w:sz w:val="20"/>
                <w:szCs w:val="20"/>
              </w:rPr>
              <w:t xml:space="preserve">на </w:t>
            </w:r>
            <w:r w:rsidRPr="00EF26ED">
              <w:rPr>
                <w:rFonts w:ascii="Times New Roman" w:hAnsi="Times New Roman"/>
                <w:sz w:val="20"/>
                <w:szCs w:val="20"/>
              </w:rPr>
              <w:t xml:space="preserve"> </w:t>
            </w:r>
            <w:r>
              <w:rPr>
                <w:rFonts w:ascii="Times New Roman" w:hAnsi="Times New Roman"/>
                <w:sz w:val="20"/>
                <w:szCs w:val="20"/>
              </w:rPr>
              <w:t>ЭТП:</w:t>
            </w:r>
            <w:r w:rsidRPr="00EF26ED">
              <w:rPr>
                <w:rFonts w:ascii="Times New Roman" w:hAnsi="Times New Roman"/>
                <w:sz w:val="20"/>
                <w:szCs w:val="20"/>
              </w:rPr>
              <w:t xml:space="preserve"> </w:t>
            </w:r>
          </w:p>
          <w:p w:rsidR="00E00AB5" w:rsidRPr="00EF26ED" w:rsidRDefault="00EF26ED" w:rsidP="00EF26ED">
            <w:pPr>
              <w:pStyle w:val="A3"/>
              <w:tabs>
                <w:tab w:val="left" w:pos="720"/>
                <w:tab w:val="left" w:pos="1440"/>
                <w:tab w:val="left" w:pos="2160"/>
                <w:tab w:val="left" w:pos="2880"/>
                <w:tab w:val="left" w:pos="3600"/>
                <w:tab w:val="left" w:pos="4320"/>
                <w:tab w:val="left" w:pos="5040"/>
                <w:tab w:val="left" w:pos="5760"/>
              </w:tabs>
              <w:spacing w:before="0" w:line="240" w:lineRule="auto"/>
              <w:jc w:val="both"/>
              <w:outlineLvl w:val="0"/>
              <w:rPr>
                <w:rFonts w:ascii="Times New Roman" w:hAnsi="Times New Roman"/>
                <w:sz w:val="20"/>
                <w:szCs w:val="20"/>
              </w:rPr>
            </w:pPr>
            <w:proofErr w:type="spellStart"/>
            <w:r>
              <w:rPr>
                <w:rFonts w:ascii="Times New Roman" w:hAnsi="Times New Roman"/>
                <w:sz w:val="20"/>
                <w:szCs w:val="20"/>
                <w:lang w:val="en-US"/>
              </w:rPr>
              <w:t>auc</w:t>
            </w:r>
            <w:proofErr w:type="spellEnd"/>
            <w:r w:rsidRPr="00EF26ED">
              <w:rPr>
                <w:rFonts w:ascii="Times New Roman" w:hAnsi="Times New Roman"/>
                <w:sz w:val="20"/>
                <w:szCs w:val="20"/>
              </w:rPr>
              <w:t xml:space="preserve"> 0003449855</w:t>
            </w:r>
            <w:r w:rsidR="00E00AB5" w:rsidRPr="002627C2">
              <w:rPr>
                <w:rFonts w:ascii="Times New Roman" w:hAnsi="Times New Roman"/>
                <w:color w:val="auto"/>
                <w:sz w:val="20"/>
                <w:szCs w:val="20"/>
              </w:rPr>
              <w:t xml:space="preserve">, </w:t>
            </w:r>
            <w:r w:rsidR="00E00AB5" w:rsidRPr="002627C2">
              <w:rPr>
                <w:rFonts w:ascii="Times New Roman" w:hAnsi="Times New Roman"/>
                <w:sz w:val="20"/>
                <w:szCs w:val="20"/>
              </w:rPr>
              <w:t>номер закупки в ГИАС: 45</w:t>
            </w:r>
            <w:r w:rsidR="002875CD" w:rsidRPr="002627C2">
              <w:rPr>
                <w:rFonts w:ascii="Times New Roman" w:hAnsi="Times New Roman"/>
                <w:sz w:val="20"/>
                <w:szCs w:val="20"/>
              </w:rPr>
              <w:t>90364</w:t>
            </w:r>
            <w:r w:rsidR="003E1EF8">
              <w:rPr>
                <w:rFonts w:ascii="Times New Roman" w:hAnsi="Times New Roman"/>
                <w:sz w:val="20"/>
                <w:szCs w:val="20"/>
              </w:rPr>
              <w:t xml:space="preserve"> несостоявшей</w:t>
            </w:r>
            <w:r w:rsidR="00E00AB5" w:rsidRPr="002627C2">
              <w:rPr>
                <w:rFonts w:ascii="Times New Roman" w:hAnsi="Times New Roman"/>
                <w:sz w:val="20"/>
                <w:szCs w:val="20"/>
              </w:rPr>
              <w:t>ся,</w:t>
            </w:r>
            <w:r w:rsidR="00E00AB5">
              <w:rPr>
                <w:rFonts w:ascii="Times New Roman" w:hAnsi="Times New Roman"/>
                <w:sz w:val="20"/>
                <w:szCs w:val="20"/>
              </w:rPr>
              <w:t xml:space="preserve"> с учетом решения комиссии по государственным закупкам</w:t>
            </w:r>
            <w:r w:rsidR="003E1EF8">
              <w:rPr>
                <w:rFonts w:ascii="Times New Roman" w:hAnsi="Times New Roman"/>
                <w:sz w:val="20"/>
                <w:szCs w:val="20"/>
              </w:rPr>
              <w:t>,</w:t>
            </w:r>
            <w:r w:rsidR="00E00AB5">
              <w:rPr>
                <w:rFonts w:ascii="Times New Roman" w:hAnsi="Times New Roman"/>
                <w:sz w:val="20"/>
                <w:szCs w:val="20"/>
              </w:rPr>
              <w:t xml:space="preserve"> созданной приказом ОАО «</w:t>
            </w:r>
            <w:r w:rsidR="002334BD">
              <w:rPr>
                <w:rFonts w:ascii="Times New Roman" w:hAnsi="Times New Roman"/>
                <w:sz w:val="20"/>
                <w:szCs w:val="20"/>
              </w:rPr>
              <w:t>БПХО</w:t>
            </w:r>
            <w:r w:rsidR="00E00AB5" w:rsidRPr="00F749F8">
              <w:rPr>
                <w:rFonts w:ascii="Times New Roman" w:hAnsi="Times New Roman"/>
                <w:sz w:val="20"/>
                <w:szCs w:val="20"/>
              </w:rPr>
              <w:t>» от 27.04.2026 №50</w:t>
            </w:r>
            <w:r w:rsidR="003E1EF8">
              <w:rPr>
                <w:rFonts w:ascii="Times New Roman" w:hAnsi="Times New Roman"/>
                <w:sz w:val="20"/>
                <w:szCs w:val="20"/>
              </w:rPr>
              <w:t>,</w:t>
            </w:r>
            <w:r w:rsidR="00E00AB5" w:rsidRPr="00F749F8">
              <w:rPr>
                <w:rFonts w:ascii="Times New Roman" w:hAnsi="Times New Roman"/>
                <w:sz w:val="20"/>
                <w:szCs w:val="20"/>
              </w:rPr>
              <w:t xml:space="preserve"> руководствуясь абзацем первым и третьим п. 2 ст. 27 Закона №</w:t>
            </w:r>
            <w:r w:rsidR="003E1EF8">
              <w:rPr>
                <w:rFonts w:ascii="Times New Roman" w:hAnsi="Times New Roman"/>
                <w:sz w:val="20"/>
                <w:szCs w:val="20"/>
              </w:rPr>
              <w:t xml:space="preserve"> </w:t>
            </w:r>
            <w:r w:rsidR="00E00AB5" w:rsidRPr="00F749F8">
              <w:rPr>
                <w:rFonts w:ascii="Times New Roman" w:hAnsi="Times New Roman"/>
                <w:sz w:val="20"/>
                <w:szCs w:val="20"/>
              </w:rPr>
              <w:t>419-З, п. 7 приложения к Закону №419-З, с учетом требований ст. 49 Закона №419-З, постановления Совета Министров Республики Беларусь от 08.05.2025 № 252 «О случаях и порядке проведения процедуры закупки из одного источника на электронной торговой площадке»</w:t>
            </w:r>
          </w:p>
        </w:tc>
      </w:tr>
      <w:tr w:rsidR="00E00AB5" w:rsidTr="005D1DA1">
        <w:trPr>
          <w:trHeight w:val="401"/>
        </w:trPr>
        <w:tc>
          <w:tcPr>
            <w:tcW w:w="10078" w:type="dxa"/>
            <w:gridSpan w:val="2"/>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jc w:val="center"/>
            </w:pPr>
            <w:r>
              <w:rPr>
                <w:rFonts w:ascii="Times New Roman" w:hAnsi="Times New Roman"/>
                <w:b/>
                <w:bCs/>
                <w:shd w:val="clear" w:color="auto" w:fill="FFFFFF"/>
              </w:rPr>
              <w:t>Сведения о заказчике</w:t>
            </w:r>
          </w:p>
        </w:tc>
      </w:tr>
      <w:tr w:rsidR="00E00AB5" w:rsidTr="005D1DA1">
        <w:trPr>
          <w:trHeight w:val="672"/>
        </w:trPr>
        <w:tc>
          <w:tcPr>
            <w:tcW w:w="4056" w:type="dxa"/>
            <w:tcBorders>
              <w:top w:val="single" w:sz="2" w:space="0" w:color="000000"/>
              <w:left w:val="single" w:sz="2" w:space="0" w:color="000000"/>
              <w:bottom w:val="single" w:sz="2" w:space="0" w:color="000000"/>
              <w:right w:val="single" w:sz="8"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Наименование (фамилия, собственное имя, отчество (если таковое имеется) - для индивидуального предпринимателя)</w:t>
            </w:r>
          </w:p>
        </w:tc>
        <w:tc>
          <w:tcPr>
            <w:tcW w:w="602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E00AB5" w:rsidRDefault="00E00AB5" w:rsidP="003577B2">
            <w:pPr>
              <w:pStyle w:val="2A"/>
            </w:pPr>
            <w:r>
              <w:rPr>
                <w:rFonts w:ascii="Times New Roman" w:hAnsi="Times New Roman"/>
              </w:rPr>
              <w:t>Открытое акционерное общество «Барановичское производственное хлопчатобумажное объединение»</w:t>
            </w:r>
          </w:p>
        </w:tc>
      </w:tr>
      <w:tr w:rsidR="00E00AB5" w:rsidTr="005D1DA1">
        <w:trPr>
          <w:trHeight w:val="235"/>
        </w:trPr>
        <w:tc>
          <w:tcPr>
            <w:tcW w:w="4056" w:type="dxa"/>
            <w:tcBorders>
              <w:top w:val="single" w:sz="2" w:space="0" w:color="000000"/>
              <w:left w:val="single" w:sz="2" w:space="0" w:color="000000"/>
              <w:bottom w:val="single" w:sz="2" w:space="0" w:color="000000"/>
              <w:right w:val="single" w:sz="8"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Место нахождения (место жительства)</w:t>
            </w:r>
          </w:p>
        </w:tc>
        <w:tc>
          <w:tcPr>
            <w:tcW w:w="602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E00AB5" w:rsidRDefault="00E00AB5" w:rsidP="003577B2">
            <w:pPr>
              <w:pStyle w:val="2A"/>
            </w:pPr>
            <w:r>
              <w:rPr>
                <w:rFonts w:ascii="Times New Roman" w:hAnsi="Times New Roman"/>
              </w:rPr>
              <w:t xml:space="preserve">Брестская обл., </w:t>
            </w:r>
            <w:proofErr w:type="spellStart"/>
            <w:r>
              <w:rPr>
                <w:rFonts w:ascii="Times New Roman" w:hAnsi="Times New Roman"/>
              </w:rPr>
              <w:t>г.Барановичи</w:t>
            </w:r>
            <w:proofErr w:type="spellEnd"/>
            <w:r>
              <w:rPr>
                <w:rFonts w:ascii="Times New Roman" w:hAnsi="Times New Roman"/>
              </w:rPr>
              <w:t>, ул.Фабричная,д.7</w:t>
            </w:r>
          </w:p>
        </w:tc>
      </w:tr>
      <w:tr w:rsidR="00E00AB5" w:rsidTr="005D1DA1">
        <w:trPr>
          <w:trHeight w:val="260"/>
        </w:trPr>
        <w:tc>
          <w:tcPr>
            <w:tcW w:w="4056" w:type="dxa"/>
            <w:tcBorders>
              <w:top w:val="single" w:sz="2" w:space="0" w:color="000000"/>
              <w:left w:val="single" w:sz="2" w:space="0" w:color="000000"/>
              <w:bottom w:val="single" w:sz="2" w:space="0" w:color="000000"/>
              <w:right w:val="single" w:sz="8"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Учетный номер плательщика (при наличии)</w:t>
            </w:r>
          </w:p>
        </w:tc>
        <w:tc>
          <w:tcPr>
            <w:tcW w:w="6022" w:type="dxa"/>
            <w:tcBorders>
              <w:top w:val="single" w:sz="8" w:space="0" w:color="000000"/>
              <w:left w:val="single" w:sz="8" w:space="0" w:color="000000"/>
              <w:bottom w:val="single" w:sz="8" w:space="0" w:color="000000"/>
              <w:right w:val="single" w:sz="8" w:space="0" w:color="000000"/>
            </w:tcBorders>
            <w:shd w:val="clear" w:color="auto" w:fill="FFFFFF"/>
            <w:tcMar>
              <w:top w:w="80" w:type="dxa"/>
              <w:left w:w="80" w:type="dxa"/>
              <w:bottom w:w="80" w:type="dxa"/>
              <w:right w:w="80" w:type="dxa"/>
            </w:tcMar>
          </w:tcPr>
          <w:p w:rsidR="00E00AB5" w:rsidRDefault="00E00AB5" w:rsidP="003577B2">
            <w:pPr>
              <w:pStyle w:val="2A"/>
            </w:pPr>
            <w:r>
              <w:rPr>
                <w:rFonts w:ascii="Times New Roman" w:hAnsi="Times New Roman"/>
              </w:rPr>
              <w:t>200166488</w:t>
            </w:r>
          </w:p>
        </w:tc>
      </w:tr>
      <w:tr w:rsidR="00E00AB5" w:rsidTr="005D1DA1">
        <w:trPr>
          <w:trHeight w:val="1324"/>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Контактные данные</w:t>
            </w:r>
          </w:p>
        </w:tc>
        <w:tc>
          <w:tcPr>
            <w:tcW w:w="6022" w:type="dxa"/>
            <w:tcBorders>
              <w:top w:val="single" w:sz="8"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Pr="007B71F3" w:rsidRDefault="00E00AB5" w:rsidP="003577B2">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jc w:val="both"/>
              <w:rPr>
                <w:rFonts w:ascii="Times New Roman" w:eastAsia="Times New Roman" w:hAnsi="Times New Roman" w:cs="Times New Roman"/>
                <w:sz w:val="20"/>
                <w:szCs w:val="20"/>
              </w:rPr>
            </w:pPr>
            <w:r w:rsidRPr="007B71F3">
              <w:rPr>
                <w:rFonts w:ascii="Times New Roman" w:eastAsia="Times New Roman" w:hAnsi="Times New Roman" w:cs="Times New Roman"/>
                <w:sz w:val="20"/>
                <w:szCs w:val="20"/>
              </w:rPr>
              <w:t xml:space="preserve">Заместитель руководителя проекта по управлению </w:t>
            </w:r>
            <w:r w:rsidR="003E1EF8">
              <w:rPr>
                <w:rFonts w:ascii="Times New Roman" w:eastAsia="Times New Roman" w:hAnsi="Times New Roman" w:cs="Times New Roman"/>
                <w:sz w:val="20"/>
                <w:szCs w:val="20"/>
              </w:rPr>
              <w:t>ОАО «БПХО»</w:t>
            </w:r>
          </w:p>
          <w:p w:rsidR="00E00AB5" w:rsidRPr="007B71F3" w:rsidRDefault="00E00AB5" w:rsidP="003577B2">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right="141" w:firstLine="22"/>
              <w:rPr>
                <w:rFonts w:ascii="Times New Roman" w:eastAsia="Times New Roman" w:hAnsi="Times New Roman" w:cs="Times New Roman"/>
                <w:sz w:val="20"/>
                <w:szCs w:val="20"/>
              </w:rPr>
            </w:pPr>
            <w:r w:rsidRPr="007B71F3">
              <w:rPr>
                <w:rFonts w:ascii="Times New Roman" w:eastAsia="Times New Roman" w:hAnsi="Times New Roman" w:cs="Times New Roman"/>
                <w:sz w:val="20"/>
                <w:szCs w:val="20"/>
              </w:rPr>
              <w:t>управляющий организации</w:t>
            </w:r>
          </w:p>
          <w:p w:rsidR="00E00AB5" w:rsidRPr="007B71F3" w:rsidRDefault="00E00AB5" w:rsidP="003577B2">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pacing w:before="0" w:line="240" w:lineRule="auto"/>
              <w:ind w:right="141" w:firstLine="22"/>
              <w:rPr>
                <w:rFonts w:ascii="Times New Roman" w:eastAsia="Times New Roman" w:hAnsi="Times New Roman" w:cs="Times New Roman"/>
                <w:sz w:val="20"/>
                <w:szCs w:val="20"/>
              </w:rPr>
            </w:pPr>
            <w:r w:rsidRPr="007B71F3">
              <w:rPr>
                <w:rFonts w:ascii="Times New Roman" w:eastAsia="Times New Roman" w:hAnsi="Times New Roman" w:cs="Times New Roman"/>
                <w:sz w:val="20"/>
                <w:szCs w:val="20"/>
              </w:rPr>
              <w:t>РУПП «Оршанский льнокомбинат»</w:t>
            </w:r>
          </w:p>
          <w:p w:rsidR="00E00AB5" w:rsidRDefault="00E00AB5" w:rsidP="003577B2">
            <w:pPr>
              <w:rPr>
                <w:sz w:val="20"/>
                <w:szCs w:val="20"/>
                <w:shd w:val="clear" w:color="auto" w:fill="FFFFFF"/>
              </w:rPr>
            </w:pPr>
            <w:r>
              <w:rPr>
                <w:sz w:val="20"/>
                <w:szCs w:val="20"/>
                <w:shd w:val="clear" w:color="auto" w:fill="FFFFFF"/>
              </w:rPr>
              <w:t>Лукашёв Андрей Фёдорович +375 29 210 01 20</w:t>
            </w:r>
          </w:p>
          <w:p w:rsidR="00E00AB5" w:rsidRDefault="00E00AB5" w:rsidP="003577B2">
            <w:pPr>
              <w:rPr>
                <w:sz w:val="20"/>
                <w:szCs w:val="20"/>
                <w:shd w:val="clear" w:color="auto" w:fill="FFFFFF"/>
              </w:rPr>
            </w:pPr>
            <w:r>
              <w:rPr>
                <w:sz w:val="20"/>
                <w:szCs w:val="20"/>
                <w:shd w:val="clear" w:color="auto" w:fill="FFFFFF"/>
              </w:rPr>
              <w:t xml:space="preserve"> </w:t>
            </w:r>
          </w:p>
          <w:p w:rsidR="00E00AB5" w:rsidRDefault="00141737" w:rsidP="003577B2">
            <w:pPr>
              <w:rPr>
                <w:sz w:val="20"/>
                <w:szCs w:val="20"/>
              </w:rPr>
            </w:pPr>
            <w:hyperlink r:id="rId6" w:history="1">
              <w:r w:rsidR="00E00AB5">
                <w:rPr>
                  <w:rStyle w:val="Hyperlink0"/>
                  <w:rFonts w:eastAsia="Arial Unicode MS"/>
                  <w:sz w:val="20"/>
                  <w:szCs w:val="20"/>
                </w:rPr>
                <w:t>blakit.bellegprom@blakit.by</w:t>
              </w:r>
            </w:hyperlink>
          </w:p>
          <w:p w:rsidR="00E00AB5" w:rsidRDefault="00E00AB5" w:rsidP="003577B2"/>
        </w:tc>
      </w:tr>
      <w:tr w:rsidR="00E00AB5" w:rsidTr="005D1DA1">
        <w:trPr>
          <w:trHeight w:val="401"/>
        </w:trPr>
        <w:tc>
          <w:tcPr>
            <w:tcW w:w="10078" w:type="dxa"/>
            <w:gridSpan w:val="2"/>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jc w:val="center"/>
            </w:pPr>
            <w:r>
              <w:rPr>
                <w:rFonts w:ascii="Times New Roman" w:hAnsi="Times New Roman"/>
                <w:b/>
                <w:bCs/>
                <w:shd w:val="clear" w:color="auto" w:fill="FFFFFF"/>
              </w:rPr>
              <w:t>Сведения о предмете государственной закупки</w:t>
            </w:r>
          </w:p>
        </w:tc>
      </w:tr>
      <w:tr w:rsidR="00E00AB5" w:rsidTr="005D1DA1">
        <w:trPr>
          <w:trHeight w:val="1317"/>
        </w:trPr>
        <w:tc>
          <w:tcPr>
            <w:tcW w:w="4056"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Наименование предмета государственной закупки</w:t>
            </w:r>
          </w:p>
        </w:tc>
        <w:tc>
          <w:tcPr>
            <w:tcW w:w="6022"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tcPr>
          <w:p w:rsidR="00E00AB5" w:rsidRDefault="00E00AB5" w:rsidP="003577B2">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8647"/>
              </w:tabs>
              <w:jc w:val="both"/>
            </w:pPr>
            <w:r>
              <w:rPr>
                <w:sz w:val="20"/>
                <w:szCs w:val="20"/>
              </w:rPr>
              <w:t xml:space="preserve">Инженерные услуги по комплексному управлению строительной деятельностью с обязательным осуществлением технического надзора и выполнением функций заказчика «Управление закупками» по объекту строительства (класс сложности – К-1): «Модернизация ткацкой фабрики по адресу: Брестская обл., г. Барановичи, </w:t>
            </w:r>
            <w:proofErr w:type="spellStart"/>
            <w:r>
              <w:rPr>
                <w:sz w:val="20"/>
                <w:szCs w:val="20"/>
              </w:rPr>
              <w:t>ул.Фабричная</w:t>
            </w:r>
            <w:proofErr w:type="spellEnd"/>
            <w:r>
              <w:rPr>
                <w:sz w:val="20"/>
                <w:szCs w:val="20"/>
              </w:rPr>
              <w:t>, д. 7б»</w:t>
            </w:r>
          </w:p>
        </w:tc>
      </w:tr>
      <w:tr w:rsidR="00E00AB5" w:rsidTr="005D1DA1">
        <w:trPr>
          <w:trHeight w:val="21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Код по ОКРБ 007-2012 (подвид)</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tabs>
                <w:tab w:val="left" w:pos="708"/>
                <w:tab w:val="left" w:pos="1416"/>
                <w:tab w:val="left" w:pos="2124"/>
                <w:tab w:val="left" w:pos="2832"/>
                <w:tab w:val="left" w:pos="3540"/>
                <w:tab w:val="left" w:pos="4248"/>
                <w:tab w:val="left" w:pos="4956"/>
                <w:tab w:val="left" w:pos="5664"/>
              </w:tabs>
              <w:jc w:val="both"/>
            </w:pPr>
            <w:r>
              <w:rPr>
                <w:sz w:val="20"/>
                <w:szCs w:val="20"/>
              </w:rPr>
              <w:t>71.12.12</w:t>
            </w:r>
            <w:r>
              <w:rPr>
                <w:sz w:val="20"/>
                <w:szCs w:val="20"/>
                <w:shd w:val="clear" w:color="auto" w:fill="FFFFFF"/>
              </w:rPr>
              <w:t>.440</w:t>
            </w:r>
          </w:p>
        </w:tc>
      </w:tr>
      <w:tr w:rsidR="00E00AB5" w:rsidTr="005D1DA1">
        <w:trPr>
          <w:trHeight w:val="43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Наименование в соответствии с ОКРБ 007-2012</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tabs>
                <w:tab w:val="left" w:pos="720"/>
                <w:tab w:val="left" w:pos="1440"/>
                <w:tab w:val="left" w:pos="2160"/>
                <w:tab w:val="left" w:pos="2880"/>
                <w:tab w:val="left" w:pos="3600"/>
                <w:tab w:val="left" w:pos="4320"/>
                <w:tab w:val="left" w:pos="5040"/>
                <w:tab w:val="left" w:pos="5760"/>
              </w:tabs>
            </w:pPr>
            <w:r>
              <w:rPr>
                <w:sz w:val="20"/>
                <w:szCs w:val="20"/>
                <w:shd w:val="clear" w:color="auto" w:fill="FFFFFF"/>
              </w:rPr>
              <w:t>Услуги инженерные комплексные для проектов со сдачей «под ключ» производственных предприятий</w:t>
            </w:r>
          </w:p>
        </w:tc>
      </w:tr>
      <w:tr w:rsidR="00E00AB5" w:rsidTr="005D1DA1">
        <w:trPr>
          <w:trHeight w:val="21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Объем (количество) услуг</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r>
              <w:rPr>
                <w:sz w:val="20"/>
                <w:szCs w:val="20"/>
              </w:rPr>
              <w:t>1</w:t>
            </w:r>
          </w:p>
        </w:tc>
      </w:tr>
      <w:tr w:rsidR="00E00AB5" w:rsidTr="005D1DA1">
        <w:trPr>
          <w:trHeight w:val="21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Pr="00836EE2" w:rsidRDefault="00E00AB5" w:rsidP="003577B2">
            <w:pPr>
              <w:pStyle w:val="2A"/>
            </w:pPr>
            <w:r w:rsidRPr="00836EE2">
              <w:rPr>
                <w:rFonts w:ascii="Times New Roman" w:hAnsi="Times New Roman"/>
                <w:shd w:val="clear" w:color="auto" w:fill="FFFFFF"/>
              </w:rPr>
              <w:t>Срок (сроки) оказания услуг</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Pr="00836EE2" w:rsidRDefault="00E00AB5" w:rsidP="003577B2">
            <w:pPr>
              <w:pStyle w:val="A3"/>
              <w:tabs>
                <w:tab w:val="left" w:pos="1440"/>
                <w:tab w:val="left" w:pos="2880"/>
                <w:tab w:val="left" w:pos="4320"/>
                <w:tab w:val="left" w:pos="5760"/>
              </w:tabs>
              <w:spacing w:before="0" w:line="240" w:lineRule="auto"/>
              <w:outlineLvl w:val="0"/>
            </w:pPr>
            <w:r w:rsidRPr="00836EE2">
              <w:rPr>
                <w:rFonts w:ascii="Times New Roman" w:hAnsi="Times New Roman"/>
                <w:sz w:val="20"/>
                <w:szCs w:val="20"/>
              </w:rPr>
              <w:t xml:space="preserve">С </w:t>
            </w:r>
            <w:r w:rsidR="00CC6AA4" w:rsidRPr="00836EE2">
              <w:rPr>
                <w:rFonts w:ascii="Times New Roman" w:hAnsi="Times New Roman"/>
                <w:sz w:val="20"/>
                <w:szCs w:val="20"/>
              </w:rPr>
              <w:t>1</w:t>
            </w:r>
            <w:r w:rsidR="002875CD" w:rsidRPr="00836EE2">
              <w:rPr>
                <w:rFonts w:ascii="Times New Roman" w:hAnsi="Times New Roman"/>
                <w:sz w:val="20"/>
                <w:szCs w:val="20"/>
              </w:rPr>
              <w:t>3</w:t>
            </w:r>
            <w:r w:rsidRPr="00836EE2">
              <w:rPr>
                <w:rFonts w:ascii="Times New Roman" w:hAnsi="Times New Roman"/>
                <w:sz w:val="20"/>
                <w:szCs w:val="20"/>
              </w:rPr>
              <w:t>.0</w:t>
            </w:r>
            <w:r w:rsidR="00CC6AA4" w:rsidRPr="00836EE2">
              <w:rPr>
                <w:rFonts w:ascii="Times New Roman" w:hAnsi="Times New Roman"/>
                <w:sz w:val="20"/>
                <w:szCs w:val="20"/>
              </w:rPr>
              <w:t>7</w:t>
            </w:r>
            <w:r w:rsidRPr="00836EE2">
              <w:rPr>
                <w:rFonts w:ascii="Times New Roman" w:hAnsi="Times New Roman"/>
                <w:sz w:val="20"/>
                <w:szCs w:val="20"/>
              </w:rPr>
              <w:t>.2026 до 31.12.2026</w:t>
            </w:r>
          </w:p>
        </w:tc>
      </w:tr>
      <w:tr w:rsidR="00E00AB5" w:rsidTr="005D1DA1">
        <w:trPr>
          <w:trHeight w:val="43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Место (места) оказания услуг</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rPr>
              <w:t xml:space="preserve">По местонахождению Исполнителя и Заказчика по адресу: Брестская обл., г. Барановичи, </w:t>
            </w:r>
            <w:proofErr w:type="spellStart"/>
            <w:r>
              <w:rPr>
                <w:rFonts w:ascii="Times New Roman" w:hAnsi="Times New Roman"/>
              </w:rPr>
              <w:t>ул.Фабричная</w:t>
            </w:r>
            <w:proofErr w:type="spellEnd"/>
            <w:r>
              <w:rPr>
                <w:rFonts w:ascii="Times New Roman" w:hAnsi="Times New Roman"/>
              </w:rPr>
              <w:t>, д. 7б</w:t>
            </w:r>
          </w:p>
        </w:tc>
      </w:tr>
      <w:tr w:rsidR="00E00AB5" w:rsidTr="005D1DA1">
        <w:trPr>
          <w:trHeight w:val="3804"/>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Порядок оплаты услуг</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152" w:type="dxa"/>
              <w:bottom w:w="80" w:type="dxa"/>
              <w:right w:w="135" w:type="dxa"/>
            </w:tcMar>
          </w:tcPr>
          <w:p w:rsidR="00E00AB5"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left="72" w:right="55"/>
              <w:jc w:val="both"/>
            </w:pPr>
            <w:r>
              <w:rPr>
                <w:rFonts w:ascii="Times New Roman" w:hAnsi="Times New Roman"/>
                <w:sz w:val="20"/>
                <w:szCs w:val="20"/>
              </w:rPr>
              <w:t>Оплата Заказчиком за оказанные услуги производится ежемесячно платёжными поручениями после подписания Сторонами акта сдачи-приёмки услуг, путём перечисления Заявителем денежных средств на расчётный счёт банка Исполнителя, указанный в договоре. Оплата услуг по Договору производится путём безналичного перечисления денежных средств в белорусских рублях на расчётный счёт банка Исполнителя платёжным поручением через органы государственного казначейства. Обязательства по оплате считаются исполненными на дату зачисления денежных средств на расчётный счёт Исполнителя, в соответствии с Инструкцией о порядке оплаты расходов при осуществлении архитектурной и строительной деятельности за счет средств республиканского бюджета, местных бюджетов, включая государственные целевые бюджетные фонды, а также за счет государственных внебюджетных фондов, утвержденной постановлением Министерства финансов Республики Беларусь от 17.12.2001 № 120</w:t>
            </w:r>
          </w:p>
        </w:tc>
      </w:tr>
      <w:tr w:rsidR="00E00AB5" w:rsidTr="005D1DA1">
        <w:trPr>
          <w:trHeight w:val="43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Наименование валюты, в которой должна быть выражена цена предложения</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rPr>
              <w:t>Белорусский рубль</w:t>
            </w:r>
          </w:p>
        </w:tc>
      </w:tr>
      <w:tr w:rsidR="00E00AB5" w:rsidTr="005D1DA1">
        <w:trPr>
          <w:trHeight w:val="43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pPr>
            <w:r>
              <w:rPr>
                <w:rFonts w:ascii="Times New Roman" w:hAnsi="Times New Roman"/>
                <w:shd w:val="clear" w:color="auto" w:fill="FFFFFF"/>
              </w:rPr>
              <w:t>Предельная стоимость предмета государственной закупки по части (лоту)</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A3"/>
              <w:spacing w:before="0" w:line="240" w:lineRule="auto"/>
            </w:pPr>
            <w:r>
              <w:rPr>
                <w:rFonts w:ascii="Times New Roman" w:hAnsi="Times New Roman"/>
                <w:sz w:val="20"/>
                <w:szCs w:val="20"/>
              </w:rPr>
              <w:t>232 670,50 белорусских рублей</w:t>
            </w:r>
          </w:p>
        </w:tc>
      </w:tr>
      <w:tr w:rsidR="00E00AB5" w:rsidTr="005D1DA1">
        <w:trPr>
          <w:trHeight w:val="109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Pr="00F749F8" w:rsidRDefault="00E00AB5" w:rsidP="003577B2">
            <w:pPr>
              <w:pStyle w:val="2A"/>
            </w:pPr>
            <w:r w:rsidRPr="00F749F8">
              <w:rPr>
                <w:rFonts w:ascii="Times New Roman" w:hAnsi="Times New Roman"/>
                <w:shd w:val="clear" w:color="auto" w:fill="FFFFFF"/>
              </w:rPr>
              <w:t>Источник финансирования государственной закупки по части (лоту)</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Pr="00F749F8" w:rsidRDefault="00E00AB5" w:rsidP="003577B2">
            <w:pPr>
              <w:pStyle w:val="A3"/>
              <w:spacing w:before="0" w:line="240" w:lineRule="auto"/>
            </w:pPr>
            <w:r w:rsidRPr="00F749F8">
              <w:rPr>
                <w:rFonts w:ascii="Times New Roman" w:hAnsi="Times New Roman"/>
                <w:sz w:val="20"/>
                <w:szCs w:val="20"/>
              </w:rPr>
              <w:t xml:space="preserve">Бюджетные средства </w:t>
            </w:r>
          </w:p>
        </w:tc>
      </w:tr>
      <w:tr w:rsidR="00E00AB5" w:rsidTr="005D1DA1">
        <w:trPr>
          <w:trHeight w:val="703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r>
              <w:rPr>
                <w:sz w:val="20"/>
                <w:szCs w:val="20"/>
                <w14:textOutline w14:w="0" w14:cap="flat" w14:cmpd="sng" w14:algn="ctr">
                  <w14:noFill/>
                  <w14:prstDash w14:val="solid"/>
                  <w14:bevel/>
                </w14:textOutline>
              </w:rPr>
              <w:t>Иная информация</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A3"/>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Заказчик вправе по собственной инициативе либо по запросу исполнителя изменит</w:t>
            </w:r>
            <w:r w:rsidR="005D1DA1">
              <w:rPr>
                <w:rFonts w:ascii="Times New Roman" w:hAnsi="Times New Roman"/>
                <w:sz w:val="20"/>
                <w:szCs w:val="20"/>
                <w:shd w:val="clear" w:color="auto" w:fill="FFFFFF"/>
              </w:rPr>
              <w:t>ь и (или) дополнить заявку на за</w:t>
            </w:r>
            <w:r>
              <w:rPr>
                <w:rFonts w:ascii="Times New Roman" w:hAnsi="Times New Roman"/>
                <w:sz w:val="20"/>
                <w:szCs w:val="20"/>
                <w:shd w:val="clear" w:color="auto" w:fill="FFFFFF"/>
              </w:rPr>
              <w:t xml:space="preserve">купку </w:t>
            </w:r>
            <w:r w:rsidRPr="003E1EF8">
              <w:rPr>
                <w:rFonts w:ascii="Times New Roman" w:hAnsi="Times New Roman"/>
                <w:bCs/>
                <w:sz w:val="20"/>
                <w:szCs w:val="20"/>
                <w:shd w:val="clear" w:color="auto" w:fill="FFFFFF"/>
              </w:rPr>
              <w:t>до истечения срока</w:t>
            </w:r>
            <w:r>
              <w:rPr>
                <w:rFonts w:ascii="Times New Roman" w:hAnsi="Times New Roman"/>
                <w:sz w:val="20"/>
                <w:szCs w:val="20"/>
                <w:shd w:val="clear" w:color="auto" w:fill="FFFFFF"/>
              </w:rPr>
              <w:t xml:space="preserve"> предоставления документов и (или) сведений исполнителями, </w:t>
            </w:r>
            <w:r w:rsidRPr="003E1EF8">
              <w:rPr>
                <w:rFonts w:ascii="Times New Roman" w:hAnsi="Times New Roman"/>
                <w:bCs/>
                <w:sz w:val="20"/>
                <w:szCs w:val="20"/>
                <w:shd w:val="clear" w:color="auto" w:fill="FFFFFF"/>
              </w:rPr>
              <w:t>за исключением</w:t>
            </w:r>
            <w:r>
              <w:rPr>
                <w:rFonts w:ascii="Times New Roman" w:hAnsi="Times New Roman"/>
                <w:sz w:val="20"/>
                <w:szCs w:val="20"/>
                <w:shd w:val="clear" w:color="auto" w:fill="FFFFFF"/>
              </w:rPr>
              <w:t xml:space="preserve"> изменения предмета государственной закупки и требований к предмету государственной закупки, требований к исполнителям. Изменения и (или) дополнения в заявку на </w:t>
            </w:r>
            <w:r w:rsidR="005D1DA1">
              <w:rPr>
                <w:rFonts w:ascii="Times New Roman" w:hAnsi="Times New Roman"/>
                <w:sz w:val="20"/>
                <w:szCs w:val="20"/>
                <w:shd w:val="clear" w:color="auto" w:fill="FFFFFF"/>
              </w:rPr>
              <w:t>закупку</w:t>
            </w:r>
            <w:r>
              <w:rPr>
                <w:rFonts w:ascii="Times New Roman" w:hAnsi="Times New Roman"/>
                <w:sz w:val="20"/>
                <w:szCs w:val="20"/>
                <w:shd w:val="clear" w:color="auto" w:fill="FFFFFF"/>
              </w:rPr>
              <w:t xml:space="preserve"> заказчик </w:t>
            </w:r>
            <w:r w:rsidRPr="00EE55C2">
              <w:rPr>
                <w:rFonts w:ascii="Times New Roman" w:hAnsi="Times New Roman"/>
                <w:color w:val="auto"/>
                <w:sz w:val="20"/>
                <w:szCs w:val="20"/>
                <w:shd w:val="clear" w:color="auto" w:fill="FFFFFF"/>
              </w:rPr>
              <w:t>размещает</w:t>
            </w:r>
            <w:r w:rsidR="003E1EF8">
              <w:rPr>
                <w:rFonts w:ascii="Times New Roman" w:hAnsi="Times New Roman"/>
                <w:color w:val="auto"/>
                <w:sz w:val="20"/>
                <w:szCs w:val="20"/>
                <w:shd w:val="clear" w:color="auto" w:fill="FFFFFF"/>
              </w:rPr>
              <w:t>,</w:t>
            </w:r>
            <w:r w:rsidR="00EF127C" w:rsidRPr="00EE55C2">
              <w:rPr>
                <w:rFonts w:ascii="Times New Roman" w:hAnsi="Times New Roman"/>
                <w:color w:val="auto"/>
                <w:sz w:val="20"/>
                <w:szCs w:val="20"/>
                <w:shd w:val="clear" w:color="auto" w:fill="FFFFFF"/>
              </w:rPr>
              <w:t xml:space="preserve"> уведомив</w:t>
            </w:r>
            <w:r w:rsidRPr="00EE55C2">
              <w:rPr>
                <w:rFonts w:ascii="Times New Roman" w:hAnsi="Times New Roman"/>
                <w:color w:val="auto"/>
                <w:sz w:val="20"/>
                <w:szCs w:val="20"/>
                <w:shd w:val="clear" w:color="auto" w:fill="FFFFFF"/>
              </w:rPr>
              <w:t xml:space="preserve"> </w:t>
            </w:r>
            <w:r w:rsidR="00EF127C" w:rsidRPr="00EE55C2">
              <w:rPr>
                <w:rFonts w:ascii="Times New Roman" w:hAnsi="Times New Roman"/>
                <w:color w:val="auto"/>
                <w:sz w:val="20"/>
                <w:szCs w:val="20"/>
                <w:shd w:val="clear" w:color="auto" w:fill="FFFFFF"/>
              </w:rPr>
              <w:t>на электронный адрес</w:t>
            </w:r>
            <w:r w:rsidRPr="00EE55C2">
              <w:rPr>
                <w:rFonts w:ascii="Times New Roman" w:hAnsi="Times New Roman"/>
                <w:color w:val="auto"/>
                <w:sz w:val="20"/>
                <w:szCs w:val="20"/>
                <w:shd w:val="clear" w:color="auto" w:fill="FFFFFF"/>
              </w:rPr>
              <w:t xml:space="preserve"> не позднее истечения срока предоставления документов и (или) сведений исполнителями.</w:t>
            </w:r>
          </w:p>
          <w:p w:rsidR="00E00AB5" w:rsidRDefault="00E00AB5" w:rsidP="003577B2">
            <w:pPr>
              <w:pStyle w:val="A3"/>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 xml:space="preserve">Заказчик вправе продлить срок предоставления документов и (или) сведений исполнителями, если внесенные заказчиком в заявку на </w:t>
            </w:r>
            <w:r w:rsidR="005D1DA1">
              <w:rPr>
                <w:rFonts w:ascii="Times New Roman" w:hAnsi="Times New Roman"/>
                <w:sz w:val="20"/>
                <w:szCs w:val="20"/>
                <w:shd w:val="clear" w:color="auto" w:fill="FFFFFF"/>
              </w:rPr>
              <w:t>закупку</w:t>
            </w:r>
            <w:r>
              <w:rPr>
                <w:rFonts w:ascii="Times New Roman" w:hAnsi="Times New Roman"/>
                <w:sz w:val="20"/>
                <w:szCs w:val="20"/>
                <w:shd w:val="clear" w:color="auto" w:fill="FFFFFF"/>
              </w:rPr>
              <w:t xml:space="preserve"> изменения и (или) дополнения требуют дополнительной проработки исполнителями.</w:t>
            </w:r>
          </w:p>
          <w:p w:rsidR="00E00AB5" w:rsidRPr="00661730" w:rsidRDefault="00E00AB5" w:rsidP="003577B2">
            <w:pPr>
              <w:pStyle w:val="A3"/>
              <w:spacing w:before="0" w:line="240" w:lineRule="auto"/>
              <w:ind w:firstLine="755"/>
              <w:jc w:val="both"/>
              <w:rPr>
                <w:rFonts w:ascii="Times New Roman" w:eastAsia="Times New Roman" w:hAnsi="Times New Roman" w:cs="Times New Roman"/>
                <w:color w:val="auto"/>
                <w:sz w:val="20"/>
                <w:szCs w:val="20"/>
                <w:shd w:val="clear" w:color="auto" w:fill="FFFFFF"/>
              </w:rPr>
            </w:pPr>
            <w:r w:rsidRPr="00661730">
              <w:rPr>
                <w:rFonts w:ascii="Times New Roman" w:hAnsi="Times New Roman"/>
                <w:color w:val="auto"/>
                <w:sz w:val="20"/>
                <w:szCs w:val="20"/>
                <w:shd w:val="clear" w:color="auto" w:fill="FFFFFF"/>
              </w:rPr>
              <w:t xml:space="preserve">Документы и (или) сведения предоставляются исполнителями на белорусском и (или) русском языках посредством их </w:t>
            </w:r>
            <w:r w:rsidRPr="00EE55C2">
              <w:rPr>
                <w:rFonts w:ascii="Times New Roman" w:hAnsi="Times New Roman"/>
                <w:color w:val="auto"/>
                <w:sz w:val="20"/>
                <w:szCs w:val="20"/>
                <w:shd w:val="clear" w:color="auto" w:fill="FFFFFF"/>
              </w:rPr>
              <w:t xml:space="preserve">размещения </w:t>
            </w:r>
            <w:r w:rsidR="00D610BA" w:rsidRPr="00EE55C2">
              <w:rPr>
                <w:rFonts w:ascii="Times New Roman" w:hAnsi="Times New Roman"/>
                <w:color w:val="auto"/>
                <w:sz w:val="20"/>
                <w:szCs w:val="20"/>
                <w:shd w:val="clear" w:color="auto" w:fill="FFFFFF"/>
              </w:rPr>
              <w:t>на электронный адрес</w:t>
            </w:r>
            <w:r w:rsidRPr="00EE55C2">
              <w:rPr>
                <w:rFonts w:ascii="Times New Roman" w:hAnsi="Times New Roman"/>
                <w:color w:val="auto"/>
                <w:sz w:val="20"/>
                <w:szCs w:val="20"/>
                <w:shd w:val="clear" w:color="auto" w:fill="FFFFFF"/>
              </w:rPr>
              <w:t xml:space="preserve"> </w:t>
            </w:r>
            <w:r w:rsidRPr="00661730">
              <w:rPr>
                <w:rFonts w:ascii="Times New Roman" w:hAnsi="Times New Roman"/>
                <w:color w:val="auto"/>
                <w:sz w:val="20"/>
                <w:szCs w:val="20"/>
                <w:shd w:val="clear" w:color="auto" w:fill="FFFFFF"/>
              </w:rPr>
              <w:t>в сроки, определенные заказчико</w:t>
            </w:r>
            <w:r w:rsidR="00D610BA">
              <w:rPr>
                <w:rFonts w:ascii="Times New Roman" w:hAnsi="Times New Roman"/>
                <w:color w:val="auto"/>
                <w:sz w:val="20"/>
                <w:szCs w:val="20"/>
                <w:shd w:val="clear" w:color="auto" w:fill="FFFFFF"/>
              </w:rPr>
              <w:t xml:space="preserve">м в настоящей заявке на </w:t>
            </w:r>
            <w:r w:rsidR="005D1DA1">
              <w:rPr>
                <w:rFonts w:ascii="Times New Roman" w:hAnsi="Times New Roman"/>
                <w:sz w:val="20"/>
                <w:szCs w:val="20"/>
                <w:shd w:val="clear" w:color="auto" w:fill="FFFFFF"/>
              </w:rPr>
              <w:t>закупку</w:t>
            </w:r>
            <w:r w:rsidR="00D610BA">
              <w:rPr>
                <w:rFonts w:ascii="Times New Roman" w:hAnsi="Times New Roman"/>
                <w:color w:val="auto"/>
                <w:sz w:val="20"/>
                <w:szCs w:val="20"/>
                <w:shd w:val="clear" w:color="auto" w:fill="FFFFFF"/>
              </w:rPr>
              <w:t>.</w:t>
            </w:r>
            <w:r w:rsidRPr="00661730">
              <w:rPr>
                <w:rFonts w:ascii="Times New Roman" w:hAnsi="Times New Roman"/>
                <w:color w:val="auto"/>
                <w:sz w:val="20"/>
                <w:szCs w:val="20"/>
                <w:shd w:val="clear" w:color="auto" w:fill="FFFFFF"/>
              </w:rPr>
              <w:t xml:space="preserve"> </w:t>
            </w:r>
          </w:p>
          <w:p w:rsidR="00E00AB5" w:rsidRPr="00661730" w:rsidRDefault="00E00AB5" w:rsidP="003577B2">
            <w:pPr>
              <w:pStyle w:val="A3"/>
              <w:spacing w:before="0" w:line="240" w:lineRule="auto"/>
              <w:ind w:firstLine="755"/>
              <w:jc w:val="both"/>
              <w:rPr>
                <w:rFonts w:ascii="Times New Roman" w:eastAsia="Times New Roman" w:hAnsi="Times New Roman" w:cs="Times New Roman"/>
                <w:color w:val="auto"/>
                <w:sz w:val="20"/>
                <w:szCs w:val="20"/>
                <w:shd w:val="clear" w:color="auto" w:fill="FFFFFF"/>
              </w:rPr>
            </w:pPr>
            <w:r w:rsidRPr="00661730">
              <w:rPr>
                <w:rFonts w:ascii="Times New Roman" w:hAnsi="Times New Roman"/>
                <w:color w:val="auto"/>
                <w:sz w:val="20"/>
                <w:szCs w:val="20"/>
                <w:shd w:val="clear" w:color="auto" w:fill="FFFFFF"/>
              </w:rPr>
              <w:t xml:space="preserve">Заказчик праве отклонить документы и (или) сведений всех исполнителей в связи с их несоответствием требованиям заказчика изложенных в заявке на </w:t>
            </w:r>
            <w:r w:rsidR="005D1DA1">
              <w:rPr>
                <w:rFonts w:ascii="Times New Roman" w:hAnsi="Times New Roman"/>
                <w:sz w:val="20"/>
                <w:szCs w:val="20"/>
                <w:shd w:val="clear" w:color="auto" w:fill="FFFFFF"/>
              </w:rPr>
              <w:t>закупку</w:t>
            </w:r>
            <w:r w:rsidRPr="00661730">
              <w:rPr>
                <w:rFonts w:ascii="Times New Roman" w:hAnsi="Times New Roman"/>
                <w:color w:val="auto"/>
                <w:sz w:val="20"/>
                <w:szCs w:val="20"/>
                <w:shd w:val="clear" w:color="auto" w:fill="FFFFFF"/>
              </w:rPr>
              <w:t xml:space="preserve">, в </w:t>
            </w:r>
            <w:proofErr w:type="spellStart"/>
            <w:r w:rsidRPr="00661730">
              <w:rPr>
                <w:rFonts w:ascii="Times New Roman" w:hAnsi="Times New Roman"/>
                <w:color w:val="auto"/>
                <w:sz w:val="20"/>
                <w:szCs w:val="20"/>
                <w:shd w:val="clear" w:color="auto" w:fill="FFFFFF"/>
              </w:rPr>
              <w:t>т.ч</w:t>
            </w:r>
            <w:proofErr w:type="spellEnd"/>
            <w:r w:rsidRPr="00661730">
              <w:rPr>
                <w:rFonts w:ascii="Times New Roman" w:hAnsi="Times New Roman"/>
                <w:color w:val="auto"/>
                <w:sz w:val="20"/>
                <w:szCs w:val="20"/>
                <w:shd w:val="clear" w:color="auto" w:fill="FFFFFF"/>
              </w:rPr>
              <w:t xml:space="preserve">. приложениях к ней. </w:t>
            </w:r>
          </w:p>
          <w:p w:rsidR="00E00AB5" w:rsidRDefault="00E00AB5" w:rsidP="003577B2">
            <w:pPr>
              <w:pStyle w:val="A3"/>
              <w:spacing w:before="0" w:line="240" w:lineRule="auto"/>
              <w:ind w:firstLine="755"/>
              <w:jc w:val="both"/>
            </w:pPr>
            <w:r>
              <w:rPr>
                <w:rFonts w:ascii="Times New Roman" w:hAnsi="Times New Roman"/>
                <w:sz w:val="20"/>
                <w:szCs w:val="20"/>
                <w:shd w:val="clear" w:color="auto" w:fill="FFFFFF"/>
              </w:rPr>
              <w:t>Заказчик вправе принять решение об отмене процедуры государственной закупки в целом либо в отношении отдельных частей (лотов) предмета государственной закупки в ходе ее проведения в случае отсутствия финансирования, утраты необходимости приобретения товаров (работ, услуг), возникновения необходимости внесения изменений и (или) дополнений в предмет государственной закупки и требования к предмету государственной закупки, требования к исполнителям, а также в случае выявления заказчиком нарушений законодательства при организации и проведении процедуры государственной закупки.</w:t>
            </w:r>
          </w:p>
        </w:tc>
      </w:tr>
      <w:tr w:rsidR="00E00AB5" w:rsidTr="005D1DA1">
        <w:trPr>
          <w:trHeight w:val="10337"/>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a4"/>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 xml:space="preserve">Заказчик (организатор) вправе завершить процедуру закупки </w:t>
            </w:r>
            <w:r w:rsidR="00EF127C">
              <w:rPr>
                <w:rFonts w:ascii="Times New Roman" w:hAnsi="Times New Roman"/>
                <w:sz w:val="20"/>
                <w:szCs w:val="20"/>
                <w:shd w:val="clear" w:color="auto" w:fill="FFFFFF"/>
              </w:rPr>
              <w:t>из одного исто</w:t>
            </w:r>
            <w:r w:rsidR="00EF127C" w:rsidRPr="00EE55C2">
              <w:rPr>
                <w:rFonts w:ascii="Times New Roman" w:hAnsi="Times New Roman"/>
                <w:color w:val="auto"/>
                <w:sz w:val="20"/>
                <w:szCs w:val="20"/>
                <w:shd w:val="clear" w:color="auto" w:fill="FFFFFF"/>
              </w:rPr>
              <w:t>чника,</w:t>
            </w:r>
            <w:r w:rsidRPr="00EE55C2">
              <w:rPr>
                <w:rFonts w:ascii="Times New Roman" w:hAnsi="Times New Roman"/>
                <w:color w:val="auto"/>
                <w:sz w:val="20"/>
                <w:szCs w:val="20"/>
                <w:shd w:val="clear" w:color="auto" w:fill="FFFFFF"/>
              </w:rPr>
              <w:t xml:space="preserve"> без выбора поставщика (подрядчика, исполнителя) путем размещения соотв</w:t>
            </w:r>
            <w:r w:rsidR="00EF127C" w:rsidRPr="00EE55C2">
              <w:rPr>
                <w:rFonts w:ascii="Times New Roman" w:hAnsi="Times New Roman"/>
                <w:color w:val="auto"/>
                <w:sz w:val="20"/>
                <w:szCs w:val="20"/>
                <w:shd w:val="clear" w:color="auto" w:fill="FFFFFF"/>
              </w:rPr>
              <w:t>етствующего уведомления по электронной почте</w:t>
            </w:r>
            <w:r w:rsidRPr="00EE55C2">
              <w:rPr>
                <w:rFonts w:ascii="Times New Roman" w:hAnsi="Times New Roman"/>
                <w:color w:val="auto"/>
                <w:sz w:val="20"/>
                <w:szCs w:val="20"/>
                <w:shd w:val="clear" w:color="auto" w:fill="FFFFFF"/>
              </w:rPr>
              <w:t xml:space="preserve">, </w:t>
            </w:r>
            <w:r>
              <w:rPr>
                <w:rFonts w:ascii="Times New Roman" w:hAnsi="Times New Roman"/>
                <w:sz w:val="20"/>
                <w:szCs w:val="20"/>
                <w:shd w:val="clear" w:color="auto" w:fill="FFFFFF"/>
              </w:rPr>
              <w:t xml:space="preserve">при </w:t>
            </w:r>
            <w:proofErr w:type="spellStart"/>
            <w:r>
              <w:rPr>
                <w:rFonts w:ascii="Times New Roman" w:hAnsi="Times New Roman"/>
                <w:sz w:val="20"/>
                <w:szCs w:val="20"/>
                <w:shd w:val="clear" w:color="auto" w:fill="FFFFFF"/>
              </w:rPr>
              <w:t>непредоставлении</w:t>
            </w:r>
            <w:proofErr w:type="spellEnd"/>
            <w:r>
              <w:rPr>
                <w:rFonts w:ascii="Times New Roman" w:hAnsi="Times New Roman"/>
                <w:sz w:val="20"/>
                <w:szCs w:val="20"/>
                <w:shd w:val="clear" w:color="auto" w:fill="FFFFFF"/>
              </w:rPr>
              <w:t xml:space="preserve"> поставщиками (подрядчиками, исполнителями) документов и (или) сведений, отклонении документов и (или) сведений всех поставщиков (подрядчиков, исполнителей) в связи с их несоответствием требованиям заказчика (организатора) или </w:t>
            </w:r>
            <w:proofErr w:type="spellStart"/>
            <w:r>
              <w:rPr>
                <w:rFonts w:ascii="Times New Roman" w:hAnsi="Times New Roman"/>
                <w:sz w:val="20"/>
                <w:szCs w:val="20"/>
                <w:shd w:val="clear" w:color="auto" w:fill="FFFFFF"/>
              </w:rPr>
              <w:t>неподписании</w:t>
            </w:r>
            <w:proofErr w:type="spellEnd"/>
            <w:r>
              <w:rPr>
                <w:rFonts w:ascii="Times New Roman" w:hAnsi="Times New Roman"/>
                <w:sz w:val="20"/>
                <w:szCs w:val="20"/>
                <w:shd w:val="clear" w:color="auto" w:fill="FFFFFF"/>
              </w:rPr>
              <w:t xml:space="preserve"> поставщиком (подрядчиком, исполнителем) договора государственной закупки.</w:t>
            </w:r>
          </w:p>
          <w:p w:rsidR="00E00AB5" w:rsidRDefault="00E00AB5" w:rsidP="003577B2">
            <w:pPr>
              <w:pStyle w:val="a4"/>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Заказчик (организатор) вправе определить поставщиком (подрядчиком, исполнителем) иного поставщика (подрядчика, исполнителя), разместившего документы и (или) сведения в ответ на заявку на </w:t>
            </w:r>
            <w:r w:rsidR="005D1DA1">
              <w:rPr>
                <w:rFonts w:ascii="Times New Roman" w:hAnsi="Times New Roman"/>
                <w:sz w:val="20"/>
                <w:szCs w:val="20"/>
                <w:shd w:val="clear" w:color="auto" w:fill="FFFFFF"/>
              </w:rPr>
              <w:t>закупку</w:t>
            </w:r>
            <w:r>
              <w:rPr>
                <w:rFonts w:ascii="Times New Roman" w:hAnsi="Times New Roman"/>
                <w:sz w:val="20"/>
                <w:szCs w:val="20"/>
                <w:shd w:val="clear" w:color="auto" w:fill="FFFFFF"/>
              </w:rPr>
              <w:t xml:space="preserve">, в случае </w:t>
            </w:r>
            <w:proofErr w:type="spellStart"/>
            <w:r>
              <w:rPr>
                <w:rFonts w:ascii="Times New Roman" w:hAnsi="Times New Roman"/>
                <w:sz w:val="20"/>
                <w:szCs w:val="20"/>
                <w:shd w:val="clear" w:color="auto" w:fill="FFFFFF"/>
              </w:rPr>
              <w:t>неподписания</w:t>
            </w:r>
            <w:proofErr w:type="spellEnd"/>
            <w:r>
              <w:rPr>
                <w:rFonts w:ascii="Times New Roman" w:hAnsi="Times New Roman"/>
                <w:sz w:val="20"/>
                <w:szCs w:val="20"/>
                <w:shd w:val="clear" w:color="auto" w:fill="FFFFFF"/>
              </w:rPr>
              <w:t xml:space="preserve"> выбранным поставщиком (подрядчиком, исполнителем) договора государственной закупки.</w:t>
            </w:r>
          </w:p>
          <w:p w:rsidR="00E00AB5" w:rsidRDefault="00E00AB5" w:rsidP="003577B2">
            <w:pPr>
              <w:pStyle w:val="a4"/>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Заказчик (организатор) вправе определить поставщиком (подрядчиком, исполнителем) единственного поставщика (подрядчика, исполнителя), разместившего документы и (или) сведения в ответ на заявку на </w:t>
            </w:r>
            <w:r w:rsidR="005D1DA1">
              <w:rPr>
                <w:rFonts w:ascii="Times New Roman" w:hAnsi="Times New Roman"/>
                <w:sz w:val="20"/>
                <w:szCs w:val="20"/>
                <w:shd w:val="clear" w:color="auto" w:fill="FFFFFF"/>
              </w:rPr>
              <w:t>закупку</w:t>
            </w:r>
            <w:bookmarkStart w:id="0" w:name="_GoBack"/>
            <w:bookmarkEnd w:id="0"/>
            <w:r>
              <w:rPr>
                <w:rFonts w:ascii="Times New Roman" w:hAnsi="Times New Roman"/>
                <w:sz w:val="20"/>
                <w:szCs w:val="20"/>
                <w:shd w:val="clear" w:color="auto" w:fill="FFFFFF"/>
              </w:rPr>
              <w:t>, в случае соответствия документов и (или) сведений такого поставщика (подрядчика, исполнителя) требованиям заказчика (организатора).</w:t>
            </w:r>
          </w:p>
          <w:p w:rsidR="00E00AB5" w:rsidRDefault="00E00AB5" w:rsidP="003577B2">
            <w:pPr>
              <w:pStyle w:val="A3"/>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В процессе рассмотрения полученных от потенциальных исполнителей документов и (или) сведений со стороны заказчика возможно направление следующих запросов:</w:t>
            </w:r>
          </w:p>
          <w:p w:rsidR="00E00AB5" w:rsidRDefault="00E00AB5" w:rsidP="003577B2">
            <w:pPr>
              <w:pStyle w:val="A3"/>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1) уточняющих запросов, в которых заказчик вправе просить разъяснить содержание размещенных потенциальным исполнителем документов и (или) сведений (при принятии решения о необходимости);</w:t>
            </w:r>
          </w:p>
          <w:p w:rsidR="00E00AB5" w:rsidRDefault="00E00AB5" w:rsidP="003577B2">
            <w:pPr>
              <w:pStyle w:val="A3"/>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 xml:space="preserve">2) запросов об исправлении содержания таких документов и (или) сведений, то есть запросов о внесении изменений и (или) </w:t>
            </w:r>
            <w:r w:rsidRPr="003B49BE">
              <w:rPr>
                <w:rFonts w:ascii="Times New Roman" w:hAnsi="Times New Roman"/>
                <w:color w:val="auto"/>
                <w:sz w:val="20"/>
                <w:szCs w:val="20"/>
                <w:shd w:val="clear" w:color="auto" w:fill="FFFFFF"/>
              </w:rPr>
              <w:t>дополнений в документы и (или) сведения, размещенные п</w:t>
            </w:r>
            <w:r w:rsidR="00EF127C" w:rsidRPr="003B49BE">
              <w:rPr>
                <w:rFonts w:ascii="Times New Roman" w:hAnsi="Times New Roman"/>
                <w:color w:val="auto"/>
                <w:sz w:val="20"/>
                <w:szCs w:val="20"/>
                <w:shd w:val="clear" w:color="auto" w:fill="FFFFFF"/>
              </w:rPr>
              <w:t xml:space="preserve">отенциальным исполнителем </w:t>
            </w:r>
            <w:r w:rsidRPr="003B49BE">
              <w:rPr>
                <w:rFonts w:ascii="Times New Roman" w:hAnsi="Times New Roman"/>
                <w:color w:val="auto"/>
                <w:sz w:val="20"/>
                <w:szCs w:val="20"/>
                <w:shd w:val="clear" w:color="auto" w:fill="FFFFFF"/>
              </w:rPr>
              <w:t>(при принятии решения о необходимости);</w:t>
            </w:r>
          </w:p>
          <w:p w:rsidR="00E00AB5" w:rsidRDefault="00E00AB5" w:rsidP="003577B2">
            <w:pPr>
              <w:pStyle w:val="A3"/>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3) запросы о снижении предложенной потенциальным(и) исполнителем(</w:t>
            </w:r>
            <w:proofErr w:type="spellStart"/>
            <w:r>
              <w:rPr>
                <w:rFonts w:ascii="Times New Roman" w:hAnsi="Times New Roman"/>
                <w:sz w:val="20"/>
                <w:szCs w:val="20"/>
                <w:shd w:val="clear" w:color="auto" w:fill="FFFFFF"/>
              </w:rPr>
              <w:t>ями</w:t>
            </w:r>
            <w:proofErr w:type="spellEnd"/>
            <w:r>
              <w:rPr>
                <w:rFonts w:ascii="Times New Roman" w:hAnsi="Times New Roman"/>
                <w:sz w:val="20"/>
                <w:szCs w:val="20"/>
                <w:shd w:val="clear" w:color="auto" w:fill="FFFFFF"/>
              </w:rPr>
              <w:t>) цены, с учетом условий настоящей заявки на покупку;</w:t>
            </w:r>
          </w:p>
          <w:p w:rsidR="00E00AB5" w:rsidRDefault="00E00AB5" w:rsidP="003577B2">
            <w:pPr>
              <w:pStyle w:val="A3"/>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4) запросы об изменении предлагаемых условий исполнения договора государственной закупки (при принятии решения о необходимости).</w:t>
            </w:r>
          </w:p>
          <w:p w:rsidR="00E00AB5" w:rsidRDefault="00E00AB5" w:rsidP="003577B2">
            <w:pPr>
              <w:pStyle w:val="A3"/>
              <w:spacing w:before="0" w:line="240" w:lineRule="auto"/>
              <w:ind w:firstLine="755"/>
              <w:jc w:val="both"/>
              <w:rPr>
                <w:rFonts w:ascii="Times New Roman" w:eastAsia="Times New Roman" w:hAnsi="Times New Roman" w:cs="Times New Roman"/>
                <w:sz w:val="20"/>
                <w:szCs w:val="20"/>
                <w:shd w:val="clear" w:color="auto" w:fill="FFFFFF"/>
              </w:rPr>
            </w:pPr>
            <w:r>
              <w:rPr>
                <w:rFonts w:ascii="Times New Roman" w:hAnsi="Times New Roman"/>
                <w:sz w:val="20"/>
                <w:szCs w:val="20"/>
                <w:shd w:val="clear" w:color="auto" w:fill="FFFFFF"/>
              </w:rPr>
              <w:t>При ответе на вышеуказанные запросы исполнитель должен прилагать недостающие документы и (или) сведения.</w:t>
            </w:r>
          </w:p>
          <w:p w:rsidR="00E00AB5" w:rsidRDefault="00E00AB5" w:rsidP="003577B2">
            <w:pPr>
              <w:pStyle w:val="A3"/>
              <w:spacing w:before="0" w:line="240" w:lineRule="auto"/>
              <w:ind w:firstLine="755"/>
              <w:jc w:val="both"/>
            </w:pPr>
            <w:r>
              <w:rPr>
                <w:rFonts w:ascii="Times New Roman" w:hAnsi="Times New Roman"/>
                <w:sz w:val="20"/>
                <w:szCs w:val="20"/>
                <w:shd w:val="clear" w:color="auto" w:fill="FFFFFF"/>
              </w:rPr>
              <w:t xml:space="preserve">Ответ на запрос потенциальный исполнитель должен </w:t>
            </w:r>
            <w:r w:rsidRPr="003B49BE">
              <w:rPr>
                <w:rFonts w:ascii="Times New Roman" w:hAnsi="Times New Roman"/>
                <w:color w:val="auto"/>
                <w:sz w:val="20"/>
                <w:szCs w:val="20"/>
                <w:shd w:val="clear" w:color="auto" w:fill="FFFFFF"/>
              </w:rPr>
              <w:t>раз</w:t>
            </w:r>
            <w:r w:rsidR="00836EE2" w:rsidRPr="003B49BE">
              <w:rPr>
                <w:rFonts w:ascii="Times New Roman" w:hAnsi="Times New Roman"/>
                <w:color w:val="auto"/>
                <w:sz w:val="20"/>
                <w:szCs w:val="20"/>
                <w:shd w:val="clear" w:color="auto" w:fill="FFFFFF"/>
              </w:rPr>
              <w:t xml:space="preserve">местить на </w:t>
            </w:r>
            <w:r w:rsidR="00EF127C" w:rsidRPr="003B49BE">
              <w:rPr>
                <w:rFonts w:ascii="Times New Roman" w:hAnsi="Times New Roman"/>
                <w:color w:val="auto"/>
                <w:sz w:val="20"/>
                <w:szCs w:val="20"/>
                <w:shd w:val="clear" w:color="auto" w:fill="FFFFFF"/>
              </w:rPr>
              <w:t xml:space="preserve">электронную почту </w:t>
            </w:r>
            <w:hyperlink r:id="rId7" w:history="1">
              <w:r w:rsidR="00EF127C" w:rsidRPr="003E1EF8">
                <w:rPr>
                  <w:rStyle w:val="Hyperlink0"/>
                  <w:rFonts w:eastAsia="Arial Unicode MS"/>
                  <w:color w:val="auto"/>
                  <w:sz w:val="20"/>
                  <w:szCs w:val="20"/>
                </w:rPr>
                <w:t>blakit.bellegprom@blakit.by</w:t>
              </w:r>
            </w:hyperlink>
            <w:r w:rsidRPr="003E1EF8">
              <w:rPr>
                <w:rFonts w:ascii="Times New Roman" w:hAnsi="Times New Roman"/>
                <w:color w:val="auto"/>
                <w:sz w:val="20"/>
                <w:szCs w:val="20"/>
                <w:shd w:val="clear" w:color="auto" w:fill="FFFFFF"/>
              </w:rPr>
              <w:t xml:space="preserve">, </w:t>
            </w:r>
            <w:r w:rsidR="00EF127C" w:rsidRPr="003E1EF8">
              <w:rPr>
                <w:rFonts w:ascii="Times New Roman" w:hAnsi="Times New Roman"/>
                <w:color w:val="auto"/>
                <w:sz w:val="20"/>
                <w:szCs w:val="20"/>
                <w:shd w:val="clear" w:color="auto" w:fill="FFFFFF"/>
              </w:rPr>
              <w:t xml:space="preserve"> </w:t>
            </w:r>
            <w:r w:rsidR="00EF127C">
              <w:rPr>
                <w:rFonts w:ascii="Times New Roman" w:hAnsi="Times New Roman"/>
                <w:sz w:val="20"/>
                <w:szCs w:val="20"/>
                <w:shd w:val="clear" w:color="auto" w:fill="FFFFFF"/>
              </w:rPr>
              <w:t>указанную</w:t>
            </w:r>
            <w:r>
              <w:rPr>
                <w:rFonts w:ascii="Times New Roman" w:hAnsi="Times New Roman"/>
                <w:sz w:val="20"/>
                <w:szCs w:val="20"/>
                <w:shd w:val="clear" w:color="auto" w:fill="FFFFFF"/>
              </w:rPr>
              <w:t xml:space="preserve"> в запросе, с учето</w:t>
            </w:r>
            <w:r w:rsidR="003E1EF8">
              <w:rPr>
                <w:rFonts w:ascii="Times New Roman" w:hAnsi="Times New Roman"/>
                <w:sz w:val="20"/>
                <w:szCs w:val="20"/>
                <w:shd w:val="clear" w:color="auto" w:fill="FFFFFF"/>
              </w:rPr>
              <w:t>м условий настоящий заявки на за</w:t>
            </w:r>
            <w:r>
              <w:rPr>
                <w:rFonts w:ascii="Times New Roman" w:hAnsi="Times New Roman"/>
                <w:sz w:val="20"/>
                <w:szCs w:val="20"/>
                <w:shd w:val="clear" w:color="auto" w:fill="FFFFFF"/>
              </w:rPr>
              <w:t>купку.</w:t>
            </w:r>
          </w:p>
        </w:tc>
      </w:tr>
      <w:tr w:rsidR="00E00AB5" w:rsidTr="005D1DA1">
        <w:trPr>
          <w:trHeight w:val="401"/>
        </w:trPr>
        <w:tc>
          <w:tcPr>
            <w:tcW w:w="10078" w:type="dxa"/>
            <w:gridSpan w:val="2"/>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Default="00E00AB5" w:rsidP="003577B2">
            <w:pPr>
              <w:pStyle w:val="2A"/>
              <w:jc w:val="center"/>
            </w:pPr>
            <w:r>
              <w:rPr>
                <w:rFonts w:ascii="Times New Roman" w:hAnsi="Times New Roman"/>
                <w:b/>
                <w:bCs/>
                <w:shd w:val="clear" w:color="auto" w:fill="FFFFFF"/>
              </w:rPr>
              <w:t>Сведения о процедуре закупки из одного источника</w:t>
            </w:r>
          </w:p>
        </w:tc>
      </w:tr>
      <w:tr w:rsidR="00E00AB5" w:rsidTr="005D1DA1">
        <w:trPr>
          <w:trHeight w:val="442"/>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2875CD" w:rsidRPr="003B49BE" w:rsidRDefault="00E00AB5" w:rsidP="002875CD">
            <w:pPr>
              <w:rPr>
                <w:sz w:val="20"/>
                <w:szCs w:val="20"/>
              </w:rPr>
            </w:pPr>
            <w:r w:rsidRPr="003B49BE">
              <w:rPr>
                <w:shd w:val="clear" w:color="auto" w:fill="FFFFFF"/>
              </w:rPr>
              <w:t>Дата истечения срока предоставления документов и (или) сведений исполнителями</w:t>
            </w:r>
            <w:r w:rsidR="002875CD" w:rsidRPr="003B49BE">
              <w:rPr>
                <w:shd w:val="clear" w:color="auto" w:fill="FFFFFF"/>
              </w:rPr>
              <w:t xml:space="preserve"> на электронную почту </w:t>
            </w:r>
            <w:hyperlink r:id="rId8" w:history="1">
              <w:r w:rsidR="002875CD" w:rsidRPr="003B49BE">
                <w:rPr>
                  <w:rStyle w:val="Hyperlink0"/>
                  <w:rFonts w:eastAsia="Arial Unicode MS"/>
                  <w:sz w:val="20"/>
                  <w:szCs w:val="20"/>
                </w:rPr>
                <w:t>blakit.bellegprom@blakit.by</w:t>
              </w:r>
            </w:hyperlink>
          </w:p>
          <w:p w:rsidR="00E00AB5" w:rsidRPr="003B49BE" w:rsidRDefault="00E00AB5" w:rsidP="003577B2">
            <w:pPr>
              <w:pStyle w:val="2A"/>
            </w:pP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E00AB5" w:rsidRPr="003B49BE" w:rsidRDefault="00D65BB4" w:rsidP="003577B2">
            <w:pPr>
              <w:pStyle w:val="2A"/>
            </w:pPr>
            <w:r w:rsidRPr="003B49BE">
              <w:rPr>
                <w:rFonts w:ascii="Times New Roman" w:hAnsi="Times New Roman"/>
              </w:rPr>
              <w:t>Не позднее 1</w:t>
            </w:r>
            <w:r w:rsidR="00CC6AA4" w:rsidRPr="003B49BE">
              <w:rPr>
                <w:rFonts w:ascii="Times New Roman" w:hAnsi="Times New Roman"/>
              </w:rPr>
              <w:t>7</w:t>
            </w:r>
            <w:r w:rsidRPr="003B49BE">
              <w:rPr>
                <w:rFonts w:ascii="Times New Roman" w:hAnsi="Times New Roman"/>
              </w:rPr>
              <w:t xml:space="preserve"> часов 00 минут</w:t>
            </w:r>
            <w:r w:rsidR="00E00AB5" w:rsidRPr="003B49BE">
              <w:rPr>
                <w:rFonts w:ascii="Times New Roman" w:hAnsi="Times New Roman"/>
              </w:rPr>
              <w:t xml:space="preserve"> </w:t>
            </w:r>
            <w:r w:rsidR="00CC6AA4" w:rsidRPr="003B49BE">
              <w:rPr>
                <w:rFonts w:ascii="Times New Roman" w:hAnsi="Times New Roman"/>
              </w:rPr>
              <w:t>0</w:t>
            </w:r>
            <w:r w:rsidR="002875CD" w:rsidRPr="003B49BE">
              <w:rPr>
                <w:rFonts w:ascii="Times New Roman" w:hAnsi="Times New Roman"/>
              </w:rPr>
              <w:t>8</w:t>
            </w:r>
            <w:r w:rsidR="00E00AB5" w:rsidRPr="003B49BE">
              <w:rPr>
                <w:rFonts w:ascii="Times New Roman" w:hAnsi="Times New Roman"/>
              </w:rPr>
              <w:t>.0</w:t>
            </w:r>
            <w:r w:rsidR="00CC6AA4" w:rsidRPr="003B49BE">
              <w:rPr>
                <w:rFonts w:ascii="Times New Roman" w:hAnsi="Times New Roman"/>
              </w:rPr>
              <w:t>7</w:t>
            </w:r>
            <w:r w:rsidR="00E00AB5" w:rsidRPr="003B49BE">
              <w:rPr>
                <w:rFonts w:ascii="Times New Roman" w:hAnsi="Times New Roman"/>
              </w:rPr>
              <w:t>.2026</w:t>
            </w:r>
          </w:p>
        </w:tc>
      </w:tr>
      <w:tr w:rsidR="003B49BE" w:rsidTr="005D1DA1">
        <w:trPr>
          <w:trHeight w:val="742"/>
        </w:trPr>
        <w:tc>
          <w:tcPr>
            <w:tcW w:w="4056"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3B49BE" w:rsidRPr="00CC6AA4" w:rsidRDefault="003B49BE" w:rsidP="003577B2">
            <w:pPr>
              <w:pStyle w:val="2A"/>
              <w:rPr>
                <w:highlight w:val="yellow"/>
              </w:rPr>
            </w:pPr>
            <w:r>
              <w:rPr>
                <w:rFonts w:ascii="Times New Roman" w:hAnsi="Times New Roman"/>
                <w:shd w:val="clear" w:color="auto" w:fill="FFFFFF"/>
              </w:rPr>
              <w:t>Требования о предоставлении обеспечения исполнения обязательств по договору</w:t>
            </w:r>
          </w:p>
        </w:tc>
        <w:tc>
          <w:tcPr>
            <w:tcW w:w="6022" w:type="dxa"/>
            <w:tcBorders>
              <w:top w:val="single" w:sz="2" w:space="0" w:color="000000"/>
              <w:left w:val="single" w:sz="2" w:space="0" w:color="000000"/>
              <w:bottom w:val="single" w:sz="2" w:space="0" w:color="000000"/>
              <w:right w:val="single" w:sz="2" w:space="0" w:color="000000"/>
            </w:tcBorders>
            <w:shd w:val="clear" w:color="auto" w:fill="FEFFFE"/>
            <w:tcMar>
              <w:top w:w="80" w:type="dxa"/>
              <w:left w:w="80" w:type="dxa"/>
              <w:bottom w:w="80" w:type="dxa"/>
              <w:right w:w="80" w:type="dxa"/>
            </w:tcMar>
          </w:tcPr>
          <w:p w:rsidR="003B49BE" w:rsidRPr="00BD0FD3" w:rsidRDefault="003B49BE" w:rsidP="003577B2">
            <w:pPr>
              <w:pStyle w:val="2A"/>
            </w:pPr>
            <w:r>
              <w:rPr>
                <w:rFonts w:ascii="Times New Roman" w:hAnsi="Times New Roman"/>
              </w:rPr>
              <w:t>Не установлено</w:t>
            </w:r>
          </w:p>
        </w:tc>
      </w:tr>
    </w:tbl>
    <w:p w:rsidR="00E00AB5" w:rsidRDefault="00E00AB5" w:rsidP="00E00AB5">
      <w:pPr>
        <w:pStyle w:val="A3"/>
        <w:widowControl w:val="0"/>
        <w:spacing w:before="0" w:line="240" w:lineRule="auto"/>
        <w:ind w:left="108" w:hanging="108"/>
        <w:rPr>
          <w:rFonts w:ascii="Times New Roman" w:eastAsia="Times New Roman" w:hAnsi="Times New Roman" w:cs="Times New Roman"/>
          <w:b/>
          <w:bCs/>
          <w:shd w:val="clear" w:color="auto" w:fill="FFFFFF"/>
        </w:rPr>
      </w:pPr>
    </w:p>
    <w:p w:rsidR="00E00AB5" w:rsidRDefault="00E00AB5" w:rsidP="00E00AB5">
      <w:pPr>
        <w:pStyle w:val="A3"/>
        <w:spacing w:before="0" w:line="240" w:lineRule="auto"/>
        <w:ind w:firstLine="755"/>
        <w:rPr>
          <w:rFonts w:ascii="Times New Roman" w:eastAsia="Times New Roman" w:hAnsi="Times New Roman" w:cs="Times New Roman"/>
          <w:shd w:val="clear" w:color="auto" w:fill="FFFFFF"/>
        </w:rPr>
      </w:pPr>
    </w:p>
    <w:p w:rsidR="00E00AB5" w:rsidRDefault="00E00AB5" w:rsidP="00E00AB5">
      <w:pPr>
        <w:pStyle w:val="A3"/>
        <w:spacing w:before="0" w:line="240" w:lineRule="auto"/>
        <w:ind w:firstLine="755"/>
        <w:rPr>
          <w:rFonts w:ascii="Times New Roman" w:eastAsia="Times New Roman" w:hAnsi="Times New Roman" w:cs="Times New Roman"/>
          <w:b/>
          <w:bCs/>
          <w:shd w:val="clear" w:color="auto" w:fill="FFFFFF"/>
        </w:rPr>
      </w:pPr>
      <w:r>
        <w:rPr>
          <w:rFonts w:ascii="Times New Roman" w:hAnsi="Times New Roman"/>
          <w:shd w:val="clear" w:color="auto" w:fill="FFFFFF"/>
        </w:rPr>
        <w:t> </w:t>
      </w:r>
      <w:r>
        <w:rPr>
          <w:rFonts w:ascii="Times New Roman" w:hAnsi="Times New Roman"/>
          <w:b/>
          <w:bCs/>
          <w:shd w:val="clear" w:color="auto" w:fill="FFFFFF"/>
        </w:rPr>
        <w:t>Раздел 2. Описание предмета государственной закупки</w:t>
      </w:r>
      <w:r>
        <w:rPr>
          <w:rFonts w:ascii="Times New Roman" w:hAnsi="Times New Roman"/>
          <w:shd w:val="clear" w:color="auto" w:fill="FFFFFF"/>
        </w:rPr>
        <w:t xml:space="preserve">, </w:t>
      </w:r>
      <w:r>
        <w:rPr>
          <w:rFonts w:ascii="Times New Roman" w:hAnsi="Times New Roman"/>
          <w:b/>
          <w:bCs/>
          <w:shd w:val="clear" w:color="auto" w:fill="FFFFFF"/>
        </w:rPr>
        <w:t>а также перечень документов и (или) сведений, подтверждающих соответствие предмету государственной закупки и требованиям к предмету государственной закупки.</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Описание предмета государственной закупки</w:t>
      </w:r>
      <w:r w:rsidR="003E1EF8">
        <w:rPr>
          <w:rFonts w:ascii="Times New Roman" w:hAnsi="Times New Roman"/>
          <w:shd w:val="clear" w:color="auto" w:fill="FFFFFF"/>
        </w:rPr>
        <w:t xml:space="preserve"> изложено в техническом задании, </w:t>
      </w:r>
      <w:r w:rsidR="00C63732" w:rsidRPr="003B49BE">
        <w:rPr>
          <w:rFonts w:ascii="Times New Roman" w:hAnsi="Times New Roman"/>
          <w:color w:val="auto"/>
        </w:rPr>
        <w:t>у</w:t>
      </w:r>
      <w:r w:rsidR="003E1EF8">
        <w:rPr>
          <w:rFonts w:ascii="Times New Roman" w:hAnsi="Times New Roman"/>
          <w:color w:val="auto"/>
        </w:rPr>
        <w:t>твержденном</w:t>
      </w:r>
      <w:r w:rsidR="00C63732" w:rsidRPr="003B49BE">
        <w:rPr>
          <w:rFonts w:ascii="Times New Roman" w:hAnsi="Times New Roman"/>
          <w:color w:val="auto"/>
        </w:rPr>
        <w:t xml:space="preserve"> </w:t>
      </w:r>
      <w:r w:rsidR="00CC6AA4" w:rsidRPr="003B49BE">
        <w:rPr>
          <w:rFonts w:ascii="Times New Roman" w:hAnsi="Times New Roman"/>
          <w:color w:val="auto"/>
        </w:rPr>
        <w:t>02</w:t>
      </w:r>
      <w:r w:rsidR="00C63732" w:rsidRPr="003B49BE">
        <w:rPr>
          <w:rFonts w:ascii="Times New Roman" w:hAnsi="Times New Roman"/>
          <w:color w:val="auto"/>
        </w:rPr>
        <w:t>.0</w:t>
      </w:r>
      <w:r w:rsidR="00CC6AA4" w:rsidRPr="003B49BE">
        <w:rPr>
          <w:rFonts w:ascii="Times New Roman" w:hAnsi="Times New Roman"/>
          <w:color w:val="auto"/>
        </w:rPr>
        <w:t>7</w:t>
      </w:r>
      <w:r w:rsidR="00C63732" w:rsidRPr="003B49BE">
        <w:rPr>
          <w:rFonts w:ascii="Times New Roman" w:hAnsi="Times New Roman"/>
          <w:color w:val="auto"/>
        </w:rPr>
        <w:t>.2026</w:t>
      </w:r>
      <w:r w:rsidRPr="003B49BE">
        <w:rPr>
          <w:rFonts w:ascii="Times New Roman" w:hAnsi="Times New Roman"/>
          <w:color w:val="auto"/>
        </w:rPr>
        <w:t xml:space="preserve"> г. </w:t>
      </w:r>
      <w:r>
        <w:rPr>
          <w:rFonts w:ascii="Times New Roman" w:hAnsi="Times New Roman"/>
        </w:rPr>
        <w:t xml:space="preserve">(Приложение </w:t>
      </w:r>
      <w:r w:rsidR="003E1EF8">
        <w:rPr>
          <w:rFonts w:ascii="Times New Roman" w:hAnsi="Times New Roman"/>
          <w:shd w:val="clear" w:color="auto" w:fill="FFFFFF"/>
        </w:rPr>
        <w:t>1 к настоящей заявке на за</w:t>
      </w:r>
      <w:r>
        <w:rPr>
          <w:rFonts w:ascii="Times New Roman" w:hAnsi="Times New Roman"/>
          <w:shd w:val="clear" w:color="auto" w:fill="FFFFFF"/>
        </w:rPr>
        <w:t xml:space="preserve">купку). </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Перечень</w:t>
      </w:r>
      <w:r w:rsidR="00CC6AA4">
        <w:rPr>
          <w:rFonts w:ascii="Times New Roman" w:hAnsi="Times New Roman"/>
          <w:shd w:val="clear" w:color="auto" w:fill="FFFFFF"/>
        </w:rPr>
        <w:t xml:space="preserve"> </w:t>
      </w:r>
      <w:r>
        <w:rPr>
          <w:rFonts w:ascii="Times New Roman" w:hAnsi="Times New Roman"/>
          <w:shd w:val="clear" w:color="auto" w:fill="FFFFFF"/>
        </w:rPr>
        <w:t>документов и сведений</w:t>
      </w:r>
      <w:r w:rsidR="003E1EF8">
        <w:rPr>
          <w:rFonts w:ascii="Times New Roman" w:hAnsi="Times New Roman"/>
          <w:shd w:val="clear" w:color="auto" w:fill="FFFFFF"/>
        </w:rPr>
        <w:t>,</w:t>
      </w:r>
      <w:r>
        <w:rPr>
          <w:rFonts w:ascii="Times New Roman" w:hAnsi="Times New Roman"/>
          <w:shd w:val="clear" w:color="auto" w:fill="FFFFFF"/>
        </w:rPr>
        <w:t xml:space="preserve"> подтверждающих соответствие предмету государственной закупки и требованиям к предмету государственной закупки:</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 xml:space="preserve">Исполнители должны предоставить документы или сведения, с учетом описания предмета государственной закупки изложенного в техническом задании </w:t>
      </w:r>
      <w:r>
        <w:rPr>
          <w:rFonts w:ascii="Times New Roman" w:hAnsi="Times New Roman"/>
        </w:rPr>
        <w:t>утв</w:t>
      </w:r>
      <w:r w:rsidR="00836EE2">
        <w:rPr>
          <w:rFonts w:ascii="Times New Roman" w:hAnsi="Times New Roman"/>
        </w:rPr>
        <w:t xml:space="preserve">ержденное </w:t>
      </w:r>
      <w:r w:rsidR="00836EE2" w:rsidRPr="003B49BE">
        <w:rPr>
          <w:rFonts w:ascii="Times New Roman" w:hAnsi="Times New Roman"/>
          <w:color w:val="auto"/>
        </w:rPr>
        <w:t>02.07.2026</w:t>
      </w:r>
      <w:r w:rsidRPr="003B49BE">
        <w:rPr>
          <w:rFonts w:ascii="Times New Roman" w:hAnsi="Times New Roman"/>
          <w:color w:val="auto"/>
        </w:rPr>
        <w:t xml:space="preserve"> </w:t>
      </w:r>
      <w:r w:rsidRPr="003B49BE">
        <w:rPr>
          <w:rFonts w:ascii="Times New Roman" w:hAnsi="Times New Roman"/>
          <w:color w:val="auto"/>
          <w:shd w:val="clear" w:color="auto" w:fill="FFFFFF"/>
        </w:rPr>
        <w:t xml:space="preserve">г. </w:t>
      </w:r>
      <w:r>
        <w:rPr>
          <w:rFonts w:ascii="Times New Roman" w:hAnsi="Times New Roman"/>
          <w:shd w:val="clear" w:color="auto" w:fill="FFFFFF"/>
        </w:rPr>
        <w:t>(Прило</w:t>
      </w:r>
      <w:r w:rsidR="003E1EF8">
        <w:rPr>
          <w:rFonts w:ascii="Times New Roman" w:hAnsi="Times New Roman"/>
          <w:shd w:val="clear" w:color="auto" w:fill="FFFFFF"/>
        </w:rPr>
        <w:t>жение 1 к настоящей заявке на за</w:t>
      </w:r>
      <w:r>
        <w:rPr>
          <w:rFonts w:ascii="Times New Roman" w:hAnsi="Times New Roman"/>
          <w:shd w:val="clear" w:color="auto" w:fill="FFFFFF"/>
        </w:rPr>
        <w:t xml:space="preserve">купку) </w:t>
      </w:r>
      <w:r>
        <w:rPr>
          <w:rFonts w:ascii="Times New Roman" w:hAnsi="Times New Roman"/>
          <w:u w:color="0000ED"/>
          <w:shd w:val="clear" w:color="auto" w:fill="FFFFFF"/>
        </w:rPr>
        <w:t>в которых изложить п</w:t>
      </w:r>
      <w:r>
        <w:rPr>
          <w:rFonts w:ascii="Times New Roman" w:hAnsi="Times New Roman"/>
          <w:shd w:val="clear" w:color="auto" w:fill="FFFFFF"/>
        </w:rPr>
        <w:t>одробное описание услуг, с подтверждением на соответствие всем требованиям согласно Прило</w:t>
      </w:r>
      <w:r w:rsidR="003E1EF8">
        <w:rPr>
          <w:rFonts w:ascii="Times New Roman" w:hAnsi="Times New Roman"/>
          <w:shd w:val="clear" w:color="auto" w:fill="FFFFFF"/>
        </w:rPr>
        <w:t>жению 1 к настоящей заявке на за</w:t>
      </w:r>
      <w:r>
        <w:rPr>
          <w:rFonts w:ascii="Times New Roman" w:hAnsi="Times New Roman"/>
          <w:shd w:val="clear" w:color="auto" w:fill="FFFFFF"/>
        </w:rPr>
        <w:t xml:space="preserve">купку (должны быть подтверждены по пунктам и подпунктам все требования). </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b/>
          <w:bCs/>
          <w:shd w:val="clear" w:color="auto" w:fill="FFFFFF"/>
        </w:rPr>
        <w:t>Требования к исполнителю</w:t>
      </w:r>
      <w:r>
        <w:rPr>
          <w:rFonts w:ascii="Times New Roman" w:hAnsi="Times New Roman"/>
          <w:shd w:val="clear" w:color="auto" w:fill="FFFFFF"/>
        </w:rPr>
        <w:t xml:space="preserve">, </w:t>
      </w:r>
      <w:r>
        <w:rPr>
          <w:rFonts w:ascii="Times New Roman" w:hAnsi="Times New Roman"/>
          <w:b/>
          <w:bCs/>
          <w:shd w:val="clear" w:color="auto" w:fill="FFFFFF"/>
        </w:rPr>
        <w:t>включая перечень документов и (или) сведений для их проверки:</w:t>
      </w:r>
    </w:p>
    <w:p w:rsidR="00E00AB5" w:rsidRDefault="00E00AB5" w:rsidP="00E00AB5">
      <w:pPr>
        <w:pStyle w:val="A3"/>
        <w:spacing w:before="0" w:line="240" w:lineRule="auto"/>
        <w:ind w:firstLine="755"/>
        <w:jc w:val="both"/>
        <w:rPr>
          <w:rFonts w:ascii="Times New Roman" w:eastAsia="Times New Roman" w:hAnsi="Times New Roman" w:cs="Times New Roman"/>
        </w:rPr>
      </w:pPr>
      <w:r>
        <w:rPr>
          <w:rFonts w:ascii="Times New Roman" w:hAnsi="Times New Roman"/>
          <w:shd w:val="clear" w:color="auto" w:fill="FFFFFF"/>
        </w:rPr>
        <w:t xml:space="preserve">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оказание услуг, являющихся предметом государственной закупки. </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требованиям, подтверждается заявлением участника по форме Прило</w:t>
      </w:r>
      <w:r w:rsidR="003E1EF8">
        <w:rPr>
          <w:rFonts w:ascii="Times New Roman" w:hAnsi="Times New Roman"/>
          <w:shd w:val="clear" w:color="auto" w:fill="FFFFFF"/>
        </w:rPr>
        <w:t>жения 6 к настоящей заявке на за</w:t>
      </w:r>
      <w:r>
        <w:rPr>
          <w:rFonts w:ascii="Times New Roman" w:hAnsi="Times New Roman"/>
          <w:shd w:val="clear" w:color="auto" w:fill="FFFFFF"/>
        </w:rPr>
        <w:t>купку, с приложением удостоверенной копи свидетельства о государственной регистрации и копии аттестата соответствия по предмету закупки в</w:t>
      </w:r>
      <w:r w:rsidR="00842DF7">
        <w:rPr>
          <w:rFonts w:ascii="Times New Roman" w:hAnsi="Times New Roman"/>
          <w:shd w:val="clear" w:color="auto" w:fill="FFFFFF"/>
        </w:rPr>
        <w:t xml:space="preserve"> </w:t>
      </w:r>
      <w:r>
        <w:rPr>
          <w:rFonts w:ascii="Times New Roman" w:hAnsi="Times New Roman"/>
          <w:shd w:val="clear" w:color="auto" w:fill="FFFFFF"/>
        </w:rPr>
        <w:t>случаях</w:t>
      </w:r>
      <w:r w:rsidR="003E1EF8">
        <w:rPr>
          <w:rFonts w:ascii="Times New Roman" w:hAnsi="Times New Roman"/>
          <w:shd w:val="clear" w:color="auto" w:fill="FFFFFF"/>
        </w:rPr>
        <w:t>,</w:t>
      </w:r>
      <w:r>
        <w:rPr>
          <w:rFonts w:ascii="Times New Roman" w:hAnsi="Times New Roman"/>
          <w:shd w:val="clear" w:color="auto" w:fill="FFFFFF"/>
        </w:rPr>
        <w:t xml:space="preserve"> установленных</w:t>
      </w:r>
      <w:r>
        <w:rPr>
          <w:rFonts w:ascii="Times New Roman" w:hAnsi="Times New Roman"/>
        </w:rPr>
        <w:t xml:space="preserve"> действующим законодательством, выданных в установленном порядке</w:t>
      </w:r>
      <w:r>
        <w:rPr>
          <w:rFonts w:ascii="Times New Roman" w:hAnsi="Times New Roman"/>
          <w:shd w:val="clear" w:color="auto" w:fill="FFFFFF"/>
        </w:rPr>
        <w:t>;</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2) соответствие дополнительным требованиям к исполнителям, так как такие требования установлены в соответствии с абзацем восьмым статьи 9 Закона №419-З:</w:t>
      </w:r>
    </w:p>
    <w:p w:rsidR="00E00AB5" w:rsidRDefault="00E00AB5" w:rsidP="00E00AB5">
      <w:pPr>
        <w:pStyle w:val="A3"/>
        <w:numPr>
          <w:ilvl w:val="0"/>
          <w:numId w:val="2"/>
        </w:numPr>
        <w:spacing w:before="0" w:line="240" w:lineRule="auto"/>
        <w:jc w:val="both"/>
        <w:rPr>
          <w:rFonts w:ascii="Times New Roman" w:hAnsi="Times New Roman"/>
        </w:rPr>
      </w:pPr>
      <w:r>
        <w:rPr>
          <w:rFonts w:ascii="Times New Roman" w:hAnsi="Times New Roman"/>
          <w:shd w:val="clear" w:color="auto" w:fill="FFFFFF"/>
        </w:rPr>
        <w:t>Способность исполнителя оказать услуги на сумму не менее 50 процентов стоимости услуг, составляющих предмет государственной закупки, собственными силами, что подтверждается документом, подписанным участником, об оказании услуг, составляющих предмет государственной закупки, собственными силами;</w:t>
      </w:r>
    </w:p>
    <w:p w:rsidR="00E00AB5" w:rsidRDefault="00E00AB5" w:rsidP="00E00AB5">
      <w:pPr>
        <w:pStyle w:val="A3"/>
        <w:numPr>
          <w:ilvl w:val="0"/>
          <w:numId w:val="2"/>
        </w:numPr>
        <w:spacing w:before="0" w:line="240" w:lineRule="auto"/>
        <w:jc w:val="both"/>
        <w:rPr>
          <w:rFonts w:ascii="Times New Roman" w:hAnsi="Times New Roman"/>
        </w:rPr>
      </w:pPr>
      <w:r>
        <w:rPr>
          <w:rFonts w:ascii="Times New Roman" w:hAnsi="Times New Roman"/>
          <w:shd w:val="clear" w:color="auto" w:fill="FFFFFF"/>
        </w:rPr>
        <w:t>Наличие опыта исполнения (с учетом правопреемства) сопоставимых по цене договоров на оказание услуг, составляющих предмет государственной закупки, или аналогичных услуг более трех лет до даты подачи предложения, что подтверждается реестром (форма реестра - Прило</w:t>
      </w:r>
      <w:r w:rsidR="003E1EF8">
        <w:rPr>
          <w:rFonts w:ascii="Times New Roman" w:hAnsi="Times New Roman"/>
          <w:shd w:val="clear" w:color="auto" w:fill="FFFFFF"/>
        </w:rPr>
        <w:t>жение 5 к настоящей заявке на за</w:t>
      </w:r>
      <w:r>
        <w:rPr>
          <w:rFonts w:ascii="Times New Roman" w:hAnsi="Times New Roman"/>
          <w:shd w:val="clear" w:color="auto" w:fill="FFFFFF"/>
        </w:rPr>
        <w:t>купку) исполненных участником (с учетом правопреемства) договоров об оказании сопоставимых по цене услуг, составляющих предмет государственной закупки, или аналогичных услуг, содержащий в том числе сведения о заказчиках, предмете договора, сроках его исполнения и цене. В указанном реестре должно быть не менее трех договоров, хотя бы по одному из которых услуги оказывались за пределами трехлетнего срока до даты подачи предложения. При этом сопоставимыми по цене являются договоры, цена которых составляет не менее 50 процентов предельной стоимости предмета государственной закупки;</w:t>
      </w:r>
    </w:p>
    <w:p w:rsidR="00E00AB5" w:rsidRDefault="00E00AB5" w:rsidP="00E00AB5">
      <w:pPr>
        <w:pStyle w:val="A3"/>
        <w:numPr>
          <w:ilvl w:val="0"/>
          <w:numId w:val="2"/>
        </w:numPr>
        <w:spacing w:before="0" w:line="240" w:lineRule="auto"/>
        <w:jc w:val="both"/>
        <w:rPr>
          <w:rFonts w:ascii="Times New Roman" w:hAnsi="Times New Roman"/>
        </w:rPr>
      </w:pPr>
      <w:r>
        <w:rPr>
          <w:rFonts w:ascii="Times New Roman" w:hAnsi="Times New Roman"/>
          <w:shd w:val="clear" w:color="auto" w:fill="FFFFFF"/>
        </w:rPr>
        <w:t>Деловая репутация исполнителя подтверждается предоставлением не менее трех положительных отзывов о качестве и соблюдении сроков оказания сопоставимых по цене услуг, составляющих предмет государственной закупки, или аналогичных услуг.</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3)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Термин «резидент» имеет значение, определенное ч.1 подп.1.11 п.1 ст.1 Закона Республики Беларусь от 22.07.2003 № 226-З «О валютном регулировании и валютном контроле».</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 в отношении исполнителей, являющихся резидентами, - путем проверки заказчиком таких сведений через официальные сайты МНС, ФСЗН в сети Интернет на первое число месяца, в котором заключается договор, а в случае отсутствия информации на указанную дату - на первое число месяца, предшествующего месяцу, в котором заключается договор;</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 исполнителями,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4) юридическое или физическое лицо, в том числе индивидуальный предприниматель, на дату на дату подписания нижеуказанного заявления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5) юридическое или физическое лицо, в том числе индивидуальный предприниматель, с учетом положений ст.16-1 Закона Республики Беларусь от 13.07.2012 № 419-З «О государственных закупках товаров (работ, услуг)» не должно быть аффилировано с заказчиком, организатором. 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Требование не распространяется на юридическое лицо, индивидуального предпринимателя - разработчиков проектной документации при приобретении работ (услуг) для строительства объекта на основании этой проектной документации, а также на юридическое лицо, индивидуального предпринимателя, осуществлявших консультирование и (или) участвовавших в разработке технического паспорта мероприятия в сфере цифрового развития и (или) технического задания на создание государственных цифровых платформ и государственных информационных систем, предусмотренных в рамках такого мероприятия, при приобретении работ (услуг) по реализации этого мероприятия.</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7)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8) физическое лицо не должно являться работником заказчика, за исключением проведения процедуры закупки из одного источника у физических лиц, не являющихся индивидуальными предпринимателями.</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9) юридическое лицо не должно находиться 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10) в отношении юридического лица и индивидуального предпринимателя не должно быть возбуждено производство по делу о банкротстве.</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11) юридическое или физическое лицо, в том числе индивидуальный предприниматель, должно обладать исключительными правами на результаты интеллектуальной деятельности, если в связи с исполнением договора заказчик приобретает исключительные права на такие результаты, за исключением случаев заключения договора на создание объектов интеллектуальной собственности.</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12) юридическое или физическое лицо, в том числе индивидуальный предприниматель, должно обладать правомочиями на оказание услуг на территории Республики Беларусь с использованием товарных знаков и знаков обслуживания в случае оказания услуг с использованием товарных знаков и (или) знаков обслуживания.</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b/>
          <w:bCs/>
          <w:shd w:val="clear" w:color="auto" w:fill="FFFFFF"/>
        </w:rPr>
        <w:t>Дополнительные требования к исполнителю:</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1) физическое лицо, в том числе индивидуальный предприниматель, - исполнителя участвующего в процедуре государственной закупки, лицо, осуществляющее полномочия единоличного исполнительного органа юридического лица - исполнителя участвующего в процедуре</w:t>
      </w:r>
      <w:r w:rsidR="00CC6AA4">
        <w:rPr>
          <w:rFonts w:ascii="Times New Roman" w:hAnsi="Times New Roman"/>
          <w:shd w:val="clear" w:color="auto" w:fill="FFFFFF"/>
        </w:rPr>
        <w:t xml:space="preserve"> </w:t>
      </w:r>
      <w:r>
        <w:rPr>
          <w:rFonts w:ascii="Times New Roman" w:hAnsi="Times New Roman"/>
          <w:shd w:val="clear" w:color="auto" w:fill="FFFFFF"/>
        </w:rPr>
        <w:t>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чч.1, 7, 8 и 10 ст.14.4, чч.4 и 5 ст.14.5 Кодекса Республики Беларусь об административных правонарушениях (далее - КоАП).</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2) отсутствие у исполнителя участвующего в процедуре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ст.209-212, 216, 235, 243-243прим.3, 424-426, 429-432 и 455 Уголовного кодекса Республики Беларусь (далее - УК).</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участника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3) отсутствие у лица, осуществляющего полномочия единоличного исполнительного органа юридического лица - исполнителя участвующего в процедуре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ст.209-212, 216, 235, 243-243прим.3, 424-426, 429-432 и 455 УК.</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4) юридическое лицо не должно считаться подвергавшимся административному взысканию за административное правонарушение, предусмотренное в ст.24.59 КоАП.</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Соответствие требованию подтверждается заявлением в письменной форме, подписанным не ранее чем за 5 рабочих дней до даты заключения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В установленных Советом Министров Республики Беларусь случаях и порядке подтверждение соответствия требованиям к участникам осуществляется в автоматизированном режиме без подачи заявления.</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При направлении предложения о заключении договора победителю, заказчик проверяет, соответствует ли законодательству срок предоставленного исполнителем в составе документов и (или) сведений заявления о соответствии требованиям, установленным абз.5, 6, 8-14 п.2 ст.16 Закона № 419-З (не ранее чем за 5 рабочих дней до даты заключения договора). Если не соответствует, то дополнительно запрашивает такое заявление от исполнителя до заключения договора государственной закупки.</w:t>
      </w:r>
    </w:p>
    <w:p w:rsidR="00E00AB5" w:rsidRDefault="00E00AB5" w:rsidP="00F2440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jc w:val="both"/>
        <w:rPr>
          <w:shd w:val="clear" w:color="auto" w:fill="FFFFFF"/>
        </w:rPr>
      </w:pP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shd w:val="clear" w:color="auto" w:fill="FFFFFF"/>
        </w:rPr>
      </w:pP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b/>
          <w:bCs/>
          <w:u w:color="0000ED"/>
          <w:shd w:val="clear" w:color="auto" w:fill="FFFFFF"/>
        </w:rPr>
      </w:pPr>
      <w:r>
        <w:rPr>
          <w:b/>
          <w:bCs/>
        </w:rPr>
        <w:t xml:space="preserve">Раздел 3. </w:t>
      </w:r>
      <w:r>
        <w:rPr>
          <w:b/>
          <w:bCs/>
          <w:u w:color="0000ED"/>
          <w:shd w:val="clear" w:color="auto" w:fill="FFFFFF"/>
        </w:rPr>
        <w:t>Порядок формирования цены услуг</w:t>
      </w:r>
    </w:p>
    <w:p w:rsidR="00E00AB5"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708"/>
        <w:jc w:val="both"/>
      </w:pPr>
      <w:r>
        <w:t xml:space="preserve">Цена услуг должна быть сформирована в соответствии с </w:t>
      </w:r>
      <w:r>
        <w:rPr>
          <w:shd w:val="clear" w:color="auto" w:fill="FFFFFF"/>
        </w:rPr>
        <w:t>НЗТ 8.02.И0-2023 утвержденное Приказом Министерства архитектуры и строительства Республики Беларусь от 30.06.2023 № 124</w:t>
      </w:r>
      <w:r>
        <w:t xml:space="preserve"> «Об определении стоимости услуг по организации и обеспечению строительства при осуществлении функций заказчика, застройщика»</w:t>
      </w:r>
      <w:r>
        <w:rPr>
          <w:shd w:val="clear" w:color="auto" w:fill="FFFFFF"/>
        </w:rPr>
        <w:t xml:space="preserve">, </w:t>
      </w:r>
      <w:r>
        <w:t>исходя из перечи</w:t>
      </w:r>
      <w:r w:rsidR="00F2440F">
        <w:t>сленных в настоящей заявке на за</w:t>
      </w:r>
      <w:r>
        <w:t xml:space="preserve">купку и приложениям к ней условий и требований с учетом налогов и других обязательных платежей, с предоставлением расчета/калькуляции стоимости услуг в разрезе каждого пункта  и подпункта услуг </w:t>
      </w:r>
      <w:r>
        <w:rPr>
          <w:shd w:val="clear" w:color="auto" w:fill="FFFFFF"/>
        </w:rPr>
        <w:t>согласно техническому заданию (</w:t>
      </w:r>
      <w:r w:rsidR="00F2440F">
        <w:t>Приложение 1 к заявке на за</w:t>
      </w:r>
      <w:r>
        <w:t xml:space="preserve">купку). </w:t>
      </w:r>
    </w:p>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spacing w:before="0" w:line="240" w:lineRule="auto"/>
        <w:ind w:right="3" w:firstLine="284"/>
        <w:jc w:val="both"/>
        <w:rPr>
          <w:rFonts w:ascii="Times New Roman" w:eastAsia="Times New Roman" w:hAnsi="Times New Roman" w:cs="Times New Roman"/>
        </w:rPr>
      </w:pPr>
      <w:r>
        <w:rPr>
          <w:rFonts w:ascii="Times New Roman" w:hAnsi="Times New Roman"/>
        </w:rPr>
        <w:t>Цена предложения определяется на весь период оказания инженерных услуг. При составлении расчета/калькуляции, учитываются все расходы необходимые для оказания инженерных услуг по предмету закупки, в том числе налоги, сборы, пошлины и другие обязательные платежи, транспортные расходы, иные расходы в текущих ценах, связанные с выполнением обязательств. Расчет/калькуляция должен иметь обоснование включаемых в него затрат.</w:t>
      </w:r>
    </w:p>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spacing w:before="0" w:line="240" w:lineRule="auto"/>
        <w:ind w:right="3" w:firstLine="284"/>
        <w:jc w:val="both"/>
        <w:rPr>
          <w:rFonts w:ascii="Times New Roman" w:eastAsia="Times New Roman" w:hAnsi="Times New Roman" w:cs="Times New Roman"/>
        </w:rPr>
      </w:pPr>
      <w:r>
        <w:rPr>
          <w:rFonts w:ascii="Times New Roman" w:hAnsi="Times New Roman"/>
        </w:rPr>
        <w:t>Исполнители гарантируют, что формирование и расчет цены произведен им в соответствии с требованиями действующего законодательства, нарушений допущено не было.</w:t>
      </w: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b/>
          <w:bCs/>
          <w:u w:color="0000ED"/>
          <w:shd w:val="clear" w:color="auto" w:fill="FFFFFF"/>
        </w:rPr>
      </w:pPr>
      <w:r>
        <w:rPr>
          <w:b/>
          <w:bCs/>
        </w:rPr>
        <w:t>Раздел 4.</w:t>
      </w:r>
      <w:r>
        <w:rPr>
          <w:rFonts w:ascii="Helvetica Neue" w:hAnsi="Helvetica Neue"/>
          <w:b/>
          <w:bCs/>
        </w:rPr>
        <w:t xml:space="preserve"> </w:t>
      </w:r>
      <w:r>
        <w:rPr>
          <w:b/>
          <w:bCs/>
          <w:u w:color="0000ED"/>
          <w:shd w:val="clear" w:color="auto" w:fill="FFFFFF"/>
        </w:rPr>
        <w:t xml:space="preserve">Наименование валюты, в которой должна быть выражена цена услуг, наименование валюты и при необходимости обменный курс, которые будут использованы для оценки и сравнения предложений, а также для заключения договора. </w:t>
      </w: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rFonts w:ascii="Helvetica Neue" w:eastAsia="Helvetica Neue" w:hAnsi="Helvetica Neue" w:cs="Helvetica Neue"/>
        </w:rPr>
      </w:pPr>
      <w:r>
        <w:rPr>
          <w:u w:color="0000ED"/>
          <w:shd w:val="clear" w:color="auto" w:fill="FFFFFF"/>
        </w:rPr>
        <w:t xml:space="preserve">Валюта, в которой должна быть выражена цена предложения, валюта которая будет использована для оценки и сравнения предложений, а также для заключения договора - белорусский рубль. </w:t>
      </w: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rFonts w:ascii="Helvetica Neue" w:eastAsia="Helvetica Neue" w:hAnsi="Helvetica Neue" w:cs="Helvetica Neue"/>
        </w:rPr>
      </w:pPr>
    </w:p>
    <w:p w:rsidR="00E00AB5" w:rsidRPr="003B49BE"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b/>
          <w:bCs/>
        </w:rPr>
      </w:pPr>
      <w:r w:rsidRPr="003B49BE">
        <w:rPr>
          <w:b/>
          <w:bCs/>
        </w:rPr>
        <w:t xml:space="preserve">Раздел 5. Критерии и способ оценки. </w:t>
      </w:r>
    </w:p>
    <w:p w:rsidR="00E00AB5" w:rsidRPr="003B49BE"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u w:color="0000ED"/>
          <w:shd w:val="clear" w:color="auto" w:fill="FFFFFF"/>
        </w:rPr>
      </w:pPr>
      <w:r w:rsidRPr="003B49BE">
        <w:rPr>
          <w:u w:color="0000ED"/>
          <w:shd w:val="clear" w:color="auto" w:fill="FFFFFF"/>
        </w:rPr>
        <w:t>Оценка и сравнение предложений осуществляются при наличии не менее двух исполнителей, допущенных к оценке и сравнению. При наличии только одного исполнителя</w:t>
      </w:r>
      <w:r w:rsidR="00F2440F">
        <w:rPr>
          <w:u w:color="0000ED"/>
          <w:shd w:val="clear" w:color="auto" w:fill="FFFFFF"/>
        </w:rPr>
        <w:t>,</w:t>
      </w:r>
      <w:r w:rsidRPr="003B49BE">
        <w:rPr>
          <w:u w:color="0000ED"/>
          <w:shd w:val="clear" w:color="auto" w:fill="FFFFFF"/>
        </w:rPr>
        <w:t xml:space="preserve"> предоставившего документы и(или) </w:t>
      </w:r>
      <w:proofErr w:type="gramStart"/>
      <w:r w:rsidRPr="003B49BE">
        <w:rPr>
          <w:u w:color="0000ED"/>
          <w:shd w:val="clear" w:color="auto" w:fill="FFFFFF"/>
        </w:rPr>
        <w:t>сведения</w:t>
      </w:r>
      <w:proofErr w:type="gramEnd"/>
      <w:r w:rsidRPr="003B49BE">
        <w:rPr>
          <w:u w:color="0000ED"/>
          <w:shd w:val="clear" w:color="auto" w:fill="FFFFFF"/>
        </w:rPr>
        <w:t xml:space="preserve"> соответс</w:t>
      </w:r>
      <w:r w:rsidR="003E1EF8">
        <w:rPr>
          <w:u w:color="0000ED"/>
          <w:shd w:val="clear" w:color="auto" w:fill="FFFFFF"/>
        </w:rPr>
        <w:t>твующие требованиям заявки на за</w:t>
      </w:r>
      <w:r w:rsidRPr="003B49BE">
        <w:rPr>
          <w:u w:color="0000ED"/>
          <w:shd w:val="clear" w:color="auto" w:fill="FFFFFF"/>
        </w:rPr>
        <w:t xml:space="preserve">купку, критерии и способ оценки не применяется, такой исполнитель при наличии решения может быть определен победителем. </w:t>
      </w:r>
    </w:p>
    <w:tbl>
      <w:tblPr>
        <w:tblStyle w:val="TableNormal"/>
        <w:tblW w:w="10199"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7429"/>
        <w:gridCol w:w="1242"/>
        <w:gridCol w:w="1528"/>
      </w:tblGrid>
      <w:tr w:rsidR="00E00AB5" w:rsidRPr="003B49BE" w:rsidTr="003577B2">
        <w:trPr>
          <w:trHeight w:val="442"/>
        </w:trPr>
        <w:tc>
          <w:tcPr>
            <w:tcW w:w="74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3" w:type="dxa"/>
            </w:tcMar>
          </w:tcPr>
          <w:p w:rsidR="00E00AB5" w:rsidRPr="003B49BE"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right="3" w:firstLine="284"/>
              <w:jc w:val="both"/>
            </w:pPr>
            <w:r w:rsidRPr="003B49BE">
              <w:rPr>
                <w:rFonts w:ascii="Times New Roman" w:hAnsi="Times New Roman"/>
                <w:b/>
                <w:bCs/>
                <w:sz w:val="20"/>
                <w:szCs w:val="20"/>
              </w:rPr>
              <w:t>Критерий</w:t>
            </w:r>
          </w:p>
        </w:tc>
        <w:tc>
          <w:tcPr>
            <w:tcW w:w="12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3" w:type="dxa"/>
            </w:tcMar>
          </w:tcPr>
          <w:p w:rsidR="00E00AB5" w:rsidRPr="003B49BE" w:rsidRDefault="00E00AB5" w:rsidP="003577B2">
            <w:pPr>
              <w:pStyle w:val="A3"/>
              <w:tabs>
                <w:tab w:val="left" w:pos="708"/>
                <w:tab w:val="left" w:pos="1416"/>
              </w:tabs>
              <w:spacing w:before="0" w:line="240" w:lineRule="auto"/>
              <w:ind w:right="3"/>
              <w:jc w:val="center"/>
            </w:pPr>
            <w:r w:rsidRPr="003B49BE">
              <w:rPr>
                <w:rFonts w:ascii="Times New Roman" w:hAnsi="Times New Roman"/>
                <w:b/>
                <w:bCs/>
                <w:sz w:val="20"/>
                <w:szCs w:val="20"/>
              </w:rPr>
              <w:t>Удельный вес, %</w:t>
            </w:r>
          </w:p>
        </w:tc>
        <w:tc>
          <w:tcPr>
            <w:tcW w:w="15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3" w:type="dxa"/>
            </w:tcMar>
          </w:tcPr>
          <w:p w:rsidR="00E00AB5" w:rsidRPr="003B49BE" w:rsidRDefault="00E00AB5" w:rsidP="003577B2">
            <w:pPr>
              <w:pStyle w:val="A3"/>
              <w:tabs>
                <w:tab w:val="left" w:pos="708"/>
                <w:tab w:val="left" w:pos="1416"/>
              </w:tabs>
              <w:spacing w:before="0" w:line="240" w:lineRule="auto"/>
              <w:ind w:right="3"/>
              <w:jc w:val="center"/>
            </w:pPr>
            <w:r w:rsidRPr="003B49BE">
              <w:rPr>
                <w:rFonts w:ascii="Times New Roman" w:hAnsi="Times New Roman"/>
                <w:b/>
                <w:bCs/>
                <w:sz w:val="20"/>
                <w:szCs w:val="20"/>
              </w:rPr>
              <w:t>Удельный вес в группе, %</w:t>
            </w:r>
          </w:p>
        </w:tc>
      </w:tr>
      <w:tr w:rsidR="00E00AB5" w:rsidRPr="003B49BE" w:rsidTr="003577B2">
        <w:trPr>
          <w:trHeight w:val="222"/>
        </w:trPr>
        <w:tc>
          <w:tcPr>
            <w:tcW w:w="74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3" w:type="dxa"/>
            </w:tcMar>
          </w:tcPr>
          <w:p w:rsidR="00E00AB5" w:rsidRPr="003B49BE"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right="3" w:firstLine="284"/>
              <w:jc w:val="both"/>
            </w:pPr>
            <w:r w:rsidRPr="003B49BE">
              <w:rPr>
                <w:rFonts w:ascii="Times New Roman" w:hAnsi="Times New Roman"/>
                <w:b/>
                <w:bCs/>
                <w:sz w:val="20"/>
                <w:szCs w:val="20"/>
              </w:rPr>
              <w:t>Стоимостная группа</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3" w:type="dxa"/>
            </w:tcMar>
          </w:tcPr>
          <w:p w:rsidR="00E00AB5" w:rsidRPr="003B49BE" w:rsidRDefault="00E00AB5" w:rsidP="003577B2">
            <w:pPr>
              <w:pStyle w:val="A3"/>
              <w:tabs>
                <w:tab w:val="left" w:pos="708"/>
                <w:tab w:val="left" w:pos="1416"/>
              </w:tabs>
              <w:spacing w:before="0" w:line="240" w:lineRule="auto"/>
              <w:ind w:right="3"/>
              <w:jc w:val="center"/>
            </w:pPr>
            <w:r w:rsidRPr="003B49BE">
              <w:rPr>
                <w:rFonts w:ascii="Times New Roman" w:hAnsi="Times New Roman"/>
                <w:b/>
                <w:bCs/>
                <w:sz w:val="20"/>
                <w:szCs w:val="20"/>
              </w:rPr>
              <w:t>70</w:t>
            </w:r>
          </w:p>
        </w:tc>
        <w:tc>
          <w:tcPr>
            <w:tcW w:w="1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00AB5" w:rsidRPr="003B49BE" w:rsidRDefault="00E00AB5" w:rsidP="003577B2"/>
        </w:tc>
      </w:tr>
      <w:tr w:rsidR="00E00AB5" w:rsidRPr="003B49BE" w:rsidTr="003577B2">
        <w:trPr>
          <w:trHeight w:val="222"/>
        </w:trPr>
        <w:tc>
          <w:tcPr>
            <w:tcW w:w="74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3" w:type="dxa"/>
            </w:tcMar>
          </w:tcPr>
          <w:p w:rsidR="00E00AB5" w:rsidRPr="003B49BE"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right="3" w:firstLine="284"/>
              <w:jc w:val="both"/>
            </w:pPr>
            <w:r w:rsidRPr="003B49BE">
              <w:rPr>
                <w:rFonts w:ascii="Times New Roman" w:hAnsi="Times New Roman"/>
                <w:sz w:val="20"/>
                <w:szCs w:val="20"/>
              </w:rPr>
              <w:t>Критерий оценки 1. Цена услуг</w:t>
            </w:r>
          </w:p>
        </w:tc>
        <w:tc>
          <w:tcPr>
            <w:tcW w:w="12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00AB5" w:rsidRPr="003B49BE" w:rsidRDefault="00E00AB5" w:rsidP="003577B2"/>
        </w:tc>
        <w:tc>
          <w:tcPr>
            <w:tcW w:w="15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3" w:type="dxa"/>
            </w:tcMar>
          </w:tcPr>
          <w:p w:rsidR="00E00AB5" w:rsidRPr="003B49BE" w:rsidRDefault="00E00AB5" w:rsidP="003577B2">
            <w:pPr>
              <w:pStyle w:val="A3"/>
              <w:tabs>
                <w:tab w:val="left" w:pos="708"/>
                <w:tab w:val="left" w:pos="1416"/>
              </w:tabs>
              <w:spacing w:before="0" w:line="240" w:lineRule="auto"/>
              <w:ind w:right="3"/>
              <w:jc w:val="center"/>
            </w:pPr>
            <w:r w:rsidRPr="003B49BE">
              <w:rPr>
                <w:rFonts w:ascii="Times New Roman" w:hAnsi="Times New Roman"/>
                <w:sz w:val="20"/>
                <w:szCs w:val="20"/>
              </w:rPr>
              <w:t>100</w:t>
            </w:r>
          </w:p>
        </w:tc>
      </w:tr>
      <w:tr w:rsidR="00E00AB5" w:rsidRPr="003B49BE" w:rsidTr="003577B2">
        <w:trPr>
          <w:trHeight w:val="222"/>
        </w:trPr>
        <w:tc>
          <w:tcPr>
            <w:tcW w:w="74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3" w:type="dxa"/>
            </w:tcMar>
          </w:tcPr>
          <w:p w:rsidR="00E00AB5" w:rsidRPr="003B49BE"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right="3" w:firstLine="284"/>
              <w:jc w:val="both"/>
            </w:pPr>
            <w:proofErr w:type="spellStart"/>
            <w:r w:rsidRPr="003B49BE">
              <w:rPr>
                <w:rFonts w:ascii="Times New Roman" w:hAnsi="Times New Roman"/>
                <w:b/>
                <w:bCs/>
                <w:sz w:val="20"/>
                <w:szCs w:val="20"/>
              </w:rPr>
              <w:t>Нестоимостная</w:t>
            </w:r>
            <w:proofErr w:type="spellEnd"/>
            <w:r w:rsidRPr="003B49BE">
              <w:rPr>
                <w:rFonts w:ascii="Times New Roman" w:hAnsi="Times New Roman"/>
                <w:b/>
                <w:bCs/>
                <w:sz w:val="20"/>
                <w:szCs w:val="20"/>
              </w:rPr>
              <w:t xml:space="preserve"> группа</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3" w:type="dxa"/>
            </w:tcMar>
          </w:tcPr>
          <w:p w:rsidR="00E00AB5" w:rsidRPr="003B49BE" w:rsidRDefault="00E00AB5" w:rsidP="003577B2">
            <w:pPr>
              <w:pStyle w:val="A3"/>
              <w:tabs>
                <w:tab w:val="left" w:pos="708"/>
                <w:tab w:val="left" w:pos="1416"/>
              </w:tabs>
              <w:spacing w:before="0" w:line="240" w:lineRule="auto"/>
              <w:ind w:right="3"/>
              <w:jc w:val="center"/>
            </w:pPr>
            <w:r w:rsidRPr="003B49BE">
              <w:rPr>
                <w:rFonts w:ascii="Times New Roman" w:hAnsi="Times New Roman"/>
                <w:b/>
                <w:bCs/>
                <w:sz w:val="20"/>
                <w:szCs w:val="20"/>
              </w:rPr>
              <w:t>30</w:t>
            </w:r>
          </w:p>
        </w:tc>
        <w:tc>
          <w:tcPr>
            <w:tcW w:w="1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00AB5" w:rsidRPr="003B49BE" w:rsidRDefault="00E00AB5" w:rsidP="003577B2"/>
        </w:tc>
      </w:tr>
      <w:tr w:rsidR="00E00AB5" w:rsidRPr="003B49BE" w:rsidTr="003577B2">
        <w:trPr>
          <w:trHeight w:val="6822"/>
        </w:trPr>
        <w:tc>
          <w:tcPr>
            <w:tcW w:w="74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3" w:type="dxa"/>
            </w:tcMar>
          </w:tcPr>
          <w:p w:rsidR="00E00AB5" w:rsidRPr="003B49BE"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right="3" w:firstLine="284"/>
              <w:jc w:val="both"/>
              <w:rPr>
                <w:rFonts w:ascii="Times New Roman" w:eastAsia="Times New Roman" w:hAnsi="Times New Roman" w:cs="Times New Roman"/>
                <w:sz w:val="20"/>
                <w:szCs w:val="20"/>
              </w:rPr>
            </w:pPr>
            <w:r w:rsidRPr="003B49BE">
              <w:rPr>
                <w:rFonts w:ascii="Times New Roman" w:hAnsi="Times New Roman"/>
                <w:sz w:val="20"/>
                <w:szCs w:val="20"/>
              </w:rPr>
              <w:t xml:space="preserve">Критерий оценки 2. </w:t>
            </w:r>
          </w:p>
          <w:p w:rsidR="00E00AB5" w:rsidRPr="003B49BE"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right="3" w:firstLine="284"/>
              <w:jc w:val="both"/>
              <w:rPr>
                <w:rFonts w:ascii="Times New Roman" w:eastAsia="Times New Roman" w:hAnsi="Times New Roman" w:cs="Times New Roman"/>
                <w:sz w:val="20"/>
                <w:szCs w:val="20"/>
              </w:rPr>
            </w:pPr>
            <w:r w:rsidRPr="003B49BE">
              <w:rPr>
                <w:rFonts w:ascii="Times New Roman" w:hAnsi="Times New Roman"/>
                <w:sz w:val="20"/>
                <w:szCs w:val="20"/>
              </w:rPr>
              <w:t>Общая цена договоров, соответствующих предмету закупки, или аналогичных услуг, исполненных исполнителем за последние три года, который подтверждается информацией из предоставленного участником реестра по ф</w:t>
            </w:r>
            <w:r w:rsidR="00F2440F">
              <w:rPr>
                <w:rFonts w:ascii="Times New Roman" w:hAnsi="Times New Roman"/>
                <w:sz w:val="20"/>
                <w:szCs w:val="20"/>
              </w:rPr>
              <w:t>орме Приложение 3 к заявке на за</w:t>
            </w:r>
            <w:r w:rsidRPr="003B49BE">
              <w:rPr>
                <w:rFonts w:ascii="Times New Roman" w:hAnsi="Times New Roman"/>
                <w:sz w:val="20"/>
                <w:szCs w:val="20"/>
              </w:rPr>
              <w:t>купку, строка ВСЕГО). Для целей оценки по данному критерию оценки участник должен предоставить реестр исполненных исполнителем (с учетом правопреемства) о выполнении сопоставимых по цене оказании услуг, составляющих предмет государственной закупки, или аналогичных услуг (в рамках заключенных договоров по оказанию инженерных услуг по комплексному управлению строительной деятельностью, включая в том числе функции по управлению закупками, осуществление технического надзора), содержащий в том числе сведения о заказчиках, предмете договора, сроках его исполнения и цене.</w:t>
            </w:r>
          </w:p>
          <w:p w:rsidR="00E00AB5" w:rsidRPr="003B49BE"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right="3" w:firstLine="284"/>
              <w:jc w:val="both"/>
              <w:rPr>
                <w:rFonts w:ascii="Times New Roman" w:eastAsia="Times New Roman" w:hAnsi="Times New Roman" w:cs="Times New Roman"/>
                <w:sz w:val="20"/>
                <w:szCs w:val="20"/>
              </w:rPr>
            </w:pPr>
            <w:r w:rsidRPr="003B49BE">
              <w:rPr>
                <w:rFonts w:ascii="Times New Roman" w:hAnsi="Times New Roman"/>
                <w:sz w:val="20"/>
                <w:szCs w:val="20"/>
              </w:rPr>
              <w:t>Кроме заполненной таблицы реестра по ф</w:t>
            </w:r>
            <w:r w:rsidR="00F2440F">
              <w:rPr>
                <w:rFonts w:ascii="Times New Roman" w:hAnsi="Times New Roman"/>
                <w:sz w:val="20"/>
                <w:szCs w:val="20"/>
              </w:rPr>
              <w:t>орме Приложение 3 к заявке на за</w:t>
            </w:r>
            <w:r w:rsidRPr="003B49BE">
              <w:rPr>
                <w:rFonts w:ascii="Times New Roman" w:hAnsi="Times New Roman"/>
                <w:sz w:val="20"/>
                <w:szCs w:val="20"/>
              </w:rPr>
              <w:t>купку подтверждается исполненными договорами (первый лист, лист с суммой договора, листы договора с описанием перечня услуг, последний лист с печатями, дополнительное соглашение с окончательной суммой договора) (копии договоров должны соответствовать реестру). К расчету принимаются договоры, исполненные за последние три года.</w:t>
            </w:r>
          </w:p>
          <w:p w:rsidR="00E00AB5" w:rsidRPr="003B49BE" w:rsidRDefault="00E00AB5" w:rsidP="003577B2">
            <w:pPr>
              <w:tabs>
                <w:tab w:val="left" w:pos="720"/>
                <w:tab w:val="left" w:pos="1440"/>
                <w:tab w:val="left" w:pos="2160"/>
                <w:tab w:val="left" w:pos="2880"/>
                <w:tab w:val="left" w:pos="3600"/>
                <w:tab w:val="left" w:pos="4320"/>
                <w:tab w:val="left" w:pos="5040"/>
              </w:tabs>
              <w:spacing w:after="213"/>
              <w:ind w:firstLine="755"/>
              <w:jc w:val="both"/>
            </w:pPr>
            <w:r w:rsidRPr="003B49BE">
              <w:rPr>
                <w:sz w:val="20"/>
                <w:szCs w:val="20"/>
                <w:shd w:val="clear" w:color="auto" w:fill="FFFFFF"/>
              </w:rPr>
              <w:t xml:space="preserve">Если договоры заключены в виде электронного документа, то в соответствии с постановлением Совета Министров Республики Беларусь от 20 июля 2010 г. № 1086 «Об утверждении Положения о порядке удостоверения формы внешнего представления электронного документа на бумажном носителе» установлено, что копия электронного документа - это форма внешнего представления электронного документа на бумажном носителе, удостоверенная в установленном порядке. Порядок удостоверения формы внешнего представления электронного документа установлен законодательно. В частности, копия должна содержать указание, что она является копией соответствующего электронного документа. Форма удостоверительной надписи установлена приложением к названому Положению. Таким образом, участникам приложить копии договоров, заключенных в электронном виде, представляется возможным. </w:t>
            </w:r>
          </w:p>
        </w:tc>
        <w:tc>
          <w:tcPr>
            <w:tcW w:w="12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00AB5" w:rsidRPr="003B49BE" w:rsidRDefault="00E00AB5" w:rsidP="003577B2"/>
        </w:tc>
        <w:tc>
          <w:tcPr>
            <w:tcW w:w="15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3" w:type="dxa"/>
            </w:tcMar>
          </w:tcPr>
          <w:p w:rsidR="00E00AB5" w:rsidRPr="003B49BE" w:rsidRDefault="00E00AB5" w:rsidP="003577B2">
            <w:pPr>
              <w:pStyle w:val="A3"/>
              <w:tabs>
                <w:tab w:val="left" w:pos="708"/>
                <w:tab w:val="left" w:pos="1416"/>
              </w:tabs>
              <w:spacing w:before="0" w:line="240" w:lineRule="auto"/>
              <w:ind w:right="3"/>
              <w:jc w:val="center"/>
            </w:pPr>
            <w:r w:rsidRPr="003B49BE">
              <w:rPr>
                <w:rFonts w:ascii="Times New Roman" w:hAnsi="Times New Roman"/>
                <w:sz w:val="20"/>
                <w:szCs w:val="20"/>
              </w:rPr>
              <w:t>70</w:t>
            </w:r>
          </w:p>
        </w:tc>
      </w:tr>
      <w:tr w:rsidR="00E00AB5" w:rsidRPr="003B49BE" w:rsidTr="003577B2">
        <w:trPr>
          <w:trHeight w:val="7482"/>
        </w:trPr>
        <w:tc>
          <w:tcPr>
            <w:tcW w:w="74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3" w:type="dxa"/>
            </w:tcMar>
          </w:tcPr>
          <w:p w:rsidR="00E00AB5" w:rsidRPr="003B49BE"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right="3" w:firstLine="284"/>
              <w:jc w:val="both"/>
              <w:rPr>
                <w:rFonts w:ascii="Times New Roman" w:eastAsia="Times New Roman" w:hAnsi="Times New Roman" w:cs="Times New Roman"/>
                <w:sz w:val="20"/>
                <w:szCs w:val="20"/>
              </w:rPr>
            </w:pPr>
            <w:r w:rsidRPr="003B49BE">
              <w:rPr>
                <w:rFonts w:ascii="Times New Roman" w:hAnsi="Times New Roman"/>
                <w:sz w:val="20"/>
                <w:szCs w:val="20"/>
              </w:rPr>
              <w:t xml:space="preserve">Критерий оценки 3. </w:t>
            </w:r>
          </w:p>
          <w:p w:rsidR="00E00AB5" w:rsidRPr="003B49BE"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right="3" w:firstLine="284"/>
              <w:jc w:val="both"/>
              <w:rPr>
                <w:rFonts w:ascii="Times New Roman" w:eastAsia="Times New Roman" w:hAnsi="Times New Roman" w:cs="Times New Roman"/>
                <w:sz w:val="20"/>
                <w:szCs w:val="20"/>
              </w:rPr>
            </w:pPr>
            <w:r w:rsidRPr="003B49BE">
              <w:rPr>
                <w:rFonts w:ascii="Times New Roman" w:hAnsi="Times New Roman"/>
                <w:sz w:val="20"/>
                <w:szCs w:val="20"/>
              </w:rPr>
              <w:t>Опыт оказания инженерных услуг по комплексному управлению строительной деятельности осуществлением функций заказчика и технического надзора, согласно заключенным договорам за последние три года до даты подачи предложения.</w:t>
            </w:r>
          </w:p>
          <w:p w:rsidR="00E00AB5" w:rsidRPr="003B49BE" w:rsidRDefault="00E00AB5" w:rsidP="003577B2">
            <w:pPr>
              <w:tabs>
                <w:tab w:val="left" w:pos="720"/>
                <w:tab w:val="left" w:pos="1440"/>
                <w:tab w:val="left" w:pos="2160"/>
                <w:tab w:val="left" w:pos="2880"/>
                <w:tab w:val="left" w:pos="3600"/>
                <w:tab w:val="left" w:pos="4320"/>
                <w:tab w:val="left" w:pos="5040"/>
              </w:tabs>
              <w:spacing w:after="213"/>
              <w:ind w:firstLine="755"/>
              <w:jc w:val="both"/>
            </w:pPr>
            <w:r w:rsidRPr="003B49BE">
              <w:rPr>
                <w:sz w:val="20"/>
                <w:szCs w:val="20"/>
                <w:shd w:val="clear" w:color="auto" w:fill="FFFFFF"/>
              </w:rPr>
              <w:t xml:space="preserve">Положительный опыт оказания услуг </w:t>
            </w:r>
            <w:r w:rsidRPr="003B49BE">
              <w:rPr>
                <w:sz w:val="20"/>
                <w:szCs w:val="20"/>
              </w:rPr>
              <w:t xml:space="preserve">(в рамках заключенных договоров по оказанию инженерных услуг по комплексному управлению строительной деятельностью, включая в том числе функции по управлению закупками, осуществление технического надзора), </w:t>
            </w:r>
            <w:r w:rsidRPr="003B49BE">
              <w:rPr>
                <w:sz w:val="20"/>
                <w:szCs w:val="20"/>
                <w:shd w:val="clear" w:color="auto" w:fill="FFFFFF"/>
              </w:rPr>
              <w:t xml:space="preserve">кроме заполненной таблицы реестра по форме Приложение 4 к заявке на покупку, подтверждается исполненными договорами (первый лист, лист с суммой договора, листы договора с перечнем услуг, последний лист с печатями, дополнительное соглашение с окончательной суммой договора) (копии договоров должны соответствовать реестру); отзывами о качестве и соблюдении сроков оказания услуг, составляющих предмет государственной закупки, или аналогичных услуг (должны быть оформлены на бланке организации, их выдавшей, и зарегистрированы в данной организации, подписаны руководителем заказчика по договору или уполномоченным им лицом). Отзывы, выданные заказчиком по неисполненным договорам, к рассмотрению не принимаются. Отзывы, представленные с несоблюдением вышеуказанных требований, к рассмотрению не принимаются. К расчету принимаются договоры, заключенные и исполненные за последние три года до даты подачи предложения. Договоры без положительных отзывов к расчету не принимаются. Если договоры заключены в виде электронного документа, то в соответствии с постановлением Совета Министров Республики Беларусь от 20 июля 2010 г. № 1086 «Об утверждении Положения о порядке удостоверения формы внешнего представления электронного документа на бумажном носителе» установлено, что копия электронного документа - это форма внешнего представления электронного документа на бумажном носителе, удостоверенная в установленном порядке. Порядок удостоверения формы внешнего представления электронного документа установлен законодательно. В частности, копия должна содержать указание, что она является копией соответствующего электронного документа. Форма удостоверительной надписи установлена приложением к названому Положению. Таким образом, участникам приложить копии договоров, заключенных в электронном виде, представляется возможным. </w:t>
            </w:r>
          </w:p>
        </w:tc>
        <w:tc>
          <w:tcPr>
            <w:tcW w:w="124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00AB5" w:rsidRPr="003B49BE" w:rsidRDefault="00E00AB5" w:rsidP="003577B2"/>
        </w:tc>
        <w:tc>
          <w:tcPr>
            <w:tcW w:w="15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3" w:type="dxa"/>
            </w:tcMar>
          </w:tcPr>
          <w:p w:rsidR="00E00AB5" w:rsidRPr="003B49BE" w:rsidRDefault="00E00AB5" w:rsidP="003577B2">
            <w:pPr>
              <w:pStyle w:val="A3"/>
              <w:tabs>
                <w:tab w:val="left" w:pos="708"/>
                <w:tab w:val="left" w:pos="1416"/>
              </w:tabs>
              <w:spacing w:before="0" w:line="240" w:lineRule="auto"/>
              <w:ind w:right="3"/>
              <w:jc w:val="center"/>
            </w:pPr>
            <w:r w:rsidRPr="003B49BE">
              <w:rPr>
                <w:rFonts w:ascii="Times New Roman" w:hAnsi="Times New Roman"/>
                <w:sz w:val="20"/>
                <w:szCs w:val="20"/>
              </w:rPr>
              <w:t>30</w:t>
            </w:r>
          </w:p>
        </w:tc>
      </w:tr>
      <w:tr w:rsidR="00E00AB5" w:rsidRPr="003B49BE" w:rsidTr="003577B2">
        <w:trPr>
          <w:trHeight w:val="310"/>
        </w:trPr>
        <w:tc>
          <w:tcPr>
            <w:tcW w:w="74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3" w:type="dxa"/>
            </w:tcMar>
          </w:tcPr>
          <w:p w:rsidR="00E00AB5" w:rsidRPr="003B49BE" w:rsidRDefault="00E00AB5" w:rsidP="003577B2">
            <w:pPr>
              <w:pStyle w:val="A3"/>
              <w:tabs>
                <w:tab w:val="left" w:pos="708"/>
                <w:tab w:val="left" w:pos="1416"/>
                <w:tab w:val="left" w:pos="2124"/>
                <w:tab w:val="left" w:pos="2832"/>
                <w:tab w:val="left" w:pos="3540"/>
                <w:tab w:val="left" w:pos="4248"/>
                <w:tab w:val="left" w:pos="4956"/>
                <w:tab w:val="left" w:pos="5664"/>
              </w:tabs>
              <w:spacing w:before="0" w:line="240" w:lineRule="auto"/>
              <w:ind w:right="3" w:firstLine="284"/>
              <w:jc w:val="both"/>
            </w:pPr>
            <w:r w:rsidRPr="003B49BE">
              <w:rPr>
                <w:rFonts w:ascii="Times New Roman" w:hAnsi="Times New Roman"/>
                <w:sz w:val="20"/>
                <w:szCs w:val="20"/>
              </w:rPr>
              <w:t>ИТОГО:</w:t>
            </w:r>
          </w:p>
        </w:tc>
        <w:tc>
          <w:tcPr>
            <w:tcW w:w="12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3" w:type="dxa"/>
            </w:tcMar>
          </w:tcPr>
          <w:p w:rsidR="00E00AB5" w:rsidRPr="003B49BE" w:rsidRDefault="00E00AB5" w:rsidP="003577B2">
            <w:pPr>
              <w:pStyle w:val="A3"/>
              <w:tabs>
                <w:tab w:val="left" w:pos="708"/>
                <w:tab w:val="left" w:pos="1416"/>
              </w:tabs>
              <w:spacing w:before="0" w:line="240" w:lineRule="auto"/>
              <w:ind w:right="3"/>
              <w:jc w:val="center"/>
            </w:pPr>
            <w:r w:rsidRPr="003B49BE">
              <w:rPr>
                <w:rFonts w:ascii="Times New Roman" w:hAnsi="Times New Roman"/>
                <w:b/>
                <w:bCs/>
                <w:sz w:val="20"/>
                <w:szCs w:val="20"/>
              </w:rPr>
              <w:t>100</w:t>
            </w:r>
          </w:p>
        </w:tc>
        <w:tc>
          <w:tcPr>
            <w:tcW w:w="152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00AB5" w:rsidRPr="003B49BE" w:rsidRDefault="00E00AB5" w:rsidP="003577B2"/>
        </w:tc>
      </w:tr>
    </w:tbl>
    <w:p w:rsidR="00E00AB5" w:rsidRPr="003B49BE" w:rsidRDefault="00E00AB5" w:rsidP="00E00A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left="216" w:hanging="216"/>
        <w:jc w:val="both"/>
        <w:rPr>
          <w:u w:color="0000ED"/>
          <w:shd w:val="clear" w:color="auto" w:fill="FFFFFF"/>
        </w:rPr>
      </w:pPr>
    </w:p>
    <w:p w:rsidR="00E00AB5" w:rsidRPr="003B49BE"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u w:color="0000ED"/>
          <w:shd w:val="clear" w:color="auto" w:fill="FFFFFF"/>
        </w:rPr>
      </w:pP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567"/>
        <w:rPr>
          <w:b/>
          <w:bCs/>
          <w:shd w:val="clear" w:color="auto" w:fill="FFFFFF"/>
        </w:rPr>
      </w:pPr>
      <w:r w:rsidRPr="003B49BE">
        <w:rPr>
          <w:b/>
          <w:bCs/>
          <w:shd w:val="clear" w:color="auto" w:fill="FFFFFF"/>
        </w:rPr>
        <w:t xml:space="preserve">Для оценки и сравнения предложений используется балльный способ. </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567"/>
        <w:jc w:val="both"/>
        <w:rPr>
          <w:b/>
          <w:bCs/>
        </w:rPr>
      </w:pPr>
      <w:r w:rsidRPr="003B49BE">
        <w:rPr>
          <w:b/>
          <w:bCs/>
        </w:rPr>
        <w:t>Итоговое количество баллов, присвоенных предложению i-</w:t>
      </w:r>
      <w:proofErr w:type="spellStart"/>
      <w:r w:rsidRPr="003B49BE">
        <w:rPr>
          <w:b/>
          <w:bCs/>
        </w:rPr>
        <w:t>го</w:t>
      </w:r>
      <w:proofErr w:type="spellEnd"/>
      <w:r w:rsidRPr="003B49BE">
        <w:rPr>
          <w:b/>
          <w:bCs/>
        </w:rPr>
        <w:t xml:space="preserve"> исполнителя, определяется по формуле:</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jc w:val="center"/>
      </w:pPr>
      <w:proofErr w:type="spellStart"/>
      <w:r w:rsidRPr="003B49BE">
        <w:t>ИБ</w:t>
      </w:r>
      <w:r w:rsidRPr="003B49BE">
        <w:rPr>
          <w:vertAlign w:val="subscript"/>
        </w:rPr>
        <w:t>i</w:t>
      </w:r>
      <w:proofErr w:type="spellEnd"/>
      <w:r w:rsidRPr="003B49BE">
        <w:t> = (</w:t>
      </w:r>
      <w:proofErr w:type="spellStart"/>
      <w:r w:rsidRPr="003B49BE">
        <w:t>ИС</w:t>
      </w:r>
      <w:r w:rsidRPr="003B49BE">
        <w:rPr>
          <w:vertAlign w:val="subscript"/>
        </w:rPr>
        <w:t>i</w:t>
      </w:r>
      <w:proofErr w:type="spellEnd"/>
      <w:r w:rsidRPr="003B49BE">
        <w:t> </w:t>
      </w:r>
      <w:r w:rsidRPr="003B49BE">
        <w:rPr>
          <w:noProof/>
        </w:rPr>
        <w:drawing>
          <wp:inline distT="0" distB="0" distL="0" distR="0" wp14:anchorId="2D6FF3EA" wp14:editId="3AED1AEB">
            <wp:extent cx="153670" cy="153670"/>
            <wp:effectExtent l="0" t="0" r="0" b="0"/>
            <wp:docPr id="1073741825" name="officeArt object" descr="Picture 1"/>
            <wp:cNvGraphicFramePr/>
            <a:graphic xmlns:a="http://schemas.openxmlformats.org/drawingml/2006/main">
              <a:graphicData uri="http://schemas.openxmlformats.org/drawingml/2006/picture">
                <pic:pic xmlns:pic="http://schemas.openxmlformats.org/drawingml/2006/picture">
                  <pic:nvPicPr>
                    <pic:cNvPr id="1073741825" name="Picture 1" descr="Picture 1"/>
                    <pic:cNvPicPr>
                      <a:picLocks noChangeAspect="1"/>
                    </pic:cNvPicPr>
                  </pic:nvPicPr>
                  <pic:blipFill>
                    <a:blip r:embed="rId9"/>
                    <a:stretch>
                      <a:fillRect/>
                    </a:stretch>
                  </pic:blipFill>
                  <pic:spPr>
                    <a:xfrm>
                      <a:off x="0" y="0"/>
                      <a:ext cx="153670" cy="153670"/>
                    </a:xfrm>
                    <a:prstGeom prst="rect">
                      <a:avLst/>
                    </a:prstGeom>
                    <a:ln w="12700" cap="flat">
                      <a:noFill/>
                      <a:miter lim="400000"/>
                    </a:ln>
                    <a:effectLst/>
                  </pic:spPr>
                </pic:pic>
              </a:graphicData>
            </a:graphic>
          </wp:inline>
        </w:drawing>
      </w:r>
      <w:r w:rsidRPr="003B49BE">
        <w:t> У</w:t>
      </w:r>
      <w:r w:rsidRPr="003B49BE">
        <w:rPr>
          <w:vertAlign w:val="subscript"/>
        </w:rPr>
        <w:t>с</w:t>
      </w:r>
      <w:r w:rsidRPr="003B49BE">
        <w:t> / 100) + (</w:t>
      </w:r>
      <w:proofErr w:type="spellStart"/>
      <w:r w:rsidRPr="003B49BE">
        <w:t>ИН</w:t>
      </w:r>
      <w:r w:rsidRPr="003B49BE">
        <w:rPr>
          <w:vertAlign w:val="subscript"/>
        </w:rPr>
        <w:t>i</w:t>
      </w:r>
      <w:proofErr w:type="spellEnd"/>
      <w:r w:rsidRPr="003B49BE">
        <w:t> </w:t>
      </w:r>
      <w:r w:rsidRPr="003B49BE">
        <w:rPr>
          <w:noProof/>
        </w:rPr>
        <w:drawing>
          <wp:inline distT="0" distB="0" distL="0" distR="0" wp14:anchorId="352E8B14" wp14:editId="559A52B5">
            <wp:extent cx="153670" cy="153670"/>
            <wp:effectExtent l="0" t="0" r="0" b="0"/>
            <wp:docPr id="1073741826" name="officeArt object" descr="Picture 3"/>
            <wp:cNvGraphicFramePr/>
            <a:graphic xmlns:a="http://schemas.openxmlformats.org/drawingml/2006/main">
              <a:graphicData uri="http://schemas.openxmlformats.org/drawingml/2006/picture">
                <pic:pic xmlns:pic="http://schemas.openxmlformats.org/drawingml/2006/picture">
                  <pic:nvPicPr>
                    <pic:cNvPr id="1073741826" name="Picture 3" descr="Picture 3"/>
                    <pic:cNvPicPr>
                      <a:picLocks noChangeAspect="1"/>
                    </pic:cNvPicPr>
                  </pic:nvPicPr>
                  <pic:blipFill>
                    <a:blip r:embed="rId9"/>
                    <a:stretch>
                      <a:fillRect/>
                    </a:stretch>
                  </pic:blipFill>
                  <pic:spPr>
                    <a:xfrm>
                      <a:off x="0" y="0"/>
                      <a:ext cx="153670" cy="153670"/>
                    </a:xfrm>
                    <a:prstGeom prst="rect">
                      <a:avLst/>
                    </a:prstGeom>
                    <a:ln w="12700" cap="flat">
                      <a:noFill/>
                      <a:miter lim="400000"/>
                    </a:ln>
                    <a:effectLst/>
                  </pic:spPr>
                </pic:pic>
              </a:graphicData>
            </a:graphic>
          </wp:inline>
        </w:drawing>
      </w:r>
      <w:r w:rsidRPr="003B49BE">
        <w:t> </w:t>
      </w:r>
      <w:proofErr w:type="spellStart"/>
      <w:r w:rsidRPr="003B49BE">
        <w:t>У</w:t>
      </w:r>
      <w:r w:rsidRPr="003B49BE">
        <w:rPr>
          <w:vertAlign w:val="subscript"/>
        </w:rPr>
        <w:t>нс</w:t>
      </w:r>
      <w:proofErr w:type="spellEnd"/>
      <w:r w:rsidRPr="003B49BE">
        <w:t> / 100),</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jc w:val="both"/>
      </w:pPr>
      <w:r w:rsidRPr="003B49BE">
        <w:t>где    </w:t>
      </w:r>
      <w:proofErr w:type="spellStart"/>
      <w:r w:rsidRPr="003B49BE">
        <w:t>ИБ</w:t>
      </w:r>
      <w:r w:rsidRPr="003B49BE">
        <w:rPr>
          <w:vertAlign w:val="subscript"/>
        </w:rPr>
        <w:t>i</w:t>
      </w:r>
      <w:proofErr w:type="spellEnd"/>
      <w:r w:rsidRPr="003B49BE">
        <w:t> – итоговое количество баллов, присвоенных предложению i-</w:t>
      </w:r>
      <w:proofErr w:type="spellStart"/>
      <w:r w:rsidRPr="003B49BE">
        <w:t>го</w:t>
      </w:r>
      <w:proofErr w:type="spellEnd"/>
      <w:r w:rsidRPr="003B49BE">
        <w:t xml:space="preserve"> исполнителя;</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567"/>
        <w:jc w:val="both"/>
      </w:pPr>
      <w:proofErr w:type="spellStart"/>
      <w:r w:rsidRPr="003B49BE">
        <w:t>ИС</w:t>
      </w:r>
      <w:r w:rsidRPr="003B49BE">
        <w:rPr>
          <w:vertAlign w:val="subscript"/>
        </w:rPr>
        <w:t>i</w:t>
      </w:r>
      <w:proofErr w:type="spellEnd"/>
      <w:r w:rsidRPr="003B49BE">
        <w:t> – итоговое количество баллов, присвоенных предложению i-</w:t>
      </w:r>
      <w:proofErr w:type="spellStart"/>
      <w:r w:rsidRPr="003B49BE">
        <w:t>го</w:t>
      </w:r>
      <w:proofErr w:type="spellEnd"/>
      <w:r w:rsidRPr="003B49BE">
        <w:t xml:space="preserve"> исполнителя в соответствии с критериями оценки из стоимостной группы;</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567"/>
        <w:jc w:val="both"/>
      </w:pPr>
      <w:r w:rsidRPr="003B49BE">
        <w:t>У</w:t>
      </w:r>
      <w:r w:rsidRPr="003B49BE">
        <w:rPr>
          <w:vertAlign w:val="subscript"/>
        </w:rPr>
        <w:t>с</w:t>
      </w:r>
      <w:r w:rsidRPr="003B49BE">
        <w:t> – удельный вес стоимостной группы критериев оценки;</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567"/>
        <w:jc w:val="both"/>
      </w:pPr>
      <w:proofErr w:type="spellStart"/>
      <w:r w:rsidRPr="003B49BE">
        <w:t>ИН</w:t>
      </w:r>
      <w:r w:rsidRPr="003B49BE">
        <w:rPr>
          <w:vertAlign w:val="subscript"/>
        </w:rPr>
        <w:t>i</w:t>
      </w:r>
      <w:proofErr w:type="spellEnd"/>
      <w:r w:rsidRPr="003B49BE">
        <w:t> – итоговое количество баллов, присвоенных предложению i-</w:t>
      </w:r>
      <w:proofErr w:type="spellStart"/>
      <w:r w:rsidRPr="003B49BE">
        <w:t>го</w:t>
      </w:r>
      <w:proofErr w:type="spellEnd"/>
      <w:r w:rsidRPr="003B49BE">
        <w:t xml:space="preserve"> исполнителя в соответствии с критериями оценки из </w:t>
      </w:r>
      <w:proofErr w:type="spellStart"/>
      <w:r w:rsidRPr="003B49BE">
        <w:t>нестоимостной</w:t>
      </w:r>
      <w:proofErr w:type="spellEnd"/>
      <w:r w:rsidRPr="003B49BE">
        <w:t xml:space="preserve"> группы;</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567"/>
        <w:jc w:val="both"/>
      </w:pPr>
      <w:proofErr w:type="spellStart"/>
      <w:r w:rsidRPr="003B49BE">
        <w:t>У</w:t>
      </w:r>
      <w:r w:rsidRPr="003B49BE">
        <w:rPr>
          <w:vertAlign w:val="subscript"/>
        </w:rPr>
        <w:t>нс</w:t>
      </w:r>
      <w:proofErr w:type="spellEnd"/>
      <w:r w:rsidRPr="003B49BE">
        <w:t xml:space="preserve"> – удельный вес </w:t>
      </w:r>
      <w:proofErr w:type="spellStart"/>
      <w:r w:rsidRPr="003B49BE">
        <w:t>нестоимостной</w:t>
      </w:r>
      <w:proofErr w:type="spellEnd"/>
      <w:r w:rsidRPr="003B49BE">
        <w:t xml:space="preserve"> группы критериев оценки. </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567"/>
        <w:jc w:val="both"/>
      </w:pP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567"/>
        <w:jc w:val="both"/>
      </w:pPr>
      <w:r w:rsidRPr="003B49BE">
        <w:t>Итоговое количество баллов, присвоенных предложению i-</w:t>
      </w:r>
      <w:proofErr w:type="spellStart"/>
      <w:r w:rsidRPr="003B49BE">
        <w:t>го</w:t>
      </w:r>
      <w:proofErr w:type="spellEnd"/>
      <w:r w:rsidRPr="003B49BE">
        <w:t xml:space="preserve"> исполнителя в соответствии с критериями оценки из стоимостной группы, определяется по формуле</w:t>
      </w:r>
    </w:p>
    <w:p w:rsidR="00E00AB5" w:rsidRPr="003B49BE"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spacing w:before="0" w:line="240" w:lineRule="auto"/>
        <w:jc w:val="center"/>
        <w:rPr>
          <w:rFonts w:ascii="Times New Roman" w:eastAsia="Times New Roman" w:hAnsi="Times New Roman" w:cs="Times New Roman"/>
        </w:rPr>
      </w:pPr>
      <w:proofErr w:type="spellStart"/>
      <w:r w:rsidRPr="003B49BE">
        <w:rPr>
          <w:rFonts w:ascii="Times New Roman" w:hAnsi="Times New Roman"/>
        </w:rPr>
        <w:t>ИС</w:t>
      </w:r>
      <w:r w:rsidRPr="003B49BE">
        <w:rPr>
          <w:rFonts w:ascii="Times New Roman" w:hAnsi="Times New Roman"/>
          <w:vertAlign w:val="subscript"/>
        </w:rPr>
        <w:t>i</w:t>
      </w:r>
      <w:proofErr w:type="spellEnd"/>
      <w:r w:rsidRPr="003B49BE">
        <w:rPr>
          <w:rFonts w:ascii="Times New Roman" w:hAnsi="Times New Roman"/>
        </w:rPr>
        <w:t> = (</w:t>
      </w:r>
      <w:proofErr w:type="spellStart"/>
      <w:r w:rsidRPr="003B49BE">
        <w:rPr>
          <w:rFonts w:ascii="Times New Roman" w:hAnsi="Times New Roman"/>
        </w:rPr>
        <w:t>ЦП</w:t>
      </w:r>
      <w:r w:rsidRPr="003B49BE">
        <w:rPr>
          <w:rFonts w:ascii="Times New Roman" w:hAnsi="Times New Roman"/>
          <w:vertAlign w:val="subscript"/>
        </w:rPr>
        <w:t>min</w:t>
      </w:r>
      <w:proofErr w:type="spellEnd"/>
      <w:r w:rsidRPr="003B49BE">
        <w:rPr>
          <w:rFonts w:ascii="Times New Roman" w:hAnsi="Times New Roman"/>
        </w:rPr>
        <w:t xml:space="preserve"> / </w:t>
      </w:r>
      <w:proofErr w:type="spellStart"/>
      <w:r w:rsidRPr="003B49BE">
        <w:rPr>
          <w:rFonts w:ascii="Times New Roman" w:hAnsi="Times New Roman"/>
        </w:rPr>
        <w:t>ЦП</w:t>
      </w:r>
      <w:r w:rsidRPr="003B49BE">
        <w:rPr>
          <w:rFonts w:ascii="Times New Roman" w:hAnsi="Times New Roman"/>
          <w:vertAlign w:val="subscript"/>
        </w:rPr>
        <w:t>i</w:t>
      </w:r>
      <w:proofErr w:type="spellEnd"/>
      <w:r w:rsidRPr="003B49BE">
        <w:rPr>
          <w:rFonts w:ascii="Times New Roman" w:hAnsi="Times New Roman"/>
        </w:rPr>
        <w:t> </w:t>
      </w:r>
      <w:r w:rsidRPr="003B49BE">
        <w:rPr>
          <w:rFonts w:ascii="Times New Roman" w:eastAsia="Times New Roman" w:hAnsi="Times New Roman" w:cs="Times New Roman"/>
          <w:noProof/>
        </w:rPr>
        <w:drawing>
          <wp:inline distT="0" distB="0" distL="0" distR="0" wp14:anchorId="1C63DECB" wp14:editId="3E66E0F2">
            <wp:extent cx="153670" cy="153670"/>
            <wp:effectExtent l="0" t="0" r="0" b="0"/>
            <wp:docPr id="1073741827" name="officeArt object" descr="Picture 5"/>
            <wp:cNvGraphicFramePr/>
            <a:graphic xmlns:a="http://schemas.openxmlformats.org/drawingml/2006/main">
              <a:graphicData uri="http://schemas.openxmlformats.org/drawingml/2006/picture">
                <pic:pic xmlns:pic="http://schemas.openxmlformats.org/drawingml/2006/picture">
                  <pic:nvPicPr>
                    <pic:cNvPr id="1073741827" name="Picture 5" descr="Picture 5"/>
                    <pic:cNvPicPr>
                      <a:picLocks noChangeAspect="1"/>
                    </pic:cNvPicPr>
                  </pic:nvPicPr>
                  <pic:blipFill>
                    <a:blip r:embed="rId9"/>
                    <a:stretch>
                      <a:fillRect/>
                    </a:stretch>
                  </pic:blipFill>
                  <pic:spPr>
                    <a:xfrm>
                      <a:off x="0" y="0"/>
                      <a:ext cx="153670" cy="153670"/>
                    </a:xfrm>
                    <a:prstGeom prst="rect">
                      <a:avLst/>
                    </a:prstGeom>
                    <a:ln w="12700" cap="flat">
                      <a:noFill/>
                      <a:miter lim="400000"/>
                    </a:ln>
                    <a:effectLst/>
                  </pic:spPr>
                </pic:pic>
              </a:graphicData>
            </a:graphic>
          </wp:inline>
        </w:drawing>
      </w:r>
      <w:r w:rsidRPr="003B49BE">
        <w:rPr>
          <w:rFonts w:ascii="Times New Roman" w:hAnsi="Times New Roman"/>
        </w:rPr>
        <w:t> </w:t>
      </w:r>
      <w:proofErr w:type="spellStart"/>
      <w:r w:rsidRPr="003B49BE">
        <w:rPr>
          <w:rFonts w:ascii="Times New Roman" w:hAnsi="Times New Roman"/>
        </w:rPr>
        <w:t>У</w:t>
      </w:r>
      <w:r w:rsidRPr="003B49BE">
        <w:rPr>
          <w:rFonts w:ascii="Times New Roman" w:hAnsi="Times New Roman"/>
          <w:vertAlign w:val="subscript"/>
        </w:rPr>
        <w:t>ск</w:t>
      </w:r>
      <w:proofErr w:type="spellEnd"/>
      <w:r w:rsidRPr="003B49BE">
        <w:rPr>
          <w:rFonts w:ascii="Times New Roman" w:hAnsi="Times New Roman"/>
        </w:rPr>
        <w:t>),</w:t>
      </w:r>
    </w:p>
    <w:p w:rsidR="00E00AB5" w:rsidRPr="003B49BE"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spacing w:before="0" w:line="240" w:lineRule="auto"/>
        <w:jc w:val="both"/>
        <w:rPr>
          <w:rFonts w:ascii="Times New Roman" w:eastAsia="Times New Roman" w:hAnsi="Times New Roman" w:cs="Times New Roman"/>
        </w:rPr>
      </w:pPr>
    </w:p>
    <w:p w:rsidR="00E00AB5" w:rsidRPr="003B49BE"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spacing w:before="0" w:line="240" w:lineRule="auto"/>
        <w:jc w:val="both"/>
        <w:rPr>
          <w:rFonts w:ascii="Times New Roman" w:eastAsia="Times New Roman" w:hAnsi="Times New Roman" w:cs="Times New Roman"/>
        </w:rPr>
      </w:pPr>
      <w:r w:rsidRPr="003B49BE">
        <w:rPr>
          <w:rFonts w:ascii="Times New Roman" w:hAnsi="Times New Roman"/>
        </w:rPr>
        <w:t>где    </w:t>
      </w:r>
      <w:proofErr w:type="spellStart"/>
      <w:r w:rsidRPr="003B49BE">
        <w:rPr>
          <w:rFonts w:ascii="Times New Roman" w:hAnsi="Times New Roman"/>
        </w:rPr>
        <w:t>ЦП</w:t>
      </w:r>
      <w:r w:rsidRPr="003B49BE">
        <w:rPr>
          <w:rFonts w:ascii="Times New Roman" w:hAnsi="Times New Roman"/>
          <w:vertAlign w:val="subscript"/>
        </w:rPr>
        <w:t>min</w:t>
      </w:r>
      <w:proofErr w:type="spellEnd"/>
      <w:r w:rsidRPr="003B49BE">
        <w:rPr>
          <w:rFonts w:ascii="Times New Roman" w:hAnsi="Times New Roman"/>
        </w:rPr>
        <w:t> – наименьшая цена предложения из предложений исполнителей, допущенных к оценке предложений;</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pPr>
      <w:proofErr w:type="spellStart"/>
      <w:r w:rsidRPr="003B49BE">
        <w:t>ЦП</w:t>
      </w:r>
      <w:r w:rsidRPr="003B49BE">
        <w:rPr>
          <w:vertAlign w:val="subscript"/>
        </w:rPr>
        <w:t>i</w:t>
      </w:r>
      <w:proofErr w:type="spellEnd"/>
      <w:r w:rsidRPr="003B49BE">
        <w:t> – цена предложения i-</w:t>
      </w:r>
      <w:proofErr w:type="spellStart"/>
      <w:r w:rsidRPr="003B49BE">
        <w:t>го</w:t>
      </w:r>
      <w:proofErr w:type="spellEnd"/>
      <w:r w:rsidRPr="003B49BE">
        <w:t xml:space="preserve"> исполнителя, предложение которого оценивается;</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pPr>
      <w:proofErr w:type="spellStart"/>
      <w:r w:rsidRPr="003B49BE">
        <w:t>У</w:t>
      </w:r>
      <w:r w:rsidRPr="003B49BE">
        <w:rPr>
          <w:vertAlign w:val="subscript"/>
        </w:rPr>
        <w:t>ск</w:t>
      </w:r>
      <w:proofErr w:type="spellEnd"/>
      <w:r w:rsidRPr="003B49BE">
        <w:t xml:space="preserve"> – удельный вес критерия оценки из стоимостной группы. </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pP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708"/>
        <w:jc w:val="both"/>
      </w:pPr>
      <w:r w:rsidRPr="003B49BE">
        <w:t>Итоговое количество баллов, присвоенных предложению i-</w:t>
      </w:r>
      <w:proofErr w:type="spellStart"/>
      <w:r w:rsidRPr="003B49BE">
        <w:t>го</w:t>
      </w:r>
      <w:proofErr w:type="spellEnd"/>
      <w:r w:rsidRPr="003B49BE">
        <w:t xml:space="preserve"> исполнителя в соответствии с критериями оценки из </w:t>
      </w:r>
      <w:proofErr w:type="spellStart"/>
      <w:r w:rsidRPr="003B49BE">
        <w:t>нестоимостной</w:t>
      </w:r>
      <w:proofErr w:type="spellEnd"/>
      <w:r w:rsidRPr="003B49BE">
        <w:t xml:space="preserve"> группы (</w:t>
      </w:r>
      <w:proofErr w:type="spellStart"/>
      <w:r w:rsidRPr="003B49BE">
        <w:t>ИН</w:t>
      </w:r>
      <w:r w:rsidRPr="003B49BE">
        <w:rPr>
          <w:vertAlign w:val="subscript"/>
        </w:rPr>
        <w:t>i</w:t>
      </w:r>
      <w:proofErr w:type="spellEnd"/>
      <w:r w:rsidRPr="003B49BE">
        <w:t>), определяется по формуле:</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jc w:val="center"/>
      </w:pPr>
      <w:proofErr w:type="spellStart"/>
      <w:r w:rsidRPr="003B49BE">
        <w:t>ИН</w:t>
      </w:r>
      <w:r w:rsidRPr="003B49BE">
        <w:rPr>
          <w:vertAlign w:val="subscript"/>
        </w:rPr>
        <w:t>i</w:t>
      </w:r>
      <w:proofErr w:type="spellEnd"/>
      <w:r w:rsidRPr="003B49BE">
        <w:t> = </w:t>
      </w:r>
      <w:r w:rsidRPr="003B49BE">
        <w:rPr>
          <w:noProof/>
        </w:rPr>
        <w:drawing>
          <wp:inline distT="0" distB="0" distL="0" distR="0" wp14:anchorId="0BD07D88" wp14:editId="586C872C">
            <wp:extent cx="874395" cy="347980"/>
            <wp:effectExtent l="0" t="0" r="0" b="0"/>
            <wp:docPr id="1073741828" name="officeArt object" descr="Picture 7"/>
            <wp:cNvGraphicFramePr/>
            <a:graphic xmlns:a="http://schemas.openxmlformats.org/drawingml/2006/main">
              <a:graphicData uri="http://schemas.openxmlformats.org/drawingml/2006/picture">
                <pic:pic xmlns:pic="http://schemas.openxmlformats.org/drawingml/2006/picture">
                  <pic:nvPicPr>
                    <pic:cNvPr id="1073741828" name="Picture 7" descr="Picture 7"/>
                    <pic:cNvPicPr>
                      <a:picLocks noChangeAspect="1"/>
                    </pic:cNvPicPr>
                  </pic:nvPicPr>
                  <pic:blipFill>
                    <a:blip r:embed="rId10"/>
                    <a:stretch>
                      <a:fillRect/>
                    </a:stretch>
                  </pic:blipFill>
                  <pic:spPr>
                    <a:xfrm>
                      <a:off x="0" y="0"/>
                      <a:ext cx="874395" cy="347980"/>
                    </a:xfrm>
                    <a:prstGeom prst="rect">
                      <a:avLst/>
                    </a:prstGeom>
                    <a:ln w="12700" cap="flat">
                      <a:noFill/>
                      <a:miter lim="400000"/>
                    </a:ln>
                    <a:effectLst/>
                  </pic:spPr>
                </pic:pic>
              </a:graphicData>
            </a:graphic>
          </wp:inline>
        </w:drawing>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jc w:val="both"/>
      </w:pPr>
      <w:r w:rsidRPr="003B49BE">
        <w:t>где    </w:t>
      </w:r>
      <w:proofErr w:type="spellStart"/>
      <w:r w:rsidRPr="003B49BE">
        <w:t>НЦБ</w:t>
      </w:r>
      <w:r w:rsidRPr="003B49BE">
        <w:rPr>
          <w:vertAlign w:val="subscript"/>
        </w:rPr>
        <w:t>i</w:t>
      </w:r>
      <w:proofErr w:type="spellEnd"/>
      <w:r w:rsidRPr="003B49BE">
        <w:t> – количество баллов, присвоенных предложению i-</w:t>
      </w:r>
      <w:proofErr w:type="spellStart"/>
      <w:r w:rsidRPr="003B49BE">
        <w:t>го</w:t>
      </w:r>
      <w:proofErr w:type="spellEnd"/>
      <w:r w:rsidRPr="003B49BE">
        <w:t xml:space="preserve"> исполнителя в соответствии с критерием оценки из </w:t>
      </w:r>
      <w:proofErr w:type="spellStart"/>
      <w:r w:rsidRPr="003B49BE">
        <w:t>нестоимостной</w:t>
      </w:r>
      <w:proofErr w:type="spellEnd"/>
      <w:r w:rsidRPr="003B49BE">
        <w:t xml:space="preserve"> группы.</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pP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708"/>
        <w:jc w:val="both"/>
      </w:pPr>
      <w:r w:rsidRPr="003B49BE">
        <w:t xml:space="preserve">В качестве лучшего предложения по критерию 2 и 3 предусматривается предложение, которое будет оценено в соответствии с критерием оценки из </w:t>
      </w:r>
      <w:proofErr w:type="spellStart"/>
      <w:r w:rsidRPr="003B49BE">
        <w:t>нестоимостной</w:t>
      </w:r>
      <w:proofErr w:type="spellEnd"/>
      <w:r w:rsidRPr="003B49BE">
        <w:t xml:space="preserve"> группы по его наибольшему значению, в связи с чем, количество баллов, присваиваемых предложению i-</w:t>
      </w:r>
      <w:proofErr w:type="spellStart"/>
      <w:r w:rsidRPr="003B49BE">
        <w:t>го</w:t>
      </w:r>
      <w:proofErr w:type="spellEnd"/>
      <w:r w:rsidRPr="003B49BE">
        <w:t xml:space="preserve"> исполнителя в соответствии с данным критерием оценки, определяется по формуле:</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left="2124" w:firstLine="708"/>
      </w:pPr>
      <w:proofErr w:type="spellStart"/>
      <w:r w:rsidRPr="003B49BE">
        <w:t>НЦБ</w:t>
      </w:r>
      <w:r w:rsidRPr="003B49BE">
        <w:rPr>
          <w:vertAlign w:val="subscript"/>
        </w:rPr>
        <w:t>i</w:t>
      </w:r>
      <w:proofErr w:type="spellEnd"/>
      <w:r w:rsidRPr="003B49BE">
        <w:t xml:space="preserve"> = </w:t>
      </w:r>
      <w:proofErr w:type="spellStart"/>
      <w:r w:rsidRPr="003B49BE">
        <w:t>У</w:t>
      </w:r>
      <w:r w:rsidRPr="003B49BE">
        <w:rPr>
          <w:vertAlign w:val="subscript"/>
        </w:rPr>
        <w:t>нск</w:t>
      </w:r>
      <w:proofErr w:type="spellEnd"/>
      <w:r w:rsidRPr="003B49BE">
        <w:t>  (</w:t>
      </w:r>
      <w:proofErr w:type="spellStart"/>
      <w:r w:rsidRPr="003B49BE">
        <w:t>К</w:t>
      </w:r>
      <w:r w:rsidRPr="003B49BE">
        <w:rPr>
          <w:vertAlign w:val="subscript"/>
        </w:rPr>
        <w:t>i</w:t>
      </w:r>
      <w:proofErr w:type="spellEnd"/>
      <w:r w:rsidRPr="003B49BE">
        <w:t xml:space="preserve"> / </w:t>
      </w:r>
      <w:proofErr w:type="spellStart"/>
      <w:r w:rsidRPr="003B49BE">
        <w:t>К</w:t>
      </w:r>
      <w:r w:rsidRPr="003B49BE">
        <w:rPr>
          <w:vertAlign w:val="subscript"/>
        </w:rPr>
        <w:t>max</w:t>
      </w:r>
      <w:proofErr w:type="spellEnd"/>
      <w:r w:rsidRPr="003B49BE">
        <w:t>),</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jc w:val="both"/>
      </w:pPr>
      <w:r w:rsidRPr="003B49BE">
        <w:t xml:space="preserve">где </w:t>
      </w:r>
      <w:proofErr w:type="spellStart"/>
      <w:r w:rsidRPr="003B49BE">
        <w:t>К</w:t>
      </w:r>
      <w:r w:rsidRPr="003B49BE">
        <w:rPr>
          <w:vertAlign w:val="subscript"/>
        </w:rPr>
        <w:t>max</w:t>
      </w:r>
      <w:proofErr w:type="spellEnd"/>
      <w:r w:rsidRPr="003B49BE">
        <w:t xml:space="preserve"> - максимальное значение критерия оценки, содержащихся в предложениях исполнителей, допущенных к оценке. </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567"/>
        <w:jc w:val="both"/>
      </w:pPr>
      <w:r w:rsidRPr="003B49BE">
        <w:t>Для оценки и сравнения предложений по цене используется белорусский рубль.</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600"/>
        <w:jc w:val="both"/>
      </w:pPr>
      <w:r w:rsidRPr="003B49BE">
        <w:t>Место определяется по сумме набранных баллов путем сложения баллов по всем критериям, округление баллов до сотых чисел после запятой (0,00).</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600"/>
        <w:jc w:val="both"/>
      </w:pPr>
      <w:r w:rsidRPr="003B49BE">
        <w:t xml:space="preserve">Исполнитель, который по результатам оценки набирает большее количество баллов, присваивается номер 1 и признается победителем. Второму после него по количеству баллов присваивается номер 2. Остальным исполнителям по мере убывания баллов присваиваются также соответствующие номера. </w:t>
      </w:r>
    </w:p>
    <w:p w:rsidR="00E00AB5" w:rsidRPr="003B49BE"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firstLine="600"/>
        <w:jc w:val="both"/>
        <w:rPr>
          <w:rFonts w:ascii="Helvetica Neue" w:eastAsia="Helvetica Neue" w:hAnsi="Helvetica Neue" w:cs="Helvetica Neue"/>
        </w:rPr>
      </w:pPr>
      <w:r w:rsidRPr="003B49BE">
        <w:t xml:space="preserve">В случае, если несколько исполнителей набрали одинаковое количество баллов и заняли первое место по результатам оценки, победителем определяется исполнитель документы и(или) сведения которые поданы первым. </w:t>
      </w:r>
    </w:p>
    <w:p w:rsidR="00E00AB5" w:rsidRPr="003B49BE"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rFonts w:ascii="Helvetica Neue" w:eastAsia="Helvetica Neue" w:hAnsi="Helvetica Neue" w:cs="Helvetica Neue"/>
        </w:rPr>
      </w:pPr>
    </w:p>
    <w:p w:rsidR="00E00AB5" w:rsidRPr="003B49BE"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b/>
          <w:bCs/>
          <w:u w:color="0000ED"/>
          <w:shd w:val="clear" w:color="auto" w:fill="FFFFFF"/>
        </w:rPr>
      </w:pPr>
      <w:r w:rsidRPr="003B49BE">
        <w:rPr>
          <w:b/>
          <w:bCs/>
        </w:rPr>
        <w:t xml:space="preserve">Раздел 6. </w:t>
      </w:r>
      <w:r w:rsidRPr="003B49BE">
        <w:rPr>
          <w:b/>
          <w:bCs/>
          <w:u w:color="0000ED"/>
          <w:shd w:val="clear" w:color="auto" w:fill="FFFFFF"/>
        </w:rPr>
        <w:t xml:space="preserve">Акты законодательства о государственных закупках, в соответствии с которыми проводится процедура государственной закупки. </w:t>
      </w: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jc w:val="both"/>
        <w:rPr>
          <w:u w:color="0000ED"/>
          <w:shd w:val="clear" w:color="auto" w:fill="FFFFFF"/>
        </w:rPr>
      </w:pPr>
      <w:r w:rsidRPr="003B49BE">
        <w:rPr>
          <w:u w:color="0000ED"/>
          <w:shd w:val="clear" w:color="auto" w:fill="FFFFFF"/>
        </w:rPr>
        <w:t>Настоя</w:t>
      </w:r>
      <w:r w:rsidR="003B49BE" w:rsidRPr="003B49BE">
        <w:rPr>
          <w:u w:color="0000ED"/>
          <w:shd w:val="clear" w:color="auto" w:fill="FFFFFF"/>
        </w:rPr>
        <w:t xml:space="preserve">щая процедура </w:t>
      </w:r>
      <w:r w:rsidRPr="003B49BE">
        <w:rPr>
          <w:u w:color="0000ED"/>
          <w:shd w:val="clear" w:color="auto" w:fill="FFFFFF"/>
        </w:rPr>
        <w:t>пров</w:t>
      </w:r>
      <w:r w:rsidR="00F2440F">
        <w:rPr>
          <w:u w:color="0000ED"/>
          <w:shd w:val="clear" w:color="auto" w:fill="FFFFFF"/>
        </w:rPr>
        <w:t>одится с применяем нижеследующих нормативных правовых актов</w:t>
      </w:r>
      <w:r w:rsidRPr="003B49BE">
        <w:rPr>
          <w:u w:color="0000ED"/>
          <w:shd w:val="clear" w:color="auto" w:fill="FFFFFF"/>
        </w:rPr>
        <w:t>:</w:t>
      </w:r>
    </w:p>
    <w:p w:rsidR="00E00AB5"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right="3" w:firstLine="284"/>
        <w:jc w:val="both"/>
      </w:pPr>
      <w:r>
        <w:t>-</w:t>
      </w:r>
      <w:r>
        <w:rPr>
          <w:shd w:val="clear" w:color="auto" w:fill="FFFFFF"/>
        </w:rPr>
        <w:t> </w:t>
      </w:r>
      <w:r>
        <w:t>Кодекс Республики Беларусь об архитектурной, градостроительной и строительной деятельности от 17 июля 2023 г. № 289-З;</w:t>
      </w:r>
    </w:p>
    <w:p w:rsidR="00E00AB5"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right="3" w:firstLine="284"/>
        <w:jc w:val="both"/>
      </w:pPr>
      <w:r>
        <w:t xml:space="preserve">- </w:t>
      </w:r>
      <w:r>
        <w:rPr>
          <w:shd w:val="clear" w:color="auto" w:fill="FFFFFF"/>
        </w:rPr>
        <w:t xml:space="preserve">Инструкция об осуществлении деятельности заказчика, застройщика, руководителя (управляющего) проекта, утвержденной </w:t>
      </w:r>
      <w:r w:rsidR="00F2440F">
        <w:t>п</w:t>
      </w:r>
      <w:r>
        <w:t>остановлением Министерства архитектуры и строительства Республики Беларусь 04.02.2014 № 4 (в редакции постановления Министерства архитектуры и строительства Республики Беларусь 03.02.2023 № 7);</w:t>
      </w:r>
    </w:p>
    <w:p w:rsidR="00E00AB5"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right="3" w:firstLine="284"/>
        <w:jc w:val="both"/>
      </w:pPr>
      <w:r>
        <w:rPr>
          <w:sz w:val="22"/>
          <w:szCs w:val="22"/>
        </w:rPr>
        <w:t xml:space="preserve">- </w:t>
      </w:r>
      <w:r>
        <w:t>Приказ Министерства архитектуры и строительства Республики Беларусь от 29.06.2023 №122 «Об установлении примерной формы договора»;</w:t>
      </w:r>
    </w:p>
    <w:p w:rsidR="00E00AB5"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right="3" w:firstLine="284"/>
        <w:jc w:val="both"/>
        <w:rPr>
          <w:shd w:val="clear" w:color="auto" w:fill="FFFFFF"/>
        </w:rPr>
      </w:pPr>
      <w:r>
        <w:t xml:space="preserve">- </w:t>
      </w:r>
      <w:r>
        <w:rPr>
          <w:shd w:val="clear" w:color="auto" w:fill="FFFFFF"/>
        </w:rPr>
        <w:t>Инструкция о порядке оказания инженерных услуг в строительстве, утвержденная постановлением Министерства архитектуры и строительства Республики Беларусь от 10.05.2011 № 18;</w:t>
      </w:r>
    </w:p>
    <w:p w:rsidR="00E00AB5" w:rsidRDefault="00E00AB5" w:rsidP="00E00AB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right="3" w:firstLine="284"/>
        <w:jc w:val="both"/>
      </w:pPr>
      <w:r>
        <w:rPr>
          <w:shd w:val="clear" w:color="auto" w:fill="FFFFFF"/>
        </w:rPr>
        <w:t xml:space="preserve">- </w:t>
      </w:r>
      <w:r>
        <w:t>Постановление Министерства архитектуры и строительства Республики Беларусь от 19.04.2023 №39 «О порядке определения сметной стоимости строительства, пусконаладочных работ и составления сметной документации на основании нормативов расхода ресурсов в натуральном выражении»;</w:t>
      </w:r>
    </w:p>
    <w:p w:rsidR="00E00AB5" w:rsidRDefault="00E00AB5" w:rsidP="00E00AB5">
      <w:pPr>
        <w:numPr>
          <w:ilvl w:val="0"/>
          <w:numId w:val="4"/>
        </w:numPr>
        <w:ind w:right="3"/>
        <w:jc w:val="both"/>
      </w:pPr>
      <w:r>
        <w:rPr>
          <w:shd w:val="clear" w:color="auto" w:fill="FFFFFF"/>
        </w:rPr>
        <w:t xml:space="preserve">Методические указаниями о порядке определения стоимости услуг по организации и обеспечению строительства при осуществлении функций заказчика, застройщика (НЗТ 8.02.И0-2023), утвержденные приказом </w:t>
      </w:r>
      <w:r>
        <w:t>Министерства архитектуры и строительства Республики Беларусь</w:t>
      </w:r>
      <w:r>
        <w:rPr>
          <w:shd w:val="clear" w:color="auto" w:fill="FFFFFF"/>
        </w:rPr>
        <w:t xml:space="preserve"> № 124 от 30.06.2023;</w:t>
      </w:r>
    </w:p>
    <w:p w:rsidR="00E00AB5" w:rsidRDefault="00E00AB5" w:rsidP="00E00AB5">
      <w:pPr>
        <w:numPr>
          <w:ilvl w:val="0"/>
          <w:numId w:val="5"/>
        </w:numPr>
        <w:ind w:right="3"/>
        <w:jc w:val="both"/>
      </w:pPr>
      <w:r>
        <w:t>Постановление Совета Министров Республики Беларусь от 17 марта 2016 г. № 206 «О допуске товаров иностранного происхождения и поставщиков, предлагающих такие товары, к участию в процедурах государственных закупок»;</w:t>
      </w:r>
    </w:p>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spacing w:before="0" w:line="240" w:lineRule="auto"/>
        <w:ind w:right="3" w:firstLine="284"/>
        <w:jc w:val="both"/>
        <w:rPr>
          <w:rFonts w:ascii="Times New Roman" w:eastAsia="Times New Roman" w:hAnsi="Times New Roman" w:cs="Times New Roman"/>
          <w:shd w:val="clear" w:color="auto" w:fill="FFFFFF"/>
        </w:rPr>
      </w:pPr>
      <w:r>
        <w:rPr>
          <w:rFonts w:ascii="Times New Roman" w:hAnsi="Times New Roman"/>
        </w:rPr>
        <w:t xml:space="preserve">- </w:t>
      </w:r>
      <w:r>
        <w:rPr>
          <w:rFonts w:ascii="Times New Roman" w:hAnsi="Times New Roman"/>
          <w:shd w:val="clear" w:color="auto" w:fill="FFFFFF"/>
        </w:rPr>
        <w:t xml:space="preserve">Положение об аттестации юридических лиц и индивидуальных предпринимателей, осуществляющих отдельные виды архитектурной, градостроительной, строительной деятельности (их составляющие), выполнение работ по обследованию зданий и сооружений (в редакции постановления Совета Министров Республики Беларусь 23.02.2018 № 148). </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Приложение:</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 xml:space="preserve">Приложение 1. Техническое задание, утв. </w:t>
      </w:r>
      <w:r w:rsidR="00CC6AA4">
        <w:rPr>
          <w:rFonts w:ascii="Times New Roman" w:hAnsi="Times New Roman"/>
        </w:rPr>
        <w:t>02</w:t>
      </w:r>
      <w:r>
        <w:rPr>
          <w:rFonts w:ascii="Times New Roman" w:hAnsi="Times New Roman"/>
        </w:rPr>
        <w:t>.0</w:t>
      </w:r>
      <w:r w:rsidR="00CC6AA4">
        <w:rPr>
          <w:rFonts w:ascii="Times New Roman" w:hAnsi="Times New Roman"/>
        </w:rPr>
        <w:t>7</w:t>
      </w:r>
      <w:r>
        <w:rPr>
          <w:rFonts w:ascii="Times New Roman" w:hAnsi="Times New Roman"/>
        </w:rPr>
        <w:t>.2026</w:t>
      </w:r>
      <w:r>
        <w:rPr>
          <w:rFonts w:ascii="Times New Roman" w:hAnsi="Times New Roman"/>
          <w:shd w:val="clear" w:color="auto" w:fill="FFFFFF"/>
        </w:rPr>
        <w:t>;</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Приложение 2. Проект договора;</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Приложение 3. Форма Реестра договоров 1;</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Приложение 4. Форма Реестра договоров 2;</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Приложение 5. Форма Реестра договоров 3;</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r>
        <w:rPr>
          <w:rFonts w:ascii="Times New Roman" w:hAnsi="Times New Roman"/>
          <w:shd w:val="clear" w:color="auto" w:fill="FFFFFF"/>
        </w:rPr>
        <w:t xml:space="preserve">Приложение 6. Формы заявлений. </w:t>
      </w: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p>
    <w:tbl>
      <w:tblPr>
        <w:tblStyle w:val="TableNormal"/>
        <w:tblW w:w="10204"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FFF"/>
        <w:tblLayout w:type="fixed"/>
        <w:tblLook w:val="04A0" w:firstRow="1" w:lastRow="0" w:firstColumn="1" w:lastColumn="0" w:noHBand="0" w:noVBand="1"/>
      </w:tblPr>
      <w:tblGrid>
        <w:gridCol w:w="4948"/>
        <w:gridCol w:w="2473"/>
        <w:gridCol w:w="2783"/>
      </w:tblGrid>
      <w:tr w:rsidR="00E00AB5" w:rsidTr="003577B2">
        <w:trPr>
          <w:trHeight w:val="240"/>
        </w:trPr>
        <w:tc>
          <w:tcPr>
            <w:tcW w:w="4948" w:type="dxa"/>
            <w:tcBorders>
              <w:top w:val="nil"/>
              <w:left w:val="nil"/>
              <w:bottom w:val="nil"/>
              <w:right w:val="nil"/>
            </w:tcBorders>
            <w:tcMar>
              <w:top w:w="80" w:type="dxa"/>
              <w:left w:w="80" w:type="dxa"/>
              <w:bottom w:w="80" w:type="dxa"/>
              <w:right w:w="80" w:type="dxa"/>
            </w:tcMar>
          </w:tcPr>
          <w:p w:rsidR="00E00AB5" w:rsidRDefault="00E00AB5" w:rsidP="003577B2"/>
        </w:tc>
        <w:tc>
          <w:tcPr>
            <w:tcW w:w="2473" w:type="dxa"/>
            <w:tcBorders>
              <w:top w:val="nil"/>
              <w:left w:val="nil"/>
              <w:bottom w:val="nil"/>
              <w:right w:val="nil"/>
            </w:tcBorders>
            <w:tcMar>
              <w:top w:w="80" w:type="dxa"/>
              <w:left w:w="80" w:type="dxa"/>
              <w:bottom w:w="80" w:type="dxa"/>
              <w:right w:w="80" w:type="dxa"/>
            </w:tcMar>
          </w:tcPr>
          <w:p w:rsidR="00E00AB5" w:rsidRDefault="00E00AB5" w:rsidP="003577B2"/>
        </w:tc>
        <w:tc>
          <w:tcPr>
            <w:tcW w:w="2783" w:type="dxa"/>
            <w:tcBorders>
              <w:top w:val="nil"/>
              <w:left w:val="nil"/>
              <w:bottom w:val="nil"/>
              <w:right w:val="nil"/>
            </w:tcBorders>
            <w:tcMar>
              <w:top w:w="80" w:type="dxa"/>
              <w:left w:w="80" w:type="dxa"/>
              <w:bottom w:w="80" w:type="dxa"/>
              <w:right w:w="80" w:type="dxa"/>
            </w:tcMar>
          </w:tcPr>
          <w:p w:rsidR="00E00AB5" w:rsidRDefault="00E00AB5" w:rsidP="003577B2"/>
        </w:tc>
      </w:tr>
      <w:tr w:rsidR="00E00AB5" w:rsidTr="003577B2">
        <w:trPr>
          <w:trHeight w:val="240"/>
        </w:trPr>
        <w:tc>
          <w:tcPr>
            <w:tcW w:w="4948" w:type="dxa"/>
            <w:tcBorders>
              <w:top w:val="nil"/>
              <w:left w:val="nil"/>
              <w:bottom w:val="nil"/>
              <w:right w:val="nil"/>
            </w:tcBorders>
            <w:shd w:val="clear" w:color="auto" w:fill="FEFFFE"/>
            <w:tcMar>
              <w:top w:w="80" w:type="dxa"/>
              <w:left w:w="80" w:type="dxa"/>
              <w:bottom w:w="80" w:type="dxa"/>
              <w:right w:w="80" w:type="dxa"/>
            </w:tcMar>
          </w:tcPr>
          <w:p w:rsidR="00E00AB5" w:rsidRDefault="00E00AB5" w:rsidP="003577B2"/>
        </w:tc>
        <w:tc>
          <w:tcPr>
            <w:tcW w:w="2473" w:type="dxa"/>
            <w:tcBorders>
              <w:top w:val="nil"/>
              <w:left w:val="nil"/>
              <w:bottom w:val="nil"/>
              <w:right w:val="nil"/>
            </w:tcBorders>
            <w:shd w:val="clear" w:color="auto" w:fill="FEFFFE"/>
            <w:tcMar>
              <w:top w:w="80" w:type="dxa"/>
              <w:left w:w="80" w:type="dxa"/>
              <w:bottom w:w="80" w:type="dxa"/>
              <w:right w:w="80" w:type="dxa"/>
            </w:tcMar>
          </w:tcPr>
          <w:p w:rsidR="00E00AB5" w:rsidRDefault="00E00AB5" w:rsidP="003577B2"/>
        </w:tc>
        <w:tc>
          <w:tcPr>
            <w:tcW w:w="2783" w:type="dxa"/>
            <w:tcBorders>
              <w:top w:val="nil"/>
              <w:left w:val="nil"/>
              <w:bottom w:val="nil"/>
              <w:right w:val="nil"/>
            </w:tcBorders>
            <w:shd w:val="clear" w:color="auto" w:fill="FEFFFE"/>
            <w:tcMar>
              <w:top w:w="80" w:type="dxa"/>
              <w:left w:w="80" w:type="dxa"/>
              <w:bottom w:w="80" w:type="dxa"/>
              <w:right w:w="80" w:type="dxa"/>
            </w:tcMar>
          </w:tcPr>
          <w:p w:rsidR="00E00AB5" w:rsidRDefault="00E00AB5" w:rsidP="003577B2"/>
        </w:tc>
      </w:tr>
    </w:tbl>
    <w:p w:rsidR="00E00AB5" w:rsidRDefault="00E00AB5" w:rsidP="00E00AB5">
      <w:pPr>
        <w:pStyle w:val="A3"/>
        <w:widowControl w:val="0"/>
        <w:spacing w:before="0" w:line="240" w:lineRule="auto"/>
        <w:ind w:left="108" w:hanging="108"/>
        <w:jc w:val="both"/>
        <w:rPr>
          <w:rFonts w:ascii="Times New Roman" w:eastAsia="Times New Roman" w:hAnsi="Times New Roman" w:cs="Times New Roman"/>
          <w:shd w:val="clear" w:color="auto" w:fill="FFFFFF"/>
        </w:rPr>
      </w:pPr>
    </w:p>
    <w:p w:rsidR="00E00AB5" w:rsidRDefault="00E00AB5" w:rsidP="00E00AB5">
      <w:pPr>
        <w:pStyle w:val="A3"/>
        <w:spacing w:before="0" w:line="240" w:lineRule="auto"/>
        <w:ind w:firstLine="755"/>
        <w:jc w:val="both"/>
        <w:rPr>
          <w:rFonts w:ascii="Times New Roman" w:eastAsia="Times New Roman" w:hAnsi="Times New Roman" w:cs="Times New Roman"/>
          <w:shd w:val="clear" w:color="auto" w:fill="FFFFFF"/>
        </w:rPr>
      </w:pP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E00AB5" w:rsidRDefault="00E00AB5"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8C7311" w:rsidRDefault="008C7311" w:rsidP="00E00A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9699"/>
        </w:tabs>
        <w:ind w:firstLine="755"/>
        <w:rPr>
          <w:rFonts w:ascii="Helvetica Neue" w:eastAsia="Helvetica Neue" w:hAnsi="Helvetica Neue" w:cs="Helvetica Neue"/>
        </w:rPr>
      </w:pPr>
    </w:p>
    <w:p w:rsidR="00E00AB5" w:rsidRDefault="00E00AB5" w:rsidP="00E00AB5">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spacing w:before="0" w:line="240" w:lineRule="auto"/>
        <w:rPr>
          <w:rFonts w:ascii="Times New Roman" w:eastAsia="Times New Roman" w:hAnsi="Times New Roman" w:cs="Times New Roman"/>
          <w:b/>
          <w:bCs/>
          <w:sz w:val="16"/>
          <w:szCs w:val="16"/>
        </w:rPr>
      </w:pPr>
      <w:r>
        <w:rPr>
          <w:rFonts w:ascii="Times New Roman" w:hAnsi="Times New Roman"/>
          <w:b/>
          <w:bCs/>
          <w:sz w:val="16"/>
          <w:szCs w:val="16"/>
        </w:rPr>
        <w:t>Документ в электронном виде соответствует подписанному документу на бумажном носителе</w:t>
      </w:r>
    </w:p>
    <w:p w:rsidR="005B40A1" w:rsidRDefault="005B40A1"/>
    <w:sectPr w:rsidR="005B40A1" w:rsidSect="00EF7500">
      <w:pgSz w:w="11906" w:h="16838" w:code="9"/>
      <w:pgMar w:top="1021" w:right="964" w:bottom="1247" w:left="964" w:header="0"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Arial"/>
    <w:panose1 w:val="020B0604020202020204"/>
    <w:charset w:val="00"/>
    <w:family w:val="roman"/>
    <w:pitch w:val="default"/>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Neue">
    <w:altName w:val="Arial"/>
    <w:charset w:val="00"/>
    <w:family w:val="roman"/>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E93DA4"/>
    <w:multiLevelType w:val="hybridMultilevel"/>
    <w:tmpl w:val="D5803C98"/>
    <w:numStyleLink w:val="1"/>
  </w:abstractNum>
  <w:abstractNum w:abstractNumId="1" w15:restartNumberingAfterBreak="0">
    <w:nsid w:val="4E3931EE"/>
    <w:multiLevelType w:val="hybridMultilevel"/>
    <w:tmpl w:val="48F4345C"/>
    <w:numStyleLink w:val="2"/>
  </w:abstractNum>
  <w:abstractNum w:abstractNumId="2" w15:restartNumberingAfterBreak="0">
    <w:nsid w:val="66E10B60"/>
    <w:multiLevelType w:val="hybridMultilevel"/>
    <w:tmpl w:val="48F4345C"/>
    <w:styleLink w:val="2"/>
    <w:lvl w:ilvl="0" w:tplc="FDECE08A">
      <w:start w:val="1"/>
      <w:numFmt w:val="bullet"/>
      <w:lvlText w:val="-"/>
      <w:lvlJc w:val="left"/>
      <w:pPr>
        <w:tabs>
          <w:tab w:val="num" w:pos="45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left="174" w:firstLine="11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8F8C7B86">
      <w:start w:val="1"/>
      <w:numFmt w:val="bullet"/>
      <w:lvlText w:val="-"/>
      <w:lvlJc w:val="left"/>
      <w:pPr>
        <w:tabs>
          <w:tab w:val="left" w:pos="458"/>
          <w:tab w:val="left" w:pos="708"/>
          <w:tab w:val="num" w:pos="105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left="774" w:firstLine="11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3DC1B8C">
      <w:start w:val="1"/>
      <w:numFmt w:val="bullet"/>
      <w:lvlText w:val="-"/>
      <w:lvlJc w:val="left"/>
      <w:pPr>
        <w:tabs>
          <w:tab w:val="left" w:pos="458"/>
          <w:tab w:val="left" w:pos="708"/>
          <w:tab w:val="left" w:pos="1416"/>
          <w:tab w:val="num" w:pos="1658"/>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left="1374" w:firstLine="11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60D5EA">
      <w:start w:val="1"/>
      <w:numFmt w:val="bullet"/>
      <w:lvlText w:val="-"/>
      <w:lvlJc w:val="left"/>
      <w:pPr>
        <w:tabs>
          <w:tab w:val="left" w:pos="458"/>
          <w:tab w:val="left" w:pos="708"/>
          <w:tab w:val="left" w:pos="1416"/>
          <w:tab w:val="left" w:pos="2124"/>
          <w:tab w:val="num" w:pos="2258"/>
          <w:tab w:val="left" w:pos="2832"/>
          <w:tab w:val="left" w:pos="3540"/>
          <w:tab w:val="left" w:pos="4248"/>
          <w:tab w:val="left" w:pos="4956"/>
          <w:tab w:val="left" w:pos="5664"/>
          <w:tab w:val="left" w:pos="6372"/>
          <w:tab w:val="left" w:pos="7080"/>
          <w:tab w:val="left" w:pos="7788"/>
          <w:tab w:val="left" w:pos="8496"/>
          <w:tab w:val="left" w:pos="9204"/>
          <w:tab w:val="left" w:pos="9699"/>
        </w:tabs>
        <w:ind w:left="1974" w:firstLine="11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A6C14CE">
      <w:start w:val="1"/>
      <w:numFmt w:val="bullet"/>
      <w:lvlText w:val="-"/>
      <w:lvlJc w:val="left"/>
      <w:pPr>
        <w:tabs>
          <w:tab w:val="left" w:pos="458"/>
          <w:tab w:val="left" w:pos="708"/>
          <w:tab w:val="left" w:pos="1416"/>
          <w:tab w:val="left" w:pos="2124"/>
          <w:tab w:val="num" w:pos="2858"/>
          <w:tab w:val="left" w:pos="3540"/>
          <w:tab w:val="left" w:pos="4248"/>
          <w:tab w:val="left" w:pos="4956"/>
          <w:tab w:val="left" w:pos="5664"/>
          <w:tab w:val="left" w:pos="6372"/>
          <w:tab w:val="left" w:pos="7080"/>
          <w:tab w:val="left" w:pos="7788"/>
          <w:tab w:val="left" w:pos="8496"/>
          <w:tab w:val="left" w:pos="9204"/>
          <w:tab w:val="left" w:pos="9699"/>
        </w:tabs>
        <w:ind w:left="2574" w:firstLine="11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65C1D84">
      <w:start w:val="1"/>
      <w:numFmt w:val="bullet"/>
      <w:lvlText w:val="-"/>
      <w:lvlJc w:val="left"/>
      <w:pPr>
        <w:tabs>
          <w:tab w:val="left" w:pos="458"/>
          <w:tab w:val="left" w:pos="708"/>
          <w:tab w:val="left" w:pos="1416"/>
          <w:tab w:val="left" w:pos="2124"/>
          <w:tab w:val="left" w:pos="2832"/>
          <w:tab w:val="num" w:pos="3458"/>
          <w:tab w:val="left" w:pos="3540"/>
          <w:tab w:val="left" w:pos="4248"/>
          <w:tab w:val="left" w:pos="4956"/>
          <w:tab w:val="left" w:pos="5664"/>
          <w:tab w:val="left" w:pos="6372"/>
          <w:tab w:val="left" w:pos="7080"/>
          <w:tab w:val="left" w:pos="7788"/>
          <w:tab w:val="left" w:pos="8496"/>
          <w:tab w:val="left" w:pos="9204"/>
          <w:tab w:val="left" w:pos="9699"/>
        </w:tabs>
        <w:ind w:left="3174" w:firstLine="11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3063618">
      <w:start w:val="1"/>
      <w:numFmt w:val="bullet"/>
      <w:lvlText w:val="-"/>
      <w:lvlJc w:val="left"/>
      <w:pPr>
        <w:tabs>
          <w:tab w:val="left" w:pos="458"/>
          <w:tab w:val="left" w:pos="708"/>
          <w:tab w:val="left" w:pos="1416"/>
          <w:tab w:val="left" w:pos="2124"/>
          <w:tab w:val="left" w:pos="2832"/>
          <w:tab w:val="left" w:pos="3540"/>
          <w:tab w:val="num" w:pos="4058"/>
          <w:tab w:val="left" w:pos="4248"/>
          <w:tab w:val="left" w:pos="4956"/>
          <w:tab w:val="left" w:pos="5664"/>
          <w:tab w:val="left" w:pos="6372"/>
          <w:tab w:val="left" w:pos="7080"/>
          <w:tab w:val="left" w:pos="7788"/>
          <w:tab w:val="left" w:pos="8496"/>
          <w:tab w:val="left" w:pos="9204"/>
          <w:tab w:val="left" w:pos="9699"/>
        </w:tabs>
        <w:ind w:left="3774" w:firstLine="11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A5F40D54">
      <w:start w:val="1"/>
      <w:numFmt w:val="bullet"/>
      <w:lvlText w:val="-"/>
      <w:lvlJc w:val="left"/>
      <w:pPr>
        <w:tabs>
          <w:tab w:val="left" w:pos="458"/>
          <w:tab w:val="left" w:pos="708"/>
          <w:tab w:val="left" w:pos="1416"/>
          <w:tab w:val="left" w:pos="2124"/>
          <w:tab w:val="left" w:pos="2832"/>
          <w:tab w:val="left" w:pos="3540"/>
          <w:tab w:val="left" w:pos="4248"/>
          <w:tab w:val="num" w:pos="4658"/>
          <w:tab w:val="left" w:pos="4956"/>
          <w:tab w:val="left" w:pos="5664"/>
          <w:tab w:val="left" w:pos="6372"/>
          <w:tab w:val="left" w:pos="7080"/>
          <w:tab w:val="left" w:pos="7788"/>
          <w:tab w:val="left" w:pos="8496"/>
          <w:tab w:val="left" w:pos="9204"/>
          <w:tab w:val="left" w:pos="9699"/>
        </w:tabs>
        <w:ind w:left="4374" w:firstLine="11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4500CD2">
      <w:start w:val="1"/>
      <w:numFmt w:val="bullet"/>
      <w:lvlText w:val="-"/>
      <w:lvlJc w:val="left"/>
      <w:pPr>
        <w:tabs>
          <w:tab w:val="left" w:pos="458"/>
          <w:tab w:val="left" w:pos="708"/>
          <w:tab w:val="left" w:pos="1416"/>
          <w:tab w:val="left" w:pos="2124"/>
          <w:tab w:val="left" w:pos="2832"/>
          <w:tab w:val="left" w:pos="3540"/>
          <w:tab w:val="left" w:pos="4248"/>
          <w:tab w:val="left" w:pos="4956"/>
          <w:tab w:val="num" w:pos="5258"/>
          <w:tab w:val="left" w:pos="5664"/>
          <w:tab w:val="left" w:pos="6372"/>
          <w:tab w:val="left" w:pos="7080"/>
          <w:tab w:val="left" w:pos="7788"/>
          <w:tab w:val="left" w:pos="8496"/>
          <w:tab w:val="left" w:pos="9204"/>
          <w:tab w:val="left" w:pos="9699"/>
        </w:tabs>
        <w:ind w:left="4974" w:firstLine="11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75FB7D01"/>
    <w:multiLevelType w:val="hybridMultilevel"/>
    <w:tmpl w:val="D5803C98"/>
    <w:styleLink w:val="1"/>
    <w:lvl w:ilvl="0" w:tplc="0632EA9A">
      <w:start w:val="1"/>
      <w:numFmt w:val="bullet"/>
      <w:lvlText w:val="-"/>
      <w:lvlJc w:val="left"/>
      <w:pPr>
        <w:tabs>
          <w:tab w:val="num" w:pos="1017"/>
        </w:tabs>
        <w:ind w:left="262" w:firstLine="4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C66244C4">
      <w:start w:val="1"/>
      <w:numFmt w:val="bullet"/>
      <w:lvlText w:val="-"/>
      <w:lvlJc w:val="left"/>
      <w:pPr>
        <w:tabs>
          <w:tab w:val="left" w:pos="1017"/>
          <w:tab w:val="num" w:pos="1257"/>
        </w:tabs>
        <w:ind w:left="502" w:firstLine="4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7D000656">
      <w:start w:val="1"/>
      <w:numFmt w:val="bullet"/>
      <w:lvlText w:val="-"/>
      <w:lvlJc w:val="left"/>
      <w:pPr>
        <w:tabs>
          <w:tab w:val="left" w:pos="1017"/>
          <w:tab w:val="num" w:pos="1497"/>
        </w:tabs>
        <w:ind w:left="742" w:firstLine="4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6E0C2D66">
      <w:start w:val="1"/>
      <w:numFmt w:val="bullet"/>
      <w:lvlText w:val="-"/>
      <w:lvlJc w:val="left"/>
      <w:pPr>
        <w:tabs>
          <w:tab w:val="left" w:pos="1017"/>
          <w:tab w:val="num" w:pos="1737"/>
        </w:tabs>
        <w:ind w:left="982" w:firstLine="4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0F1A97F0">
      <w:start w:val="1"/>
      <w:numFmt w:val="bullet"/>
      <w:lvlText w:val="-"/>
      <w:lvlJc w:val="left"/>
      <w:pPr>
        <w:tabs>
          <w:tab w:val="left" w:pos="1017"/>
          <w:tab w:val="num" w:pos="1977"/>
        </w:tabs>
        <w:ind w:left="1222" w:firstLine="4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4006895C">
      <w:start w:val="1"/>
      <w:numFmt w:val="bullet"/>
      <w:lvlText w:val="-"/>
      <w:lvlJc w:val="left"/>
      <w:pPr>
        <w:tabs>
          <w:tab w:val="left" w:pos="1017"/>
          <w:tab w:val="num" w:pos="2217"/>
        </w:tabs>
        <w:ind w:left="1462" w:firstLine="4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BF25F76">
      <w:start w:val="1"/>
      <w:numFmt w:val="bullet"/>
      <w:lvlText w:val="-"/>
      <w:lvlJc w:val="left"/>
      <w:pPr>
        <w:tabs>
          <w:tab w:val="left" w:pos="1017"/>
          <w:tab w:val="num" w:pos="2457"/>
        </w:tabs>
        <w:ind w:left="1702" w:firstLine="4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B8AE643C">
      <w:start w:val="1"/>
      <w:numFmt w:val="bullet"/>
      <w:lvlText w:val="-"/>
      <w:lvlJc w:val="left"/>
      <w:pPr>
        <w:tabs>
          <w:tab w:val="left" w:pos="1017"/>
          <w:tab w:val="num" w:pos="2697"/>
        </w:tabs>
        <w:ind w:left="1942" w:firstLine="4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EF704760">
      <w:start w:val="1"/>
      <w:numFmt w:val="bullet"/>
      <w:lvlText w:val="-"/>
      <w:lvlJc w:val="left"/>
      <w:pPr>
        <w:tabs>
          <w:tab w:val="left" w:pos="1017"/>
          <w:tab w:val="num" w:pos="2937"/>
        </w:tabs>
        <w:ind w:left="2182" w:firstLine="49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num w:numId="1">
    <w:abstractNumId w:val="3"/>
  </w:num>
  <w:num w:numId="2">
    <w:abstractNumId w:val="0"/>
  </w:num>
  <w:num w:numId="3">
    <w:abstractNumId w:val="2"/>
  </w:num>
  <w:num w:numId="4">
    <w:abstractNumId w:val="1"/>
  </w:num>
  <w:num w:numId="5">
    <w:abstractNumId w:val="1"/>
    <w:lvlOverride w:ilvl="0">
      <w:lvl w:ilvl="0" w:tplc="771E2368">
        <w:start w:val="1"/>
        <w:numFmt w:val="bullet"/>
        <w:lvlText w:val="-"/>
        <w:lvlJc w:val="left"/>
        <w:pPr>
          <w:tabs>
            <w:tab w:val="num" w:pos="45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left="174" w:firstLine="11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FD4CCC8">
        <w:start w:val="1"/>
        <w:numFmt w:val="bullet"/>
        <w:lvlText w:val="-"/>
        <w:lvlJc w:val="left"/>
        <w:pPr>
          <w:tabs>
            <w:tab w:val="left" w:pos="458"/>
            <w:tab w:val="left" w:pos="708"/>
            <w:tab w:val="num" w:pos="1073"/>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left="789" w:firstLine="1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E8219EE">
        <w:start w:val="1"/>
        <w:numFmt w:val="bullet"/>
        <w:lvlText w:val="-"/>
        <w:lvlJc w:val="left"/>
        <w:pPr>
          <w:tabs>
            <w:tab w:val="left" w:pos="458"/>
            <w:tab w:val="left" w:pos="708"/>
            <w:tab w:val="left" w:pos="1416"/>
            <w:tab w:val="num" w:pos="1673"/>
            <w:tab w:val="left" w:pos="2124"/>
            <w:tab w:val="left" w:pos="2832"/>
            <w:tab w:val="left" w:pos="3540"/>
            <w:tab w:val="left" w:pos="4248"/>
            <w:tab w:val="left" w:pos="4956"/>
            <w:tab w:val="left" w:pos="5664"/>
            <w:tab w:val="left" w:pos="6372"/>
            <w:tab w:val="left" w:pos="7080"/>
            <w:tab w:val="left" w:pos="7788"/>
            <w:tab w:val="left" w:pos="8496"/>
            <w:tab w:val="left" w:pos="9204"/>
            <w:tab w:val="left" w:pos="9699"/>
          </w:tabs>
          <w:ind w:left="1389" w:firstLine="1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93405C6">
        <w:start w:val="1"/>
        <w:numFmt w:val="bullet"/>
        <w:lvlText w:val="-"/>
        <w:lvlJc w:val="left"/>
        <w:pPr>
          <w:tabs>
            <w:tab w:val="left" w:pos="458"/>
            <w:tab w:val="left" w:pos="708"/>
            <w:tab w:val="left" w:pos="1416"/>
            <w:tab w:val="left" w:pos="2124"/>
            <w:tab w:val="num" w:pos="2273"/>
            <w:tab w:val="left" w:pos="2832"/>
            <w:tab w:val="left" w:pos="3540"/>
            <w:tab w:val="left" w:pos="4248"/>
            <w:tab w:val="left" w:pos="4956"/>
            <w:tab w:val="left" w:pos="5664"/>
            <w:tab w:val="left" w:pos="6372"/>
            <w:tab w:val="left" w:pos="7080"/>
            <w:tab w:val="left" w:pos="7788"/>
            <w:tab w:val="left" w:pos="8496"/>
            <w:tab w:val="left" w:pos="9204"/>
            <w:tab w:val="left" w:pos="9699"/>
          </w:tabs>
          <w:ind w:left="1989" w:firstLine="1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514E2EC">
        <w:start w:val="1"/>
        <w:numFmt w:val="bullet"/>
        <w:lvlText w:val="-"/>
        <w:lvlJc w:val="left"/>
        <w:pPr>
          <w:tabs>
            <w:tab w:val="left" w:pos="458"/>
            <w:tab w:val="left" w:pos="708"/>
            <w:tab w:val="left" w:pos="1416"/>
            <w:tab w:val="left" w:pos="2124"/>
            <w:tab w:val="num" w:pos="2873"/>
            <w:tab w:val="left" w:pos="3540"/>
            <w:tab w:val="left" w:pos="4248"/>
            <w:tab w:val="left" w:pos="4956"/>
            <w:tab w:val="left" w:pos="5664"/>
            <w:tab w:val="left" w:pos="6372"/>
            <w:tab w:val="left" w:pos="7080"/>
            <w:tab w:val="left" w:pos="7788"/>
            <w:tab w:val="left" w:pos="8496"/>
            <w:tab w:val="left" w:pos="9204"/>
            <w:tab w:val="left" w:pos="9699"/>
          </w:tabs>
          <w:ind w:left="2589" w:firstLine="1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46057FE">
        <w:start w:val="1"/>
        <w:numFmt w:val="bullet"/>
        <w:lvlText w:val="-"/>
        <w:lvlJc w:val="left"/>
        <w:pPr>
          <w:tabs>
            <w:tab w:val="left" w:pos="458"/>
            <w:tab w:val="left" w:pos="708"/>
            <w:tab w:val="left" w:pos="1416"/>
            <w:tab w:val="left" w:pos="2124"/>
            <w:tab w:val="left" w:pos="2832"/>
            <w:tab w:val="num" w:pos="3473"/>
            <w:tab w:val="left" w:pos="3540"/>
            <w:tab w:val="left" w:pos="4248"/>
            <w:tab w:val="left" w:pos="4956"/>
            <w:tab w:val="left" w:pos="5664"/>
            <w:tab w:val="left" w:pos="6372"/>
            <w:tab w:val="left" w:pos="7080"/>
            <w:tab w:val="left" w:pos="7788"/>
            <w:tab w:val="left" w:pos="8496"/>
            <w:tab w:val="left" w:pos="9204"/>
            <w:tab w:val="left" w:pos="9699"/>
          </w:tabs>
          <w:ind w:left="3189" w:firstLine="1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D8632C8">
        <w:start w:val="1"/>
        <w:numFmt w:val="bullet"/>
        <w:lvlText w:val="-"/>
        <w:lvlJc w:val="left"/>
        <w:pPr>
          <w:tabs>
            <w:tab w:val="left" w:pos="458"/>
            <w:tab w:val="left" w:pos="708"/>
            <w:tab w:val="left" w:pos="1416"/>
            <w:tab w:val="left" w:pos="2124"/>
            <w:tab w:val="left" w:pos="2832"/>
            <w:tab w:val="left" w:pos="3540"/>
            <w:tab w:val="num" w:pos="4073"/>
            <w:tab w:val="left" w:pos="4248"/>
            <w:tab w:val="left" w:pos="4956"/>
            <w:tab w:val="left" w:pos="5664"/>
            <w:tab w:val="left" w:pos="6372"/>
            <w:tab w:val="left" w:pos="7080"/>
            <w:tab w:val="left" w:pos="7788"/>
            <w:tab w:val="left" w:pos="8496"/>
            <w:tab w:val="left" w:pos="9204"/>
            <w:tab w:val="left" w:pos="9699"/>
          </w:tabs>
          <w:ind w:left="3789" w:firstLine="1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C38D5C0">
        <w:start w:val="1"/>
        <w:numFmt w:val="bullet"/>
        <w:lvlText w:val="-"/>
        <w:lvlJc w:val="left"/>
        <w:pPr>
          <w:tabs>
            <w:tab w:val="left" w:pos="458"/>
            <w:tab w:val="left" w:pos="708"/>
            <w:tab w:val="left" w:pos="1416"/>
            <w:tab w:val="left" w:pos="2124"/>
            <w:tab w:val="left" w:pos="2832"/>
            <w:tab w:val="left" w:pos="3540"/>
            <w:tab w:val="left" w:pos="4248"/>
            <w:tab w:val="num" w:pos="4673"/>
            <w:tab w:val="left" w:pos="4956"/>
            <w:tab w:val="left" w:pos="5664"/>
            <w:tab w:val="left" w:pos="6372"/>
            <w:tab w:val="left" w:pos="7080"/>
            <w:tab w:val="left" w:pos="7788"/>
            <w:tab w:val="left" w:pos="8496"/>
            <w:tab w:val="left" w:pos="9204"/>
            <w:tab w:val="left" w:pos="9699"/>
          </w:tabs>
          <w:ind w:left="4389" w:firstLine="1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D1E0126">
        <w:start w:val="1"/>
        <w:numFmt w:val="bullet"/>
        <w:lvlText w:val="-"/>
        <w:lvlJc w:val="left"/>
        <w:pPr>
          <w:tabs>
            <w:tab w:val="left" w:pos="458"/>
            <w:tab w:val="left" w:pos="708"/>
            <w:tab w:val="left" w:pos="1416"/>
            <w:tab w:val="left" w:pos="2124"/>
            <w:tab w:val="left" w:pos="2832"/>
            <w:tab w:val="left" w:pos="3540"/>
            <w:tab w:val="left" w:pos="4248"/>
            <w:tab w:val="left" w:pos="4956"/>
            <w:tab w:val="num" w:pos="5273"/>
            <w:tab w:val="left" w:pos="5664"/>
            <w:tab w:val="left" w:pos="6372"/>
            <w:tab w:val="left" w:pos="7080"/>
            <w:tab w:val="left" w:pos="7788"/>
            <w:tab w:val="left" w:pos="8496"/>
            <w:tab w:val="left" w:pos="9204"/>
            <w:tab w:val="left" w:pos="9699"/>
          </w:tabs>
          <w:ind w:left="4989" w:firstLine="1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BAC"/>
    <w:rsid w:val="00141737"/>
    <w:rsid w:val="002334BD"/>
    <w:rsid w:val="002627C2"/>
    <w:rsid w:val="002875CD"/>
    <w:rsid w:val="002F174A"/>
    <w:rsid w:val="003B49BE"/>
    <w:rsid w:val="003E1EF8"/>
    <w:rsid w:val="005B40A1"/>
    <w:rsid w:val="005D1DA1"/>
    <w:rsid w:val="00836EE2"/>
    <w:rsid w:val="00842DF7"/>
    <w:rsid w:val="00891BAC"/>
    <w:rsid w:val="008C7311"/>
    <w:rsid w:val="009502E9"/>
    <w:rsid w:val="00A969D9"/>
    <w:rsid w:val="00AC3F2C"/>
    <w:rsid w:val="00B16921"/>
    <w:rsid w:val="00C63732"/>
    <w:rsid w:val="00CC6AA4"/>
    <w:rsid w:val="00D610BA"/>
    <w:rsid w:val="00D65BB4"/>
    <w:rsid w:val="00E00AB5"/>
    <w:rsid w:val="00EE55C2"/>
    <w:rsid w:val="00EF127C"/>
    <w:rsid w:val="00EF26ED"/>
    <w:rsid w:val="00EF7500"/>
    <w:rsid w:val="00F244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E565D"/>
  <w15:chartTrackingRefBased/>
  <w15:docId w15:val="{4DAE3BB7-5D1D-40C7-B658-6DC556B20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0AB5"/>
    <w:pPr>
      <w:pBdr>
        <w:top w:val="nil"/>
        <w:left w:val="nil"/>
        <w:bottom w:val="nil"/>
        <w:right w:val="nil"/>
        <w:between w:val="nil"/>
        <w:bar w:val="nil"/>
      </w:pBdr>
      <w:spacing w:after="0" w:line="240" w:lineRule="auto"/>
      <w:outlineLvl w:val="8"/>
    </w:pPr>
    <w:rPr>
      <w:rFonts w:ascii="Times New Roman" w:eastAsia="Arial Unicode MS" w:hAnsi="Times New Roman" w:cs="Arial Unicode MS"/>
      <w:color w:val="000000"/>
      <w:sz w:val="24"/>
      <w:szCs w:val="24"/>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00AB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3">
    <w:name w:val="По умолчанию A"/>
    <w:rsid w:val="00E00AB5"/>
    <w:pPr>
      <w:pBdr>
        <w:top w:val="nil"/>
        <w:left w:val="nil"/>
        <w:bottom w:val="nil"/>
        <w:right w:val="nil"/>
        <w:between w:val="nil"/>
        <w:bar w:val="nil"/>
      </w:pBdr>
      <w:spacing w:before="160" w:after="0" w:line="288" w:lineRule="auto"/>
      <w:outlineLvl w:val="8"/>
    </w:pPr>
    <w:rPr>
      <w:rFonts w:ascii="Helvetica Neue" w:eastAsia="Arial Unicode MS" w:hAnsi="Helvetica Neue" w:cs="Arial Unicode MS"/>
      <w:color w:val="000000"/>
      <w:sz w:val="24"/>
      <w:szCs w:val="24"/>
      <w:u w:color="000000"/>
      <w:bdr w:val="nil"/>
      <w:lang w:eastAsia="ru-RU"/>
    </w:rPr>
  </w:style>
  <w:style w:type="paragraph" w:customStyle="1" w:styleId="2A">
    <w:name w:val="Стиль таблицы 2 A"/>
    <w:rsid w:val="00E00AB5"/>
    <w:pPr>
      <w:pBdr>
        <w:top w:val="nil"/>
        <w:left w:val="nil"/>
        <w:bottom w:val="nil"/>
        <w:right w:val="nil"/>
        <w:between w:val="nil"/>
        <w:bar w:val="nil"/>
      </w:pBdr>
      <w:spacing w:after="0" w:line="240" w:lineRule="auto"/>
      <w:outlineLvl w:val="8"/>
    </w:pPr>
    <w:rPr>
      <w:rFonts w:ascii="Helvetica Neue" w:eastAsia="Arial Unicode MS" w:hAnsi="Helvetica Neue" w:cs="Arial Unicode MS"/>
      <w:color w:val="000000"/>
      <w:sz w:val="20"/>
      <w:szCs w:val="20"/>
      <w:u w:color="000000"/>
      <w:bdr w:val="nil"/>
      <w:lang w:eastAsia="ru-RU"/>
    </w:rPr>
  </w:style>
  <w:style w:type="character" w:customStyle="1" w:styleId="Hyperlink0">
    <w:name w:val="Hyperlink.0"/>
    <w:basedOn w:val="a0"/>
    <w:rsid w:val="00E00AB5"/>
    <w:rPr>
      <w:rFonts w:ascii="Times New Roman" w:eastAsia="Times New Roman" w:hAnsi="Times New Roman" w:cs="Times New Roman"/>
      <w:outline w:val="0"/>
      <w:color w:val="000000"/>
      <w:u w:val="none" w:color="000000"/>
      <w:lang w:val="ru-RU"/>
    </w:rPr>
  </w:style>
  <w:style w:type="paragraph" w:customStyle="1" w:styleId="a4">
    <w:name w:val="По умолчанию"/>
    <w:rsid w:val="00E00AB5"/>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14:textOutline w14:w="0" w14:cap="flat" w14:cmpd="sng" w14:algn="ctr">
        <w14:noFill/>
        <w14:prstDash w14:val="solid"/>
        <w14:bevel/>
      </w14:textOutline>
    </w:rPr>
  </w:style>
  <w:style w:type="numbering" w:customStyle="1" w:styleId="1">
    <w:name w:val="Импортированный стиль 1"/>
    <w:rsid w:val="00E00AB5"/>
    <w:pPr>
      <w:numPr>
        <w:numId w:val="1"/>
      </w:numPr>
    </w:pPr>
  </w:style>
  <w:style w:type="numbering" w:customStyle="1" w:styleId="2">
    <w:name w:val="Импортированный стиль 2"/>
    <w:rsid w:val="00E00AB5"/>
    <w:pPr>
      <w:numPr>
        <w:numId w:val="3"/>
      </w:numPr>
    </w:pPr>
  </w:style>
  <w:style w:type="paragraph" w:styleId="a5">
    <w:name w:val="Balloon Text"/>
    <w:basedOn w:val="a"/>
    <w:link w:val="a6"/>
    <w:uiPriority w:val="99"/>
    <w:semiHidden/>
    <w:unhideWhenUsed/>
    <w:rsid w:val="00EF26ED"/>
    <w:rPr>
      <w:rFonts w:ascii="Segoe UI" w:hAnsi="Segoe UI" w:cs="Segoe UI"/>
      <w:sz w:val="18"/>
      <w:szCs w:val="18"/>
    </w:rPr>
  </w:style>
  <w:style w:type="character" w:customStyle="1" w:styleId="a6">
    <w:name w:val="Текст выноски Знак"/>
    <w:basedOn w:val="a0"/>
    <w:link w:val="a5"/>
    <w:uiPriority w:val="99"/>
    <w:semiHidden/>
    <w:rsid w:val="00EF26ED"/>
    <w:rPr>
      <w:rFonts w:ascii="Segoe UI" w:eastAsia="Arial Unicode MS" w:hAnsi="Segoe UI" w:cs="Segoe UI"/>
      <w:color w:val="000000"/>
      <w:sz w:val="18"/>
      <w:szCs w:val="18"/>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lakit.bellegprom@blakit.by" TargetMode="External"/><Relationship Id="rId3" Type="http://schemas.openxmlformats.org/officeDocument/2006/relationships/styles" Target="styles.xml"/><Relationship Id="rId7" Type="http://schemas.openxmlformats.org/officeDocument/2006/relationships/hyperlink" Target="mailto:blakit.bellegprom@blakit.by"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lakit.bellegprom@blakit.by"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C63A3B1-977E-4B9A-B608-74CBDFD88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4987</Words>
  <Characters>28431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Пасюкевич Е.В.</dc:creator>
  <cp:keywords/>
  <dc:description/>
  <cp:lastModifiedBy>111</cp:lastModifiedBy>
  <cp:revision>2</cp:revision>
  <cp:lastPrinted>2026-07-02T12:22:00Z</cp:lastPrinted>
  <dcterms:created xsi:type="dcterms:W3CDTF">2026-07-03T11:06:00Z</dcterms:created>
  <dcterms:modified xsi:type="dcterms:W3CDTF">2026-07-03T11:06:00Z</dcterms:modified>
</cp:coreProperties>
</file>