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1B59" w14:textId="77777777" w:rsidR="004E0C02" w:rsidRDefault="004E0C02" w:rsidP="004D59A2">
      <w:pPr>
        <w:pStyle w:val="a3"/>
        <w:spacing w:after="0"/>
        <w:ind w:left="5103" w:firstLine="0"/>
        <w:rPr>
          <w:sz w:val="30"/>
          <w:szCs w:val="30"/>
        </w:rPr>
      </w:pPr>
    </w:p>
    <w:p w14:paraId="7D929EAC" w14:textId="168A44C6" w:rsidR="002D5624" w:rsidRDefault="00FC7076" w:rsidP="004D59A2">
      <w:pPr>
        <w:pStyle w:val="a3"/>
        <w:spacing w:after="0"/>
        <w:ind w:left="5103" w:firstLine="0"/>
        <w:rPr>
          <w:sz w:val="30"/>
          <w:szCs w:val="30"/>
        </w:rPr>
      </w:pPr>
      <w:r>
        <w:rPr>
          <w:sz w:val="30"/>
          <w:szCs w:val="30"/>
        </w:rPr>
        <w:t>Управляющий</w:t>
      </w:r>
    </w:p>
    <w:p w14:paraId="553062EE" w14:textId="60D60BC4" w:rsidR="00111D78" w:rsidRDefault="00111D78" w:rsidP="004D59A2">
      <w:pPr>
        <w:pStyle w:val="a3"/>
        <w:spacing w:after="0"/>
        <w:ind w:left="5103" w:firstLine="0"/>
        <w:rPr>
          <w:sz w:val="30"/>
          <w:szCs w:val="30"/>
        </w:rPr>
      </w:pPr>
      <w:r>
        <w:rPr>
          <w:sz w:val="30"/>
          <w:szCs w:val="30"/>
        </w:rPr>
        <w:t>ГУ «Центр обеспечения деятельности бюджетных организаций Кировского района»</w:t>
      </w:r>
      <w:r>
        <w:rPr>
          <w:sz w:val="30"/>
          <w:szCs w:val="30"/>
        </w:rPr>
        <w:br/>
        <w:t>___________</w:t>
      </w:r>
      <w:r w:rsidR="00FC7076">
        <w:rPr>
          <w:sz w:val="30"/>
          <w:szCs w:val="30"/>
        </w:rPr>
        <w:t>О.Н.Саченок</w:t>
      </w:r>
    </w:p>
    <w:p w14:paraId="3C502D10" w14:textId="30D9B9F4" w:rsidR="00111D78" w:rsidRDefault="00474BCD" w:rsidP="004D59A2">
      <w:pPr>
        <w:pStyle w:val="a3"/>
        <w:spacing w:after="0"/>
        <w:ind w:left="5103" w:firstLine="0"/>
        <w:rPr>
          <w:sz w:val="30"/>
          <w:szCs w:val="30"/>
        </w:rPr>
      </w:pPr>
      <w:r>
        <w:rPr>
          <w:sz w:val="30"/>
          <w:szCs w:val="30"/>
        </w:rPr>
        <w:t>«</w:t>
      </w:r>
      <w:r w:rsidR="002101A5">
        <w:rPr>
          <w:sz w:val="30"/>
          <w:szCs w:val="30"/>
        </w:rPr>
        <w:t>13</w:t>
      </w:r>
      <w:r>
        <w:rPr>
          <w:sz w:val="30"/>
          <w:szCs w:val="30"/>
        </w:rPr>
        <w:t>»</w:t>
      </w:r>
      <w:r w:rsidR="00373A95">
        <w:rPr>
          <w:sz w:val="30"/>
          <w:szCs w:val="30"/>
        </w:rPr>
        <w:t xml:space="preserve"> </w:t>
      </w:r>
      <w:r w:rsidR="000A5297">
        <w:rPr>
          <w:sz w:val="30"/>
          <w:szCs w:val="30"/>
        </w:rPr>
        <w:t>января</w:t>
      </w:r>
      <w:r>
        <w:rPr>
          <w:sz w:val="30"/>
          <w:szCs w:val="30"/>
        </w:rPr>
        <w:t xml:space="preserve"> 202</w:t>
      </w:r>
      <w:r w:rsidR="000A5297">
        <w:rPr>
          <w:sz w:val="30"/>
          <w:szCs w:val="30"/>
        </w:rPr>
        <w:t>6</w:t>
      </w:r>
      <w:r w:rsidR="00111D78">
        <w:rPr>
          <w:sz w:val="30"/>
          <w:szCs w:val="30"/>
        </w:rPr>
        <w:t>г.</w:t>
      </w:r>
    </w:p>
    <w:p w14:paraId="6ADD882A" w14:textId="77777777" w:rsidR="00111D78" w:rsidRDefault="00111D78" w:rsidP="004D59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4FBDACCA" w14:textId="77777777" w:rsidR="00111D78" w:rsidRDefault="00111D78" w:rsidP="004D59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3A9AB333" w14:textId="77777777" w:rsidR="00111D78" w:rsidRDefault="00111D78" w:rsidP="004D59A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ЗАПРОС</w:t>
      </w:r>
    </w:p>
    <w:p w14:paraId="5BD981FE" w14:textId="77777777" w:rsidR="00111D78" w:rsidRDefault="00111D78" w:rsidP="004D59A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 предоставлении сведений</w:t>
      </w:r>
    </w:p>
    <w:p w14:paraId="425CDEA4" w14:textId="77777777" w:rsidR="00111D78" w:rsidRDefault="00111D78" w:rsidP="004D59A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FD60C98" w14:textId="77777777" w:rsidR="00111D78" w:rsidRDefault="00111D78" w:rsidP="004D59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Государственное учреждение «Центр обеспечения деятельности бюджетных организаций Кировского района» </w:t>
      </w:r>
      <w:r>
        <w:rPr>
          <w:rFonts w:ascii="Times New Roman" w:hAnsi="Times New Roman"/>
          <w:sz w:val="30"/>
          <w:szCs w:val="30"/>
        </w:rPr>
        <w:t>просит предоставить сведения о предлагаемых потенциальными поставщиками (подрядчиками, исполнителями) товарах (работах, услугах) и ценах на них для изучения конъюнктуры рынка (с учетом поставки по адресу Покупателя)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</w:p>
    <w:p w14:paraId="51AE2D50" w14:textId="77777777" w:rsidR="00111D78" w:rsidRDefault="00111D78" w:rsidP="004D59A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Сведения о государственной закупке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111D78" w14:paraId="117B0ADC" w14:textId="77777777" w:rsidTr="00D61A7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6EA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Наименование вида процедуры государственной закупки</w:t>
            </w:r>
          </w:p>
          <w:p w14:paraId="6D9A921B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115D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Закупка из одного источника</w:t>
            </w:r>
          </w:p>
        </w:tc>
      </w:tr>
      <w:tr w:rsidR="00111D78" w14:paraId="4717FEFA" w14:textId="77777777" w:rsidTr="00D61A7D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46E1" w14:textId="77777777" w:rsidR="00111D78" w:rsidRDefault="00111D78" w:rsidP="004D59A2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 заказчике</w:t>
            </w:r>
          </w:p>
        </w:tc>
      </w:tr>
      <w:tr w:rsidR="00111D78" w14:paraId="75EA57F1" w14:textId="77777777" w:rsidTr="00D61A7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A378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Наименование заказчика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2CF5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Государственное учреждение «Центр обеспечения деятельности бюджетных организаций Кировского района»</w:t>
            </w:r>
          </w:p>
        </w:tc>
      </w:tr>
      <w:tr w:rsidR="00111D78" w14:paraId="011838C1" w14:textId="77777777" w:rsidTr="00D61A7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A772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нахождения заказчика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9F33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213931, Могилевская область, г. Кировск, ул. Пушкинская, 11/3</w:t>
            </w:r>
          </w:p>
        </w:tc>
      </w:tr>
      <w:tr w:rsidR="00111D78" w14:paraId="1BE9F69F" w14:textId="77777777" w:rsidTr="00D61A7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3B2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Учетный номер плательщика заказчика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441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УНН 791204872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DOCVARIABLE  УННКонтрагента  \* MERGEFORMAT </w:instrTex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</w:tc>
      </w:tr>
      <w:tr w:rsidR="00111D78" w14:paraId="15FDF102" w14:textId="77777777" w:rsidTr="00D61A7D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FB27" w14:textId="77777777" w:rsidR="00111D78" w:rsidRDefault="00111D78" w:rsidP="004D59A2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 закупке из одного источника</w:t>
            </w:r>
          </w:p>
        </w:tc>
      </w:tr>
      <w:tr w:rsidR="00111D78" w14:paraId="4E20B2C4" w14:textId="77777777" w:rsidTr="00D61A7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8FE6" w14:textId="77777777" w:rsidR="00111D78" w:rsidRDefault="00111D78" w:rsidP="004D59A2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Дата и порядок предоставления сведений о предлагаемых поставщиками (подрядчиками, исполнителями) товарах (работах, услугах) и ценах на них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50E8" w14:textId="558CA597" w:rsidR="00111D78" w:rsidRDefault="004953CF" w:rsidP="004D59A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53CF">
              <w:rPr>
                <w:rFonts w:ascii="Times New Roman" w:eastAsia="Times New Roman" w:hAnsi="Times New Roman"/>
                <w:sz w:val="26"/>
                <w:szCs w:val="26"/>
              </w:rPr>
              <w:t xml:space="preserve">Просим предоставить сведения о товаре (работе/услуге) и цене на него в срок по </w:t>
            </w:r>
            <w:r w:rsidR="002101A5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  <w:r w:rsidRPr="004953C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0A5297">
              <w:rPr>
                <w:rFonts w:ascii="Times New Roman" w:eastAsia="Times New Roman" w:hAnsi="Times New Roman"/>
                <w:sz w:val="26"/>
                <w:szCs w:val="26"/>
              </w:rPr>
              <w:t>01</w:t>
            </w:r>
            <w:r w:rsidRPr="004953CF">
              <w:rPr>
                <w:rFonts w:ascii="Times New Roman" w:eastAsia="Times New Roman" w:hAnsi="Times New Roman"/>
                <w:sz w:val="26"/>
                <w:szCs w:val="26"/>
              </w:rPr>
              <w:t>.202</w:t>
            </w:r>
            <w:r w:rsidR="000A5297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  <w:r w:rsidRPr="004953CF">
              <w:rPr>
                <w:rFonts w:ascii="Times New Roman" w:eastAsia="Times New Roman" w:hAnsi="Times New Roman"/>
                <w:sz w:val="26"/>
                <w:szCs w:val="26"/>
              </w:rPr>
              <w:t>г. до 17.00 и направить по электронной почте по адресу: nadia.2023@list.ru или посредством почтовой связи, или доставкой курьером по адресу: 213931, г. Кировск ул. Пушкинская 11/3 или по факсу 802237 77-</w:t>
            </w:r>
            <w:r w:rsidR="00075B5C">
              <w:rPr>
                <w:rFonts w:ascii="Times New Roman" w:eastAsia="Times New Roman" w:hAnsi="Times New Roman"/>
                <w:sz w:val="26"/>
                <w:szCs w:val="26"/>
              </w:rPr>
              <w:t>8-91</w:t>
            </w:r>
          </w:p>
        </w:tc>
      </w:tr>
      <w:tr w:rsidR="00111D78" w14:paraId="073BAB4F" w14:textId="77777777" w:rsidTr="00D61A7D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E4FD" w14:textId="77777777" w:rsidR="00111D78" w:rsidRDefault="00111D78" w:rsidP="004D59A2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 предмете государственной закупки</w:t>
            </w:r>
          </w:p>
        </w:tc>
      </w:tr>
      <w:tr w:rsidR="009159FB" w14:paraId="24D0D6F3" w14:textId="77777777" w:rsidTr="003261FB">
        <w:tc>
          <w:tcPr>
            <w:tcW w:w="9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7809" w14:textId="4CEFE503" w:rsidR="009159FB" w:rsidRDefault="009159FB" w:rsidP="003261F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Часть (лот) № 1</w:t>
            </w:r>
          </w:p>
        </w:tc>
      </w:tr>
      <w:tr w:rsidR="009159FB" w:rsidRPr="00654A2F" w14:paraId="5C62FD13" w14:textId="77777777" w:rsidTr="003261FB">
        <w:trPr>
          <w:trHeight w:val="54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EE7B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Наименование предмета государственной закупки 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C75" w14:textId="472B44CF" w:rsidR="009159FB" w:rsidRPr="00654A2F" w:rsidRDefault="00075B5C" w:rsidP="003261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5B5C">
              <w:rPr>
                <w:rFonts w:ascii="Times New Roman" w:hAnsi="Times New Roman"/>
                <w:sz w:val="26"/>
                <w:szCs w:val="26"/>
              </w:rPr>
              <w:t xml:space="preserve">Услуги по разработке проектно-сметной документации на консервацию здания бывшего винокуренного завода в </w:t>
            </w:r>
            <w:r w:rsidRPr="00075B5C">
              <w:rPr>
                <w:rFonts w:ascii="Times New Roman" w:hAnsi="Times New Roman"/>
                <w:sz w:val="26"/>
                <w:szCs w:val="26"/>
              </w:rPr>
              <w:lastRenderedPageBreak/>
              <w:t>составе дворцово-паркового ансамбля, расположенного по адресу</w:t>
            </w:r>
            <w:r w:rsidR="000A52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5B5C">
              <w:rPr>
                <w:rFonts w:ascii="Times New Roman" w:hAnsi="Times New Roman"/>
                <w:sz w:val="26"/>
                <w:szCs w:val="26"/>
              </w:rPr>
              <w:t>: Могилевская область, Кировский район,Добоснянский с/с, а.г.Жиличи</w:t>
            </w:r>
          </w:p>
        </w:tc>
      </w:tr>
      <w:tr w:rsidR="009159FB" w14:paraId="7DFE794A" w14:textId="77777777" w:rsidTr="003261FB">
        <w:trPr>
          <w:trHeight w:val="33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A10F" w14:textId="77777777" w:rsidR="009159FB" w:rsidRDefault="009159FB" w:rsidP="00326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Код по ОКРБ 007-2012  (подвид)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B084" w14:textId="47C5AB12" w:rsidR="009159FB" w:rsidRDefault="00075B5C" w:rsidP="003261FB">
            <w:pPr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75B5C">
              <w:rPr>
                <w:rFonts w:ascii="Times New Roman" w:hAnsi="Times New Roman"/>
                <w:sz w:val="26"/>
                <w:szCs w:val="26"/>
                <w:lang w:val="be-BY"/>
              </w:rPr>
              <w:t>71.20.19.160</w:t>
            </w:r>
          </w:p>
        </w:tc>
      </w:tr>
      <w:tr w:rsidR="009159FB" w:rsidRPr="00757799" w14:paraId="25E61A22" w14:textId="77777777" w:rsidTr="003261FB">
        <w:trPr>
          <w:trHeight w:val="54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F4B6" w14:textId="77777777" w:rsidR="009159FB" w:rsidRDefault="009159FB" w:rsidP="003261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в соответствии с ОКРБ 007-2012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A217" w14:textId="00E73D74" w:rsidR="009159FB" w:rsidRPr="00757799" w:rsidRDefault="00075B5C" w:rsidP="000F790F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75B5C">
              <w:rPr>
                <w:rFonts w:ascii="Times New Roman" w:hAnsi="Times New Roman"/>
                <w:sz w:val="26"/>
                <w:szCs w:val="26"/>
                <w:lang w:val="be-BY"/>
              </w:rPr>
              <w:t>Услуги по техническому обследованию состояния объектов недвижимости</w:t>
            </w:r>
          </w:p>
        </w:tc>
      </w:tr>
      <w:tr w:rsidR="009159FB" w14:paraId="21BA99EF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52A9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Количество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DBBD" w14:textId="4661BE10" w:rsidR="009159FB" w:rsidRDefault="00463E6A" w:rsidP="003261FB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075B5C">
              <w:rPr>
                <w:rFonts w:ascii="Times New Roman" w:hAnsi="Times New Roman"/>
                <w:sz w:val="26"/>
                <w:szCs w:val="26"/>
                <w:lang w:val="be-BY"/>
              </w:rPr>
              <w:t>усл</w:t>
            </w:r>
          </w:p>
        </w:tc>
      </w:tr>
      <w:tr w:rsidR="009159FB" w14:paraId="26428A43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291D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Порядок оплаты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F55C" w14:textId="479E6DD8" w:rsidR="009159FB" w:rsidRDefault="00075B5C" w:rsidP="003261FB">
            <w:pPr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75B5C">
              <w:rPr>
                <w:rFonts w:ascii="Times New Roman" w:hAnsi="Times New Roman"/>
                <w:sz w:val="26"/>
                <w:szCs w:val="26"/>
                <w:lang w:val="be-BY"/>
              </w:rPr>
              <w:t>по акту выполненых работ</w:t>
            </w:r>
          </w:p>
        </w:tc>
      </w:tr>
      <w:tr w:rsidR="009159FB" w14:paraId="3497128D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FCE3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Срок поставки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46B" w14:textId="1A6E4D07" w:rsidR="009159FB" w:rsidRDefault="009159FB" w:rsidP="003261FB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В течении </w:t>
            </w:r>
            <w:r w:rsidR="002101A5">
              <w:rPr>
                <w:rFonts w:ascii="Times New Roman" w:hAnsi="Times New Roman"/>
                <w:iCs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рабочих дней </w:t>
            </w:r>
          </w:p>
        </w:tc>
      </w:tr>
      <w:tr w:rsidR="009159FB" w14:paraId="61C07715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716F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Место поставки 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6A5E" w14:textId="495A685C" w:rsidR="009159FB" w:rsidRDefault="00075B5C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75B5C">
              <w:rPr>
                <w:rFonts w:ascii="Times New Roman" w:hAnsi="Times New Roman"/>
                <w:sz w:val="26"/>
                <w:szCs w:val="26"/>
              </w:rPr>
              <w:t>Услуги по разработке проектно-сметной документации на консервацию здания бывшего винокуренного завода в составе дворцово-паркового ансамбля, расположенного по адресу : Могилевская область, Кировский район,Добоснянский с/с, а.г.Жиличи</w:t>
            </w:r>
          </w:p>
        </w:tc>
      </w:tr>
      <w:tr w:rsidR="009159FB" w14:paraId="47C96B54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3FCA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Источник финасирования государственной закупки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F615" w14:textId="623E0CBC" w:rsidR="009159FB" w:rsidRDefault="00463E6A" w:rsidP="00326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Районный бюджет</w:t>
            </w:r>
          </w:p>
        </w:tc>
      </w:tr>
      <w:tr w:rsidR="009159FB" w14:paraId="1A2FC475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E58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Ориентировочная стоимость предмета государственной закупки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0DDE" w14:textId="699122FA" w:rsidR="009159FB" w:rsidRDefault="00075B5C" w:rsidP="003261F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159FB" w14:paraId="6BC58589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88EF" w14:textId="77777777" w:rsidR="009159FB" w:rsidRDefault="009159FB" w:rsidP="00326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писание предмета государственной закупки, его частей (лотов) в случае, если предмет государственной закупки разделен на части (лоты)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6CB" w14:textId="0200BBB4" w:rsidR="009159FB" w:rsidRDefault="00075B5C" w:rsidP="003261FB">
            <w:pPr>
              <w:rPr>
                <w:rFonts w:ascii="Times New Roman" w:hAnsi="Times New Roman"/>
                <w:sz w:val="26"/>
                <w:szCs w:val="26"/>
              </w:rPr>
            </w:pPr>
            <w:r w:rsidRPr="00075B5C">
              <w:rPr>
                <w:rFonts w:ascii="Times New Roman" w:hAnsi="Times New Roman"/>
                <w:sz w:val="26"/>
                <w:szCs w:val="26"/>
              </w:rPr>
              <w:t>Услуги по разработке проектно-сметной документации на консервацию здания бывшего винокуренного завода в составе дворцово-паркового ансамбля, расположенного по адресу : Могилевская область, Услуги по разработке проектно-сметной документации на консервацию здания бывшего винокуренного завода в составе дворцово-паркового ансамбля, расположенного по адресу : Могилевская область, Кировский район,Добоснянский с/с, а.г.Жиличи</w:t>
            </w:r>
          </w:p>
        </w:tc>
      </w:tr>
      <w:tr w:rsidR="009159FB" w14:paraId="0AF1DC18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D707" w14:textId="77777777" w:rsidR="009159FB" w:rsidRDefault="009159FB" w:rsidP="00326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Перечень документов и (или) сведений, подтверждающих соответствие предмету государственной закупки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D92" w14:textId="77777777" w:rsidR="009159FB" w:rsidRDefault="009159FB" w:rsidP="003261F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7076">
              <w:rPr>
                <w:rFonts w:ascii="Times New Roman" w:hAnsi="Times New Roman"/>
                <w:sz w:val="26"/>
                <w:szCs w:val="26"/>
              </w:rPr>
              <w:t>В соответствии п. 2 ст. 16 Закона Республики Беларусь от 13 июля 2012 г. N 419-З "О государственных закупках товаров (работ, услуг)" в ред. от 17.07.2018 N 136-З</w:t>
            </w:r>
          </w:p>
        </w:tc>
      </w:tr>
      <w:tr w:rsidR="009159FB" w14:paraId="0717BB7B" w14:textId="77777777" w:rsidTr="003261FB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514" w14:textId="77777777" w:rsidR="009159FB" w:rsidRDefault="009159FB" w:rsidP="00326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7076">
              <w:rPr>
                <w:rFonts w:ascii="Times New Roman" w:hAnsi="Times New Roman"/>
                <w:sz w:val="26"/>
                <w:szCs w:val="26"/>
              </w:rPr>
              <w:t>Требования к предмету государственной закупки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DD4" w14:textId="77777777" w:rsidR="00075B5C" w:rsidRPr="00075B5C" w:rsidRDefault="00075B5C" w:rsidP="00075B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5B5C">
              <w:rPr>
                <w:rFonts w:ascii="Times New Roman" w:hAnsi="Times New Roman"/>
                <w:sz w:val="26"/>
                <w:szCs w:val="26"/>
              </w:rPr>
              <w:t>Требования к участникам, документы и (или) сведения для проверки требований к участникам</w:t>
            </w:r>
          </w:p>
          <w:p w14:paraId="28881198" w14:textId="146C6AB2" w:rsidR="009159FB" w:rsidRDefault="00075B5C" w:rsidP="00075B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5B5C">
              <w:rPr>
                <w:rFonts w:ascii="Times New Roman" w:hAnsi="Times New Roman"/>
                <w:sz w:val="26"/>
                <w:szCs w:val="26"/>
              </w:rPr>
              <w:t xml:space="preserve">К участию в процедуре допускаются юридические или физические лица, в том числе индивидуальные предприниматели, представившие предложения и отвечающие требованиям пункта 2 статьи 16 Закона </w:t>
            </w:r>
            <w:r w:rsidRPr="00075B5C">
              <w:rPr>
                <w:rFonts w:ascii="Times New Roman" w:hAnsi="Times New Roman"/>
                <w:sz w:val="26"/>
                <w:szCs w:val="26"/>
              </w:rPr>
              <w:lastRenderedPageBreak/>
              <w:t>РБ от 13.07.2012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75B5C">
              <w:rPr>
                <w:rFonts w:ascii="Times New Roman" w:hAnsi="Times New Roman"/>
                <w:sz w:val="26"/>
                <w:szCs w:val="26"/>
              </w:rPr>
              <w:t>№419-З «О государственных закупках товаров (работ, услуг)».</w:t>
            </w:r>
          </w:p>
        </w:tc>
      </w:tr>
      <w:tr w:rsidR="009159FB" w:rsidRPr="005C2D3C" w14:paraId="6B0F479B" w14:textId="77777777" w:rsidTr="003261FB">
        <w:trPr>
          <w:trHeight w:val="51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732" w14:textId="77777777" w:rsidR="009159FB" w:rsidRDefault="009159FB" w:rsidP="003261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Иная информация, предусмотренная заказчиком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4C5" w14:textId="5F364AAE" w:rsidR="009159FB" w:rsidRPr="005C2D3C" w:rsidRDefault="00075B5C" w:rsidP="003261FB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</w:p>
        </w:tc>
      </w:tr>
    </w:tbl>
    <w:p w14:paraId="36D4322F" w14:textId="77777777" w:rsidR="00D57261" w:rsidRDefault="00D57261" w:rsidP="004D5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215583624"/>
    </w:p>
    <w:bookmarkEnd w:id="0"/>
    <w:p w14:paraId="2717491D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Настоящая процедура закупки из одного источника проводится в порядке, установленном Законом Республики Беларусь от 13 июля 2012 года №419-З «О государственных закупках товаров (работ, услуг)», (в редакции Закона Республики Беларусь от 17.07.2018 N 136-З) и п.9 «Перечня случаев осуществления государственных закупок с применением процедуры закупки из одного источника» приложения к Закону Республики Беларусь от 13 июля 2012года  № 419-З «О государственных закупках (работ, услуг)», приобретается товар, ориентировочная стоимость годовой потребности государственной закупки которых составляет не более 500 базовых величин.</w:t>
      </w:r>
    </w:p>
    <w:p w14:paraId="435CA8B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Требования к участникам, документы и (или) сведения для проверки требований к участникам</w:t>
      </w:r>
    </w:p>
    <w:p w14:paraId="54C048E5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К участию в процедуре допускаются юридические или физические лица, в том числе индивидуальные предприниматели, представившие предложения и отвечающие требованиям пункта 2 статьи 16 Закона РБ от 13.07.2012  №419-З «О государственных закупках товаров (работ, услуг)».</w:t>
      </w:r>
    </w:p>
    <w:p w14:paraId="6FB954AD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Участниками представляются:</w:t>
      </w:r>
    </w:p>
    <w:p w14:paraId="33F268BC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1) заявление об отсутствии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НК,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Термин «резидент» имеет значение, определенное ч.1 под.1.11 п.1 ст.1 Закона Республики Беларусь от 22.07.2003 № 226-З «О валютном регулировании и валютном контроле»;</w:t>
      </w:r>
    </w:p>
    <w:p w14:paraId="75A8BFBF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Соответствие требованию подтверждается:</w:t>
      </w:r>
    </w:p>
    <w:p w14:paraId="65D0FF37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- в отношении участников, являющихся резидентами, – путем проверки заказчиком (организатором) таких сведений через официальные сайты МНС, ФСЗН Минтруда и соцзащиты в сети Интернет на первое число месяца, в котором осуществляется рассмотрение предложения, а в случае отсутствия </w:t>
      </w:r>
      <w:r w:rsidRPr="00F747F2">
        <w:rPr>
          <w:rFonts w:ascii="Times New Roman" w:eastAsia="Times New Roman" w:hAnsi="Times New Roman"/>
          <w:sz w:val="28"/>
          <w:szCs w:val="28"/>
        </w:rPr>
        <w:lastRenderedPageBreak/>
        <w:t>информации на указанную дату – на первое число месяца, предшествующего месяцу, в котором осуществляется рассмотрение предложения;</w:t>
      </w:r>
    </w:p>
    <w:p w14:paraId="1DDBD28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- участниками, не являющимися резидентами,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</w:r>
    </w:p>
    <w:p w14:paraId="15273319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2) заявление о том, что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14:paraId="1BDFFB35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3) заявление о том, что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</w:r>
    </w:p>
    <w:p w14:paraId="7AB4F1C6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14:paraId="0AAC2AC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4) заявление о том, что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14:paraId="09F0B7EF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5) заявление о том, что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14:paraId="72CCF76E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6) заявление о том, что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14:paraId="3C3D2C39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7) заявление о том, что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11D66AE4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8) заявление о том, что юридическое или физическое лицо, в том числе индивидуальный предприниматель, должно обладать исключительными </w:t>
      </w:r>
      <w:r w:rsidRPr="00F747F2">
        <w:rPr>
          <w:rFonts w:ascii="Times New Roman" w:eastAsia="Times New Roman" w:hAnsi="Times New Roman"/>
          <w:sz w:val="28"/>
          <w:szCs w:val="28"/>
        </w:rPr>
        <w:lastRenderedPageBreak/>
        <w:t>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собственности.</w:t>
      </w:r>
    </w:p>
    <w:p w14:paraId="69CF5AAF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9) заявление о том, что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52D6CBB5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10) заявление о том, что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чч.1, 7, 8 и 10 ст.14.4, чч.4 и 5 ст.14.5 Кодекса Республики Беларусь об административных правонарушениях (далее – КоАП).</w:t>
      </w:r>
    </w:p>
    <w:p w14:paraId="1551BA52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11) заявление о том, что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ст.209-212, 216, 235, 243-2433, 424-426, 429-432 и 455 Уголовного кодекса Республики Беларусь (далее – УК).</w:t>
      </w:r>
    </w:p>
    <w:p w14:paraId="7B658DEA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12) заявление о том, что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ст.209-212, 216, 235, 243-2433, 424-426, 429-432 и 455 УК.</w:t>
      </w:r>
    </w:p>
    <w:p w14:paraId="020237B5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13) заявление о том, что юридическое лицо не должно считаться подвергавшимся административному взысканию за административное правонарушение, предусмотренное в ст.24.59 КоАП.</w:t>
      </w:r>
    </w:p>
    <w:p w14:paraId="2A1FCB3C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14) заявление о том, что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деятельности.</w:t>
      </w:r>
    </w:p>
    <w:p w14:paraId="20C48448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15) заявление о том, что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</w:r>
    </w:p>
    <w:p w14:paraId="2E139393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16) заявление о том, что юридическое или физическое лицо, в том числе индивидуальный предприниматель, не должны быть включены в перечень </w:t>
      </w:r>
      <w:r w:rsidRPr="00F747F2">
        <w:rPr>
          <w:rFonts w:ascii="Times New Roman" w:eastAsia="Times New Roman" w:hAnsi="Times New Roman"/>
          <w:sz w:val="28"/>
          <w:szCs w:val="28"/>
        </w:rPr>
        <w:lastRenderedPageBreak/>
        <w:t>организаций, формирований, индивидуальных предпринимателей, причастных к экстремистской деятельности.</w:t>
      </w:r>
    </w:p>
    <w:p w14:paraId="40114AF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Соответствие указанным требованиям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14:paraId="7274BF89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Указанные требования обязательны для всех процедур государственных закупок, кроме биржевых торгов, независимо от предмета государственной закупки или его ориентировочной стоимости.</w:t>
      </w:r>
    </w:p>
    <w:p w14:paraId="03E4EF9F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(Допускается представление вышеуказанных сведений по прилагаемой форме -приложение 1)</w:t>
      </w:r>
    </w:p>
    <w:p w14:paraId="00C95C31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Исполнитель:</w:t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  <w:t xml:space="preserve">    </w:t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  <w:t>И.В.Гущина</w:t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</w:r>
      <w:r w:rsidRPr="00F747F2">
        <w:rPr>
          <w:rFonts w:ascii="Times New Roman" w:eastAsia="Times New Roman" w:hAnsi="Times New Roman"/>
          <w:sz w:val="28"/>
          <w:szCs w:val="28"/>
        </w:rPr>
        <w:tab/>
      </w:r>
    </w:p>
    <w:p w14:paraId="47E26478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33530ED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AA2D787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433314F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AF76052" w14:textId="77777777" w:rsid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907FD23" w14:textId="77777777" w:rsidR="000E4DAC" w:rsidRDefault="000E4DAC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2AF1B19" w14:textId="77777777" w:rsidR="000E4DAC" w:rsidRPr="00F747F2" w:rsidRDefault="000E4DAC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4F36DB3E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685AEDF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51925037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751C3873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Настоящим заявлением участник __________________________________________________________________________________________________________________________________________________________ (наименование участника, УНП участника (при наличии)) подтверждает следующие обстоятельства:</w:t>
      </w:r>
    </w:p>
    <w:p w14:paraId="56AE984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1) отсутствие задолженности по уплате налогов, сборов (пошлин), пеней на первое число месяца, предшествующего дню подачи предложения;</w:t>
      </w:r>
    </w:p>
    <w:p w14:paraId="0313AE7D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2) участник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25199FB8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3) участник, работник (работники) участника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6311131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4) участник не является заказчиком (организатором) проводимой процедуры государственной закупки;</w:t>
      </w:r>
    </w:p>
    <w:p w14:paraId="211526A7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5) Для юридического лица: участник не находится в процессе ликвидации, реорганизации (за исключением юридического лица, к которому присоединяется другое юридическое лицо) </w:t>
      </w:r>
    </w:p>
    <w:p w14:paraId="4378A657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lastRenderedPageBreak/>
        <w:t>Для индивидуального предпринимателя: участник не находится в стадии прекращения деятельности;</w:t>
      </w:r>
    </w:p>
    <w:p w14:paraId="0692310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6) в отношении участника не возбуждено производство по делу об экономической несостоятельности (банкротстве) (за исключением санации);</w:t>
      </w:r>
    </w:p>
    <w:p w14:paraId="316E74DD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7) 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14:paraId="75860E09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 8).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 (далее – КоАП); </w:t>
      </w:r>
    </w:p>
    <w:p w14:paraId="32D5619C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9).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2433 , 424 – 426, 429 – 432 и 455 Уголовного кодекса Республики Беларусь (далее – УК);</w:t>
      </w:r>
    </w:p>
    <w:p w14:paraId="3F0E7EB4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10).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209 – 212, 216, 235, 243 – 2433 , 424 – 426, 429 – 432 и 455 УК. Указанные дополнительные требования обязательны для всех.</w:t>
      </w:r>
    </w:p>
    <w:p w14:paraId="2A1FA1D9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11). участник не считается подвергавшимся административному взысканию за административное правонарушение, предусмотренное ст 24.59 Кодекса Республики Беларусь об административных правонарушениях;</w:t>
      </w:r>
    </w:p>
    <w:p w14:paraId="1A90CF3C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12). участник не включен: </w:t>
      </w:r>
    </w:p>
    <w:p w14:paraId="406AFCA0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636A5912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В перечень организаций, формирований, индивидуальных предпринимателей, причастных к экстремистской деятельности.</w:t>
      </w:r>
    </w:p>
    <w:p w14:paraId="01E7E44E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«___» __________ 20___ г. (дата подготовки заявления)</w:t>
      </w:r>
    </w:p>
    <w:p w14:paraId="382E32DE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F6240C5" w14:textId="77777777" w:rsidR="00F747F2" w:rsidRPr="00F747F2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7F2">
        <w:rPr>
          <w:rFonts w:ascii="Times New Roman" w:eastAsia="Times New Roman" w:hAnsi="Times New Roman"/>
          <w:sz w:val="28"/>
          <w:szCs w:val="28"/>
        </w:rPr>
        <w:t>Подпись</w:t>
      </w:r>
    </w:p>
    <w:p w14:paraId="0D458099" w14:textId="575BB968" w:rsidR="00111D78" w:rsidRDefault="00F747F2" w:rsidP="00F74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F747F2">
        <w:rPr>
          <w:rFonts w:ascii="Times New Roman" w:eastAsia="Times New Roman" w:hAnsi="Times New Roman"/>
          <w:sz w:val="28"/>
          <w:szCs w:val="28"/>
        </w:rPr>
        <w:t xml:space="preserve"> печать</w:t>
      </w:r>
    </w:p>
    <w:sectPr w:rsidR="0011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78"/>
    <w:rsid w:val="00022D71"/>
    <w:rsid w:val="00075B5C"/>
    <w:rsid w:val="000A5297"/>
    <w:rsid w:val="000E4DAC"/>
    <w:rsid w:val="000F790F"/>
    <w:rsid w:val="00111D78"/>
    <w:rsid w:val="00142344"/>
    <w:rsid w:val="00144FB9"/>
    <w:rsid w:val="001B5B0A"/>
    <w:rsid w:val="001C0088"/>
    <w:rsid w:val="001C1060"/>
    <w:rsid w:val="001F5EE7"/>
    <w:rsid w:val="001F60D6"/>
    <w:rsid w:val="002101A5"/>
    <w:rsid w:val="002B36A4"/>
    <w:rsid w:val="002D0720"/>
    <w:rsid w:val="002D5624"/>
    <w:rsid w:val="002F2EB8"/>
    <w:rsid w:val="0031669C"/>
    <w:rsid w:val="0033561D"/>
    <w:rsid w:val="00373A95"/>
    <w:rsid w:val="00382BE6"/>
    <w:rsid w:val="00392C07"/>
    <w:rsid w:val="003B3A16"/>
    <w:rsid w:val="003C0A1E"/>
    <w:rsid w:val="003C6502"/>
    <w:rsid w:val="00400C63"/>
    <w:rsid w:val="004356D8"/>
    <w:rsid w:val="00446D7A"/>
    <w:rsid w:val="00463E6A"/>
    <w:rsid w:val="00474BCD"/>
    <w:rsid w:val="004953CF"/>
    <w:rsid w:val="004B06B2"/>
    <w:rsid w:val="004C20EA"/>
    <w:rsid w:val="004D59A2"/>
    <w:rsid w:val="004E0C02"/>
    <w:rsid w:val="004F12A2"/>
    <w:rsid w:val="00510A5B"/>
    <w:rsid w:val="0056017F"/>
    <w:rsid w:val="005938EA"/>
    <w:rsid w:val="00594D52"/>
    <w:rsid w:val="00596930"/>
    <w:rsid w:val="005C2D3C"/>
    <w:rsid w:val="005F7DF4"/>
    <w:rsid w:val="0061304A"/>
    <w:rsid w:val="006451B9"/>
    <w:rsid w:val="00654A2F"/>
    <w:rsid w:val="006A72F3"/>
    <w:rsid w:val="006B12FA"/>
    <w:rsid w:val="006E08AE"/>
    <w:rsid w:val="007353FB"/>
    <w:rsid w:val="00757799"/>
    <w:rsid w:val="00776D0C"/>
    <w:rsid w:val="007A435C"/>
    <w:rsid w:val="007B3CF4"/>
    <w:rsid w:val="00801669"/>
    <w:rsid w:val="008305DD"/>
    <w:rsid w:val="008645F8"/>
    <w:rsid w:val="008A1E74"/>
    <w:rsid w:val="008B11DC"/>
    <w:rsid w:val="008C0BC1"/>
    <w:rsid w:val="008E1765"/>
    <w:rsid w:val="0090004C"/>
    <w:rsid w:val="009159FB"/>
    <w:rsid w:val="009809A9"/>
    <w:rsid w:val="00A449D6"/>
    <w:rsid w:val="00A44E0F"/>
    <w:rsid w:val="00A71AA7"/>
    <w:rsid w:val="00A9764F"/>
    <w:rsid w:val="00AA2EBE"/>
    <w:rsid w:val="00AA2FCC"/>
    <w:rsid w:val="00AB5DC5"/>
    <w:rsid w:val="00AB76E7"/>
    <w:rsid w:val="00AD1395"/>
    <w:rsid w:val="00AD3AB0"/>
    <w:rsid w:val="00B57969"/>
    <w:rsid w:val="00B64E0A"/>
    <w:rsid w:val="00BA56D9"/>
    <w:rsid w:val="00BC3960"/>
    <w:rsid w:val="00C21B74"/>
    <w:rsid w:val="00C54AFB"/>
    <w:rsid w:val="00C76D96"/>
    <w:rsid w:val="00CD4866"/>
    <w:rsid w:val="00CD7A76"/>
    <w:rsid w:val="00D03975"/>
    <w:rsid w:val="00D067A8"/>
    <w:rsid w:val="00D11D01"/>
    <w:rsid w:val="00D46A90"/>
    <w:rsid w:val="00D57261"/>
    <w:rsid w:val="00D61A7D"/>
    <w:rsid w:val="00DA7519"/>
    <w:rsid w:val="00DF62E4"/>
    <w:rsid w:val="00DF729F"/>
    <w:rsid w:val="00E05DA2"/>
    <w:rsid w:val="00E20E44"/>
    <w:rsid w:val="00E41358"/>
    <w:rsid w:val="00E91F84"/>
    <w:rsid w:val="00EA47E4"/>
    <w:rsid w:val="00F276DF"/>
    <w:rsid w:val="00F36C71"/>
    <w:rsid w:val="00F747F2"/>
    <w:rsid w:val="00F76354"/>
    <w:rsid w:val="00F83E55"/>
    <w:rsid w:val="00FC7076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AED2"/>
  <w15:docId w15:val="{39A3C7B0-30C7-4252-9078-1C2D1CED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D78"/>
    <w:pPr>
      <w:spacing w:after="16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11D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11D7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B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6974-7F8E-4778-9BAE-4B8F250A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25</cp:revision>
  <cp:lastPrinted>2026-01-05T08:58:00Z</cp:lastPrinted>
  <dcterms:created xsi:type="dcterms:W3CDTF">2025-11-06T12:49:00Z</dcterms:created>
  <dcterms:modified xsi:type="dcterms:W3CDTF">2026-01-13T11:23:00Z</dcterms:modified>
</cp:coreProperties>
</file>