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03" w:rsidRPr="006A4BED" w:rsidRDefault="00281A85" w:rsidP="00214303">
      <w:pPr>
        <w:rPr>
          <w:rFonts w:eastAsia="Times New Roman"/>
          <w:sz w:val="20"/>
          <w:szCs w:val="20"/>
          <w:lang w:eastAsia="ru-RU"/>
        </w:rPr>
      </w:pPr>
      <w:r>
        <w:rPr>
          <w:rFonts w:eastAsia="Times New Roman"/>
          <w:sz w:val="20"/>
          <w:szCs w:val="20"/>
          <w:lang w:eastAsia="ru-RU"/>
        </w:rPr>
        <w:t>ЗАЯВКА</w:t>
      </w:r>
    </w:p>
    <w:p w:rsidR="00214303" w:rsidRDefault="00214303" w:rsidP="00214303">
      <w:pPr>
        <w:rPr>
          <w:rFonts w:eastAsia="Times New Roman"/>
          <w:sz w:val="20"/>
          <w:szCs w:val="20"/>
          <w:lang w:eastAsia="ru-RU"/>
        </w:rPr>
      </w:pPr>
      <w:r w:rsidRPr="006A4BED">
        <w:rPr>
          <w:rFonts w:eastAsia="Times New Roman"/>
          <w:sz w:val="20"/>
          <w:szCs w:val="20"/>
          <w:lang w:eastAsia="ru-RU"/>
        </w:rPr>
        <w:t>о предоставлении сведений</w:t>
      </w:r>
    </w:p>
    <w:p w:rsidR="00910BCA" w:rsidRPr="006A4BED" w:rsidRDefault="005613CD" w:rsidP="00214303">
      <w:pPr>
        <w:rPr>
          <w:rFonts w:eastAsia="Times New Roman"/>
          <w:sz w:val="20"/>
          <w:szCs w:val="20"/>
          <w:lang w:eastAsia="ru-RU"/>
        </w:rPr>
      </w:pPr>
      <w:r>
        <w:rPr>
          <w:rFonts w:eastAsia="Times New Roman"/>
          <w:sz w:val="20"/>
          <w:szCs w:val="20"/>
          <w:lang w:eastAsia="ru-RU"/>
        </w:rPr>
        <w:t>0</w:t>
      </w:r>
      <w:r w:rsidR="001770BA">
        <w:rPr>
          <w:rFonts w:eastAsia="Times New Roman"/>
          <w:sz w:val="20"/>
          <w:szCs w:val="20"/>
          <w:lang w:eastAsia="ru-RU"/>
        </w:rPr>
        <w:t>9</w:t>
      </w:r>
      <w:r w:rsidR="006D54F1">
        <w:rPr>
          <w:rFonts w:eastAsia="Times New Roman"/>
          <w:sz w:val="20"/>
          <w:szCs w:val="20"/>
          <w:lang w:eastAsia="ru-RU"/>
        </w:rPr>
        <w:t>.0</w:t>
      </w:r>
      <w:r>
        <w:rPr>
          <w:rFonts w:eastAsia="Times New Roman"/>
          <w:sz w:val="20"/>
          <w:szCs w:val="20"/>
          <w:lang w:eastAsia="ru-RU"/>
        </w:rPr>
        <w:t>7</w:t>
      </w:r>
      <w:r w:rsidR="006D54F1">
        <w:rPr>
          <w:rFonts w:eastAsia="Times New Roman"/>
          <w:sz w:val="20"/>
          <w:szCs w:val="20"/>
          <w:lang w:eastAsia="ru-RU"/>
        </w:rPr>
        <w:t>.</w:t>
      </w:r>
      <w:r w:rsidR="00910BCA" w:rsidRPr="00EA6EDD">
        <w:rPr>
          <w:rFonts w:eastAsia="Times New Roman"/>
          <w:sz w:val="20"/>
          <w:szCs w:val="20"/>
          <w:lang w:eastAsia="ru-RU"/>
        </w:rPr>
        <w:t>202</w:t>
      </w:r>
      <w:r w:rsidR="00C90D21">
        <w:rPr>
          <w:rFonts w:eastAsia="Times New Roman"/>
          <w:sz w:val="20"/>
          <w:szCs w:val="20"/>
          <w:lang w:eastAsia="ru-RU"/>
        </w:rPr>
        <w:t>5</w:t>
      </w:r>
    </w:p>
    <w:p w:rsidR="00214303" w:rsidRPr="006A4BED" w:rsidRDefault="00214303" w:rsidP="00214303">
      <w:pPr>
        <w:autoSpaceDE w:val="0"/>
        <w:autoSpaceDN w:val="0"/>
        <w:adjustRightInd w:val="0"/>
        <w:ind w:firstLine="709"/>
        <w:jc w:val="both"/>
        <w:rPr>
          <w:rFonts w:eastAsia="Times New Roman"/>
          <w:sz w:val="20"/>
          <w:szCs w:val="20"/>
          <w:lang w:eastAsia="ru-RU"/>
        </w:rPr>
      </w:pPr>
    </w:p>
    <w:p w:rsidR="00214303" w:rsidRPr="006A4BED" w:rsidRDefault="00214303" w:rsidP="00214303">
      <w:pPr>
        <w:autoSpaceDE w:val="0"/>
        <w:autoSpaceDN w:val="0"/>
        <w:adjustRightInd w:val="0"/>
        <w:ind w:firstLine="709"/>
        <w:jc w:val="both"/>
        <w:rPr>
          <w:rFonts w:eastAsia="Calibri"/>
          <w:sz w:val="20"/>
          <w:szCs w:val="20"/>
        </w:rPr>
      </w:pPr>
      <w:r w:rsidRPr="006A4BED">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A4BED">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A4BED">
        <w:rPr>
          <w:rFonts w:eastAsia="Times New Roman"/>
          <w:sz w:val="20"/>
          <w:szCs w:val="20"/>
          <w:lang w:eastAsia="ru-RU"/>
        </w:rPr>
        <w:t xml:space="preserve"> проводит</w:t>
      </w:r>
      <w:r w:rsidRPr="006A4BED">
        <w:rPr>
          <w:rFonts w:eastAsia="Calibri"/>
          <w:sz w:val="20"/>
          <w:szCs w:val="20"/>
        </w:rPr>
        <w:t xml:space="preserve"> процедуру закупки из одного источника</w:t>
      </w:r>
      <w:r w:rsidR="00884F2D" w:rsidRPr="006A4BED">
        <w:rPr>
          <w:rFonts w:eastAsia="Calibri"/>
          <w:sz w:val="20"/>
          <w:szCs w:val="20"/>
        </w:rPr>
        <w:t>:</w:t>
      </w:r>
    </w:p>
    <w:p w:rsidR="00884F2D" w:rsidRPr="006A4BED" w:rsidRDefault="00884F2D" w:rsidP="004E0125">
      <w:pPr>
        <w:autoSpaceDE w:val="0"/>
        <w:autoSpaceDN w:val="0"/>
        <w:adjustRightInd w:val="0"/>
        <w:ind w:left="-851" w:firstLine="851"/>
        <w:jc w:val="center"/>
        <w:rPr>
          <w:rFonts w:eastAsia="Times New Roman"/>
          <w:sz w:val="20"/>
          <w:szCs w:val="20"/>
          <w:lang w:eastAsia="ru-RU"/>
        </w:rPr>
      </w:pPr>
    </w:p>
    <w:p w:rsidR="00884F2D" w:rsidRPr="006D54F1" w:rsidRDefault="00884F2D" w:rsidP="00E20162">
      <w:pPr>
        <w:autoSpaceDE w:val="0"/>
        <w:autoSpaceDN w:val="0"/>
        <w:adjustRightInd w:val="0"/>
        <w:jc w:val="center"/>
        <w:rPr>
          <w:b/>
          <w:sz w:val="24"/>
          <w:szCs w:val="24"/>
        </w:rPr>
      </w:pPr>
      <w:r w:rsidRPr="006A4BED">
        <w:rPr>
          <w:rFonts w:eastAsia="Times New Roman"/>
          <w:sz w:val="20"/>
          <w:szCs w:val="20"/>
          <w:lang w:eastAsia="ru-RU"/>
        </w:rPr>
        <w:t xml:space="preserve">На закупку: </w:t>
      </w:r>
      <w:r w:rsidR="006D54F1" w:rsidRPr="006D54F1">
        <w:rPr>
          <w:rFonts w:eastAsia="Times New Roman"/>
          <w:sz w:val="24"/>
          <w:szCs w:val="24"/>
          <w:lang w:eastAsia="ru-RU"/>
        </w:rPr>
        <w:t xml:space="preserve">Оказание отдельных видов инженерных услуг в строительстве на объекте </w:t>
      </w:r>
      <w:r w:rsidR="006D54F1" w:rsidRPr="006D54F1">
        <w:rPr>
          <w:rFonts w:eastAsia="Times New Roman"/>
          <w:b/>
          <w:sz w:val="24"/>
          <w:szCs w:val="24"/>
          <w:lang w:eastAsia="ru-RU"/>
        </w:rPr>
        <w:t xml:space="preserve">«Модернизация здания </w:t>
      </w:r>
      <w:proofErr w:type="spellStart"/>
      <w:r w:rsidR="006D54F1" w:rsidRPr="006D54F1">
        <w:rPr>
          <w:rFonts w:eastAsia="Times New Roman"/>
          <w:b/>
          <w:sz w:val="24"/>
          <w:szCs w:val="24"/>
          <w:lang w:eastAsia="ru-RU"/>
        </w:rPr>
        <w:t>поверочно</w:t>
      </w:r>
      <w:proofErr w:type="spellEnd"/>
      <w:r w:rsidR="006D54F1" w:rsidRPr="006D54F1">
        <w:rPr>
          <w:rFonts w:eastAsia="Times New Roman"/>
          <w:b/>
          <w:sz w:val="24"/>
          <w:szCs w:val="24"/>
          <w:lang w:eastAsia="ru-RU"/>
        </w:rPr>
        <w:t xml:space="preserve">-дозиметрической лаборатории в РНПЦ ОМР им. Н.Н. Александрова по адресу: Минский район, район </w:t>
      </w:r>
      <w:proofErr w:type="spellStart"/>
      <w:r w:rsidR="006D54F1" w:rsidRPr="006D54F1">
        <w:rPr>
          <w:rFonts w:eastAsia="Times New Roman"/>
          <w:b/>
          <w:sz w:val="24"/>
          <w:szCs w:val="24"/>
          <w:lang w:eastAsia="ru-RU"/>
        </w:rPr>
        <w:t>аг</w:t>
      </w:r>
      <w:proofErr w:type="spellEnd"/>
      <w:r w:rsidR="006D54F1" w:rsidRPr="006D54F1">
        <w:rPr>
          <w:rFonts w:eastAsia="Times New Roman"/>
          <w:b/>
          <w:sz w:val="24"/>
          <w:szCs w:val="24"/>
          <w:lang w:eastAsia="ru-RU"/>
        </w:rPr>
        <w:t>. Лесной»</w:t>
      </w:r>
    </w:p>
    <w:tbl>
      <w:tblPr>
        <w:tblW w:w="10915" w:type="dxa"/>
        <w:tblInd w:w="-147" w:type="dxa"/>
        <w:tblLayout w:type="fixed"/>
        <w:tblCellMar>
          <w:top w:w="102" w:type="dxa"/>
          <w:left w:w="62" w:type="dxa"/>
          <w:bottom w:w="102" w:type="dxa"/>
          <w:right w:w="62" w:type="dxa"/>
        </w:tblCellMar>
        <w:tblLook w:val="0000" w:firstRow="0" w:lastRow="0" w:firstColumn="0" w:lastColumn="0" w:noHBand="0" w:noVBand="0"/>
      </w:tblPr>
      <w:tblGrid>
        <w:gridCol w:w="3970"/>
        <w:gridCol w:w="708"/>
        <w:gridCol w:w="6237"/>
      </w:tblGrid>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Вид процедуры государственной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 xml:space="preserve">Закупка из одного источника </w:t>
            </w:r>
          </w:p>
          <w:p w:rsidR="00884F2D" w:rsidRPr="006A4BED" w:rsidRDefault="00884F2D" w:rsidP="004E0125">
            <w:pPr>
              <w:autoSpaceDE w:val="0"/>
              <w:autoSpaceDN w:val="0"/>
              <w:adjustRightInd w:val="0"/>
              <w:outlineLvl w:val="0"/>
              <w:rPr>
                <w:rFonts w:eastAsia="Times New Roman"/>
                <w:i/>
                <w:sz w:val="20"/>
                <w:szCs w:val="20"/>
                <w:lang w:eastAsia="ru-RU"/>
              </w:rPr>
            </w:pPr>
          </w:p>
        </w:tc>
      </w:tr>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Основание проведения процедуры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76667A" w:rsidP="00146F86">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п.</w:t>
            </w:r>
            <w:r w:rsidR="00146F86">
              <w:rPr>
                <w:rFonts w:eastAsia="Times New Roman"/>
                <w:i/>
                <w:sz w:val="20"/>
                <w:szCs w:val="20"/>
                <w:lang w:eastAsia="ru-RU"/>
              </w:rPr>
              <w:t>9</w:t>
            </w:r>
            <w:r w:rsidRPr="006A4BED">
              <w:rPr>
                <w:rFonts w:eastAsia="Times New Roman"/>
                <w:i/>
                <w:sz w:val="20"/>
                <w:szCs w:val="20"/>
                <w:lang w:eastAsia="ru-RU"/>
              </w:rPr>
              <w:t xml:space="preserve"> Приложения к Закону РБ «О государственных закупках товаров (работ, услуг) №419-3 от 13.07.2012г.</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jc w:val="center"/>
              <w:rPr>
                <w:sz w:val="20"/>
                <w:szCs w:val="20"/>
              </w:rPr>
            </w:pPr>
            <w:r w:rsidRPr="006A4BED">
              <w:rPr>
                <w:sz w:val="20"/>
                <w:szCs w:val="20"/>
              </w:rPr>
              <w:t>Сведения о заказчике</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Наименование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Место нахождения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w:t>
            </w:r>
            <w:r w:rsidRPr="006A4BED">
              <w:rPr>
                <w:bCs/>
                <w:sz w:val="20"/>
                <w:szCs w:val="20"/>
              </w:rPr>
              <w:t>Минский район аг. Лесной</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Учетный номер плательщика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bCs/>
                <w:sz w:val="20"/>
                <w:szCs w:val="20"/>
              </w:rPr>
            </w:pPr>
            <w:r w:rsidRPr="006A4BED">
              <w:rPr>
                <w:sz w:val="20"/>
                <w:szCs w:val="20"/>
              </w:rPr>
              <w:t> </w:t>
            </w:r>
            <w:r w:rsidRPr="006A4BED">
              <w:rPr>
                <w:bCs/>
                <w:sz w:val="20"/>
                <w:szCs w:val="20"/>
              </w:rPr>
              <w:t>600265533</w:t>
            </w:r>
          </w:p>
          <w:p w:rsidR="00884F2D" w:rsidRPr="006A4BED" w:rsidRDefault="00884F2D" w:rsidP="004E0125">
            <w:pPr>
              <w:rPr>
                <w:sz w:val="20"/>
                <w:szCs w:val="20"/>
              </w:rPr>
            </w:pP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Pr>
          <w:p w:rsidR="00884F2D" w:rsidRPr="006A4BED" w:rsidRDefault="00884F2D" w:rsidP="004E0125">
            <w:pPr>
              <w:jc w:val="center"/>
              <w:rPr>
                <w:sz w:val="20"/>
                <w:szCs w:val="20"/>
              </w:rPr>
            </w:pPr>
            <w:r w:rsidRPr="006A4BED">
              <w:rPr>
                <w:sz w:val="20"/>
                <w:szCs w:val="20"/>
              </w:rPr>
              <w:t>Сведения о закупке из одного источника</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884F2D" w:rsidP="004E0125">
            <w:pPr>
              <w:rPr>
                <w:sz w:val="20"/>
                <w:szCs w:val="20"/>
              </w:rPr>
            </w:pPr>
            <w:r w:rsidRPr="006A4BED">
              <w:rPr>
                <w:sz w:val="20"/>
                <w:szCs w:val="20"/>
              </w:rPr>
              <w:t>Дата истечения срока для подготовки и подачи предложений</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146F86" w:rsidRDefault="00411CD1" w:rsidP="005F2214">
            <w:pPr>
              <w:rPr>
                <w:sz w:val="20"/>
                <w:szCs w:val="20"/>
              </w:rPr>
            </w:pPr>
            <w:r w:rsidRPr="005672E4">
              <w:rPr>
                <w:sz w:val="20"/>
                <w:szCs w:val="20"/>
              </w:rPr>
              <w:t>`</w:t>
            </w:r>
            <w:r w:rsidR="005613CD">
              <w:rPr>
                <w:sz w:val="20"/>
                <w:szCs w:val="20"/>
              </w:rPr>
              <w:t>1</w:t>
            </w:r>
            <w:r w:rsidR="005F2214">
              <w:rPr>
                <w:sz w:val="20"/>
                <w:szCs w:val="20"/>
              </w:rPr>
              <w:t>4</w:t>
            </w:r>
            <w:r w:rsidR="005613CD">
              <w:rPr>
                <w:sz w:val="20"/>
                <w:szCs w:val="20"/>
              </w:rPr>
              <w:t>.07</w:t>
            </w:r>
            <w:r w:rsidR="006D54F1">
              <w:rPr>
                <w:sz w:val="20"/>
                <w:szCs w:val="20"/>
              </w:rPr>
              <w:t>.2025</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9D5AFE" w:rsidP="004E0125">
            <w:pPr>
              <w:rPr>
                <w:sz w:val="20"/>
                <w:szCs w:val="20"/>
              </w:rPr>
            </w:pPr>
            <w:r>
              <w:rPr>
                <w:sz w:val="20"/>
                <w:szCs w:val="20"/>
              </w:rPr>
              <w:t xml:space="preserve">Предельная </w:t>
            </w:r>
            <w:r w:rsidR="00884F2D" w:rsidRPr="006A4BED">
              <w:rPr>
                <w:sz w:val="20"/>
                <w:szCs w:val="20"/>
              </w:rPr>
              <w:t xml:space="preserve"> стоимость предмета государственной закупки</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6A4BED" w:rsidRDefault="007A50B5" w:rsidP="004E0125">
            <w:pPr>
              <w:rPr>
                <w:sz w:val="20"/>
                <w:szCs w:val="20"/>
              </w:rPr>
            </w:pPr>
            <w:r>
              <w:rPr>
                <w:sz w:val="20"/>
                <w:szCs w:val="20"/>
              </w:rPr>
              <w:t xml:space="preserve">  </w:t>
            </w:r>
            <w:r w:rsidR="006D54F1">
              <w:rPr>
                <w:sz w:val="20"/>
                <w:szCs w:val="20"/>
              </w:rPr>
              <w:t>5 940,95</w:t>
            </w:r>
            <w:r>
              <w:rPr>
                <w:sz w:val="20"/>
                <w:szCs w:val="20"/>
              </w:rPr>
              <w:t xml:space="preserve"> </w:t>
            </w:r>
            <w:r w:rsidR="00146F86">
              <w:rPr>
                <w:sz w:val="20"/>
                <w:szCs w:val="20"/>
              </w:rPr>
              <w:t>бел. руб.</w:t>
            </w:r>
          </w:p>
        </w:tc>
      </w:tr>
      <w:tr w:rsidR="00435EF8" w:rsidRPr="006A4BED" w:rsidTr="00F0365E">
        <w:tc>
          <w:tcPr>
            <w:tcW w:w="3970" w:type="dxa"/>
            <w:tcBorders>
              <w:top w:val="single" w:sz="4" w:space="0" w:color="auto"/>
              <w:left w:val="single" w:sz="4" w:space="0" w:color="auto"/>
              <w:bottom w:val="single" w:sz="4" w:space="0" w:color="auto"/>
              <w:right w:val="single" w:sz="4" w:space="0" w:color="auto"/>
            </w:tcBorders>
          </w:tcPr>
          <w:p w:rsidR="00435EF8" w:rsidRPr="006A4BED" w:rsidRDefault="00435EF8" w:rsidP="00435EF8">
            <w:pPr>
              <w:autoSpaceDE w:val="0"/>
              <w:autoSpaceDN w:val="0"/>
              <w:adjustRightInd w:val="0"/>
              <w:rPr>
                <w:rFonts w:eastAsia="Times New Roman"/>
                <w:sz w:val="20"/>
                <w:szCs w:val="20"/>
                <w:lang w:eastAsia="ru-RU"/>
              </w:rPr>
            </w:pPr>
            <w:r w:rsidRPr="006A4BED">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945" w:type="dxa"/>
            <w:gridSpan w:val="2"/>
            <w:tcBorders>
              <w:top w:val="single" w:sz="4" w:space="0" w:color="auto"/>
              <w:left w:val="single" w:sz="4" w:space="0" w:color="auto"/>
              <w:bottom w:val="single" w:sz="4" w:space="0" w:color="auto"/>
              <w:right w:val="single" w:sz="4" w:space="0" w:color="auto"/>
            </w:tcBorders>
          </w:tcPr>
          <w:p w:rsidR="00C90D21" w:rsidRPr="00541761" w:rsidRDefault="00C90D21" w:rsidP="00C90D21">
            <w:pPr>
              <w:contextualSpacing/>
              <w:jc w:val="both"/>
              <w:rPr>
                <w:b/>
                <w:sz w:val="20"/>
                <w:szCs w:val="20"/>
              </w:rPr>
            </w:pPr>
            <w:r>
              <w:rPr>
                <w:b/>
                <w:sz w:val="20"/>
                <w:szCs w:val="20"/>
              </w:rPr>
              <w:t>К</w:t>
            </w:r>
            <w:r w:rsidRPr="00541761">
              <w:rPr>
                <w:b/>
                <w:sz w:val="20"/>
                <w:szCs w:val="20"/>
              </w:rPr>
              <w:t xml:space="preserve"> участникам предъявляются следующие требования</w:t>
            </w:r>
            <w:r>
              <w:rPr>
                <w:b/>
                <w:sz w:val="20"/>
                <w:szCs w:val="20"/>
              </w:rPr>
              <w:t>:</w:t>
            </w:r>
          </w:p>
          <w:p w:rsidR="00C90D21" w:rsidRPr="0069319C" w:rsidRDefault="00C90D21" w:rsidP="00C90D21">
            <w:pPr>
              <w:contextualSpacing/>
              <w:jc w:val="both"/>
              <w:rPr>
                <w:sz w:val="20"/>
                <w:szCs w:val="20"/>
              </w:rPr>
            </w:pPr>
            <w:r>
              <w:rPr>
                <w:b/>
                <w:sz w:val="20"/>
                <w:szCs w:val="20"/>
              </w:rPr>
              <w:t>1</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sz w:val="20"/>
                <w:szCs w:val="20"/>
              </w:rPr>
              <w:t xml:space="preserve"> требованиям, установленным согласно пункту 2</w:t>
            </w:r>
            <w:r>
              <w:rPr>
                <w:sz w:val="20"/>
                <w:szCs w:val="20"/>
              </w:rPr>
              <w:t>, 3</w:t>
            </w:r>
            <w:r w:rsidRPr="0069319C">
              <w:rPr>
                <w:sz w:val="20"/>
                <w:szCs w:val="20"/>
              </w:rPr>
              <w:t xml:space="preserve"> статьи 16 Закона Республики Беларусь от 13.07.2012 №419-З «О государственных закупках товаров (работ, услуг)»</w:t>
            </w:r>
            <w:r>
              <w:rPr>
                <w:sz w:val="20"/>
                <w:szCs w:val="20"/>
              </w:rPr>
              <w:t xml:space="preserve"> (далее – Закон).</w:t>
            </w:r>
          </w:p>
          <w:p w:rsidR="00C90D21" w:rsidRDefault="00C90D21" w:rsidP="00C90D21">
            <w:pPr>
              <w:contextualSpacing/>
              <w:jc w:val="both"/>
              <w:rPr>
                <w:sz w:val="20"/>
                <w:szCs w:val="20"/>
              </w:rPr>
            </w:pPr>
            <w:r>
              <w:rPr>
                <w:b/>
                <w:sz w:val="20"/>
                <w:szCs w:val="20"/>
              </w:rPr>
              <w:t>2</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rFonts w:eastAsia="Times New Roman"/>
                <w:color w:val="242424"/>
                <w:sz w:val="20"/>
                <w:szCs w:val="20"/>
                <w:bdr w:val="none" w:sz="0" w:space="0" w:color="auto" w:frame="1"/>
                <w:lang w:eastAsia="ru-RU"/>
              </w:rPr>
              <w:t xml:space="preserve"> </w:t>
            </w:r>
            <w:r w:rsidRPr="0069319C">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sz w:val="20"/>
                <w:szCs w:val="20"/>
              </w:rPr>
              <w:t>.</w:t>
            </w:r>
          </w:p>
          <w:p w:rsidR="006D54F1" w:rsidRDefault="006D54F1" w:rsidP="00C90D21">
            <w:pPr>
              <w:contextualSpacing/>
              <w:jc w:val="both"/>
              <w:rPr>
                <w:sz w:val="20"/>
                <w:szCs w:val="20"/>
              </w:rPr>
            </w:pPr>
            <w:r w:rsidRPr="006D54F1">
              <w:rPr>
                <w:b/>
                <w:sz w:val="20"/>
                <w:szCs w:val="20"/>
              </w:rPr>
              <w:t>3</w:t>
            </w:r>
            <w:r>
              <w:rPr>
                <w:sz w:val="20"/>
                <w:szCs w:val="20"/>
              </w:rPr>
              <w:t>.</w:t>
            </w:r>
            <w:r>
              <w:rPr>
                <w:sz w:val="28"/>
                <w:szCs w:val="28"/>
              </w:rPr>
              <w:t xml:space="preserve"> </w:t>
            </w:r>
            <w:r>
              <w:rPr>
                <w:sz w:val="20"/>
                <w:szCs w:val="20"/>
              </w:rPr>
              <w:t>Н</w:t>
            </w:r>
            <w:r w:rsidRPr="006D54F1">
              <w:rPr>
                <w:sz w:val="20"/>
                <w:szCs w:val="20"/>
              </w:rPr>
              <w:t xml:space="preserve">аличие аттестата соответствия юридического лица, выданного в установленном порядке Министерством архитектуры и строительства Республики Беларусь, не ниже </w:t>
            </w:r>
            <w:r w:rsidR="004C119B">
              <w:rPr>
                <w:sz w:val="20"/>
                <w:szCs w:val="20"/>
              </w:rPr>
              <w:t>первой</w:t>
            </w:r>
            <w:r w:rsidRPr="006D54F1">
              <w:rPr>
                <w:sz w:val="20"/>
                <w:szCs w:val="20"/>
              </w:rPr>
              <w:t xml:space="preserve"> категории на право выполнения функций заказчика, застройщика, оказание инженерных услуг при осуществлении деятельности в области строительства объектов первого-четвёртого классов сложности (согласно </w:t>
            </w:r>
            <w:proofErr w:type="gramStart"/>
            <w:r w:rsidRPr="006D54F1">
              <w:rPr>
                <w:sz w:val="20"/>
                <w:szCs w:val="20"/>
              </w:rPr>
              <w:t>постановлению Совета Министров Республики</w:t>
            </w:r>
            <w:proofErr w:type="gramEnd"/>
            <w:r w:rsidRPr="006D54F1">
              <w:rPr>
                <w:sz w:val="20"/>
                <w:szCs w:val="20"/>
              </w:rPr>
              <w:t xml:space="preserve"> Беларусь от 21.03.2014 № 252). Класс сложности объекта – К-1 в соответствии со СН 3.02.07-2020</w:t>
            </w:r>
          </w:p>
          <w:p w:rsidR="00C90D21" w:rsidRPr="0069319C" w:rsidRDefault="00C90D21" w:rsidP="00C90D21">
            <w:pPr>
              <w:contextualSpacing/>
              <w:jc w:val="both"/>
              <w:rPr>
                <w:bCs/>
                <w:sz w:val="20"/>
                <w:szCs w:val="20"/>
              </w:rPr>
            </w:pPr>
            <w:r>
              <w:rPr>
                <w:b/>
                <w:sz w:val="20"/>
                <w:szCs w:val="20"/>
              </w:rPr>
              <w:t>Участники должны предоставить следующие документы:</w:t>
            </w:r>
          </w:p>
          <w:p w:rsidR="00C90D21"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Документ, подтверждающий регистрацию участника в стране его происхождения.</w:t>
            </w:r>
          </w:p>
          <w:p w:rsidR="00C90D21" w:rsidRPr="00AE5588"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5059A1">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абзацами пятым, шестым, восьмым</w:t>
            </w:r>
            <w:r>
              <w:rPr>
                <w:rFonts w:ascii="Times New Roman" w:eastAsia="Times New Roman" w:hAnsi="Times New Roman" w:cs="Times New Roman"/>
                <w:color w:val="242424"/>
                <w:sz w:val="20"/>
                <w:szCs w:val="20"/>
                <w:bdr w:val="none" w:sz="0" w:space="0" w:color="auto" w:frame="1"/>
                <w:lang w:eastAsia="ru-RU"/>
              </w:rPr>
              <w:t xml:space="preserve"> </w:t>
            </w:r>
            <w:r w:rsidRPr="005059A1">
              <w:rPr>
                <w:rFonts w:ascii="Times New Roman" w:eastAsia="Times New Roman" w:hAnsi="Times New Roman" w:cs="Times New Roman"/>
                <w:color w:val="242424"/>
                <w:sz w:val="20"/>
                <w:szCs w:val="20"/>
                <w:bdr w:val="none" w:sz="0" w:space="0" w:color="auto" w:frame="1"/>
                <w:lang w:eastAsia="ru-RU"/>
              </w:rPr>
              <w:t>- четырнадцатым пункта 2 статьи 16 Закона</w:t>
            </w:r>
            <w:r>
              <w:rPr>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w:t>
            </w:r>
          </w:p>
          <w:p w:rsidR="00C90D21" w:rsidRPr="00D57564"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29195C">
              <w:rPr>
                <w:b/>
                <w:sz w:val="20"/>
                <w:szCs w:val="20"/>
              </w:rPr>
              <w:t xml:space="preserve"> </w:t>
            </w:r>
            <w:r w:rsidRPr="00D57564">
              <w:rPr>
                <w:rFonts w:ascii="Times New Roman" w:hAnsi="Times New Roman" w:cs="Times New Roman"/>
                <w:b/>
                <w:sz w:val="20"/>
                <w:szCs w:val="20"/>
              </w:rPr>
              <w:t>(Приложени</w:t>
            </w:r>
            <w:bookmarkStart w:id="0" w:name="_GoBack"/>
            <w:bookmarkEnd w:id="0"/>
            <w:r w:rsidRPr="00D57564">
              <w:rPr>
                <w:rFonts w:ascii="Times New Roman" w:hAnsi="Times New Roman" w:cs="Times New Roman"/>
                <w:b/>
                <w:sz w:val="20"/>
                <w:szCs w:val="20"/>
              </w:rPr>
              <w:t>е 2</w:t>
            </w:r>
            <w:r>
              <w:rPr>
                <w:rFonts w:ascii="Times New Roman" w:hAnsi="Times New Roman" w:cs="Times New Roman"/>
                <w:b/>
                <w:sz w:val="20"/>
                <w:szCs w:val="20"/>
              </w:rPr>
              <w:t>.1</w:t>
            </w:r>
            <w:r w:rsidRPr="00D57564">
              <w:rPr>
                <w:rFonts w:ascii="Times New Roman" w:hAnsi="Times New Roman" w:cs="Times New Roman"/>
                <w:b/>
                <w:sz w:val="20"/>
                <w:szCs w:val="20"/>
              </w:rPr>
              <w:t>).</w:t>
            </w:r>
          </w:p>
          <w:p w:rsidR="006D54F1" w:rsidRDefault="006D54F1" w:rsidP="006D54F1">
            <w:pPr>
              <w:contextualSpacing/>
              <w:jc w:val="both"/>
              <w:rPr>
                <w:sz w:val="20"/>
                <w:szCs w:val="20"/>
              </w:rPr>
            </w:pPr>
            <w:r>
              <w:rPr>
                <w:i/>
                <w:sz w:val="20"/>
                <w:szCs w:val="20"/>
              </w:rPr>
              <w:t>4.</w:t>
            </w:r>
            <w:r>
              <w:rPr>
                <w:sz w:val="20"/>
                <w:szCs w:val="20"/>
              </w:rPr>
              <w:t xml:space="preserve"> Копию</w:t>
            </w:r>
            <w:r w:rsidRPr="006D54F1">
              <w:rPr>
                <w:sz w:val="20"/>
                <w:szCs w:val="20"/>
              </w:rPr>
              <w:t xml:space="preserve"> аттестата соответствия юридического лица, выданного в установленном порядке Министерством архитектуры и строительств</w:t>
            </w:r>
            <w:r w:rsidR="00400127">
              <w:rPr>
                <w:sz w:val="20"/>
                <w:szCs w:val="20"/>
              </w:rPr>
              <w:t>а Республики Беларусь, не ниже первой</w:t>
            </w:r>
            <w:r w:rsidRPr="006D54F1">
              <w:rPr>
                <w:sz w:val="20"/>
                <w:szCs w:val="20"/>
              </w:rPr>
              <w:t xml:space="preserve"> категории на право выполнения функций заказчика, застройщика, оказание инженерных услуг при осуществлении деятельности в области строительства объектов первого-четвёртого классов </w:t>
            </w:r>
            <w:r w:rsidRPr="006D54F1">
              <w:rPr>
                <w:sz w:val="20"/>
                <w:szCs w:val="20"/>
              </w:rPr>
              <w:lastRenderedPageBreak/>
              <w:t xml:space="preserve">сложности (согласно </w:t>
            </w:r>
            <w:proofErr w:type="gramStart"/>
            <w:r w:rsidRPr="006D54F1">
              <w:rPr>
                <w:sz w:val="20"/>
                <w:szCs w:val="20"/>
              </w:rPr>
              <w:t>постановлению Совета Министров Республики</w:t>
            </w:r>
            <w:proofErr w:type="gramEnd"/>
            <w:r w:rsidRPr="006D54F1">
              <w:rPr>
                <w:sz w:val="20"/>
                <w:szCs w:val="20"/>
              </w:rPr>
              <w:t xml:space="preserve"> Беларусь от 21.03.2014 № 252). Класс сложности объекта – К-1 в соответствии со СН 3.02.07-2020</w:t>
            </w:r>
          </w:p>
          <w:p w:rsidR="00C90D21" w:rsidRDefault="00C90D21" w:rsidP="00C90D21">
            <w:pPr>
              <w:contextualSpacing/>
              <w:jc w:val="both"/>
              <w:rPr>
                <w:i/>
                <w:sz w:val="20"/>
                <w:szCs w:val="20"/>
              </w:rPr>
            </w:pPr>
          </w:p>
          <w:p w:rsidR="00435EF8" w:rsidRPr="00800044" w:rsidRDefault="00C90D21" w:rsidP="00C90D21">
            <w:pPr>
              <w:jc w:val="both"/>
              <w:rPr>
                <w:i/>
                <w:sz w:val="20"/>
                <w:szCs w:val="20"/>
              </w:rPr>
            </w:pPr>
            <w:r w:rsidRPr="0069708B">
              <w:rPr>
                <w:i/>
                <w:sz w:val="20"/>
                <w:szCs w:val="20"/>
              </w:rPr>
              <w:t>Примечание: все документы предоставляются в следующем виде: сканированные оригиналы или копии</w:t>
            </w:r>
          </w:p>
        </w:tc>
      </w:tr>
      <w:tr w:rsidR="00F0365E" w:rsidRPr="0069708B" w:rsidTr="00F0365E">
        <w:tc>
          <w:tcPr>
            <w:tcW w:w="3970" w:type="dxa"/>
            <w:tcBorders>
              <w:top w:val="single" w:sz="4" w:space="0" w:color="auto"/>
              <w:left w:val="single" w:sz="4" w:space="0" w:color="auto"/>
              <w:bottom w:val="single" w:sz="4" w:space="0" w:color="auto"/>
              <w:right w:val="single" w:sz="4" w:space="0" w:color="auto"/>
            </w:tcBorders>
          </w:tcPr>
          <w:p w:rsidR="00F0365E" w:rsidRPr="006E0FF8" w:rsidRDefault="00F0365E" w:rsidP="0078551F">
            <w:pPr>
              <w:contextualSpacing/>
              <w:jc w:val="both"/>
              <w:rPr>
                <w:sz w:val="20"/>
                <w:szCs w:val="20"/>
              </w:rPr>
            </w:pPr>
            <w:r w:rsidRPr="00172A4D">
              <w:rPr>
                <w:rFonts w:eastAsia="Times New Roman"/>
                <w:sz w:val="20"/>
                <w:szCs w:val="20"/>
                <w:lang w:eastAsia="ru-RU"/>
              </w:rPr>
              <w:lastRenderedPageBreak/>
              <w:t xml:space="preserve">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rFonts w:eastAsia="Times New Roman"/>
                <w:sz w:val="20"/>
                <w:szCs w:val="20"/>
                <w:lang w:eastAsia="ru-RU"/>
              </w:rPr>
              <w:t>–</w:t>
            </w:r>
            <w:r w:rsidRPr="00ED5B38">
              <w:rPr>
                <w:color w:val="242424"/>
                <w:shd w:val="clear" w:color="auto" w:fill="FFFFFF"/>
              </w:rPr>
              <w:t xml:space="preserve"> </w:t>
            </w:r>
            <w:r w:rsidRPr="00ED5B38">
              <w:rPr>
                <w:rFonts w:eastAsia="Times New Roman"/>
                <w:sz w:val="20"/>
                <w:szCs w:val="20"/>
                <w:lang w:eastAsia="ru-RU"/>
              </w:rPr>
              <w:t xml:space="preserve">участников холдинга </w:t>
            </w:r>
            <w:r w:rsidRPr="00172A4D">
              <w:rPr>
                <w:rFonts w:eastAsia="Times New Roman"/>
                <w:sz w:val="20"/>
                <w:szCs w:val="20"/>
                <w:lang w:eastAsia="ru-RU"/>
              </w:rPr>
              <w:t>(относится к требованиям к участникам)</w:t>
            </w:r>
          </w:p>
        </w:tc>
        <w:tc>
          <w:tcPr>
            <w:tcW w:w="6945" w:type="dxa"/>
            <w:gridSpan w:val="2"/>
            <w:tcBorders>
              <w:top w:val="single" w:sz="4" w:space="0" w:color="auto"/>
              <w:left w:val="single" w:sz="4" w:space="0" w:color="auto"/>
              <w:bottom w:val="single" w:sz="4" w:space="0" w:color="auto"/>
              <w:right w:val="single" w:sz="4" w:space="0" w:color="auto"/>
            </w:tcBorders>
          </w:tcPr>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sidRPr="008D457C">
              <w:rPr>
                <w:rFonts w:eastAsia="Times New Roman"/>
                <w:i/>
                <w:sz w:val="18"/>
                <w:szCs w:val="18"/>
                <w:lang w:eastAsia="ru-RU"/>
              </w:rPr>
              <w:t>на основании </w:t>
            </w:r>
            <w:hyperlink r:id="rId7" w:anchor="a1" w:tooltip="+" w:history="1">
              <w:r w:rsidRPr="008D457C">
                <w:rPr>
                  <w:rFonts w:eastAsia="Times New Roman"/>
                  <w:i/>
                  <w:color w:val="0563C1"/>
                  <w:sz w:val="18"/>
                  <w:szCs w:val="18"/>
                  <w:u w:val="single"/>
                  <w:lang w:eastAsia="ru-RU"/>
                </w:rPr>
                <w:t>Указа</w:t>
              </w:r>
            </w:hyperlink>
            <w:r w:rsidRPr="008D457C">
              <w:rPr>
                <w:rFonts w:eastAsia="Times New Roman"/>
                <w:i/>
                <w:sz w:val="18"/>
                <w:szCs w:val="18"/>
                <w:lang w:eastAsia="ru-RU"/>
              </w:rPr>
              <w:t xml:space="preserve"> Президента Республики Беларусь от  07.10.2021 № 385 «О создании и деятельности холдингов».</w:t>
            </w:r>
            <w:r w:rsidRPr="008D457C">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rsidR="00F0365E" w:rsidRPr="008D457C" w:rsidRDefault="00F0365E" w:rsidP="0078551F">
            <w:pPr>
              <w:widowControl w:val="0"/>
              <w:autoSpaceDE w:val="0"/>
              <w:autoSpaceDN w:val="0"/>
              <w:adjustRightInd w:val="0"/>
              <w:ind w:firstLine="539"/>
              <w:contextualSpacing/>
              <w:jc w:val="both"/>
              <w:rPr>
                <w:rFonts w:eastAsia="Times New Roman"/>
                <w:b/>
                <w:i/>
                <w:sz w:val="18"/>
                <w:szCs w:val="18"/>
                <w:lang w:eastAsia="ru-RU"/>
              </w:rPr>
            </w:pPr>
            <w:r w:rsidRPr="008D457C">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sidRPr="008D457C">
              <w:rPr>
                <w:rFonts w:eastAsia="Times New Roman"/>
                <w:b/>
                <w:i/>
                <w:sz w:val="18"/>
                <w:szCs w:val="18"/>
                <w:lang w:eastAsia="ru-RU"/>
              </w:rPr>
              <w:t>при соблюдении следующих условий:</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b/>
                <w:sz w:val="18"/>
                <w:szCs w:val="18"/>
                <w:lang w:eastAsia="ru-RU"/>
              </w:rPr>
              <w:t>наличие соглашения о совместном участии в</w:t>
            </w:r>
            <w:r w:rsidRPr="008D457C">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sidRPr="008D457C">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sidRPr="008D457C">
              <w:rPr>
                <w:rFonts w:eastAsia="Times New Roman"/>
                <w:sz w:val="18"/>
                <w:szCs w:val="18"/>
                <w:lang w:eastAsia="ru-RU"/>
              </w:rPr>
              <w:t>;</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78551F">
            <w:pPr>
              <w:widowControl w:val="0"/>
              <w:autoSpaceDE w:val="0"/>
              <w:autoSpaceDN w:val="0"/>
              <w:adjustRightInd w:val="0"/>
              <w:ind w:firstLine="539"/>
              <w:contextualSpacing/>
              <w:jc w:val="both"/>
              <w:rPr>
                <w:rFonts w:eastAsia="Times New Roman"/>
                <w:i/>
                <w:sz w:val="18"/>
                <w:szCs w:val="18"/>
                <w:lang w:eastAsia="ru-RU"/>
              </w:rPr>
            </w:pPr>
            <w:r w:rsidRPr="008D457C">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sidRPr="008D457C">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78551F">
            <w:pPr>
              <w:contextualSpacing/>
              <w:jc w:val="both"/>
              <w:rPr>
                <w:sz w:val="20"/>
                <w:szCs w:val="20"/>
              </w:rPr>
            </w:pPr>
            <w:r w:rsidRPr="008D457C">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435EF8" w:rsidRPr="006A4BED" w:rsidTr="00F0365E">
        <w:trPr>
          <w:trHeight w:val="225"/>
        </w:trPr>
        <w:tc>
          <w:tcPr>
            <w:tcW w:w="10915" w:type="dxa"/>
            <w:gridSpan w:val="3"/>
            <w:tcBorders>
              <w:top w:val="single" w:sz="4" w:space="0" w:color="auto"/>
              <w:left w:val="single" w:sz="4" w:space="0" w:color="auto"/>
              <w:bottom w:val="single" w:sz="4" w:space="0" w:color="auto"/>
              <w:right w:val="single" w:sz="4" w:space="0" w:color="auto"/>
            </w:tcBorders>
          </w:tcPr>
          <w:p w:rsidR="00435EF8" w:rsidRPr="006A4BED" w:rsidRDefault="00435EF8" w:rsidP="00435EF8">
            <w:pPr>
              <w:jc w:val="center"/>
              <w:rPr>
                <w:sz w:val="20"/>
                <w:szCs w:val="20"/>
              </w:rPr>
            </w:pPr>
            <w:r w:rsidRPr="006A4BED">
              <w:rPr>
                <w:sz w:val="20"/>
                <w:szCs w:val="20"/>
              </w:rPr>
              <w:lastRenderedPageBreak/>
              <w:t>Сведения о предмете государственной закупки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jc w:val="center"/>
              <w:rPr>
                <w:sz w:val="20"/>
                <w:szCs w:val="20"/>
              </w:rPr>
            </w:pPr>
            <w:r w:rsidRPr="006A4BED">
              <w:rPr>
                <w:sz w:val="20"/>
                <w:szCs w:val="20"/>
              </w:rPr>
              <w:t>Лот № </w:t>
            </w:r>
            <w:r>
              <w:rPr>
                <w:sz w:val="20"/>
                <w:szCs w:val="20"/>
              </w:rPr>
              <w:t>1</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товаров (работ,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6D54F1" w:rsidP="00435EF8">
            <w:pPr>
              <w:autoSpaceDE w:val="0"/>
              <w:autoSpaceDN w:val="0"/>
              <w:adjustRightInd w:val="0"/>
              <w:rPr>
                <w:sz w:val="20"/>
                <w:szCs w:val="20"/>
              </w:rPr>
            </w:pPr>
            <w:r w:rsidRPr="000A392E">
              <w:rPr>
                <w:sz w:val="20"/>
                <w:szCs w:val="20"/>
              </w:rPr>
              <w:t xml:space="preserve">Оказание отдельных видов инженерных услуг в строительстве на объекте "Модернизация здания </w:t>
            </w:r>
            <w:proofErr w:type="spellStart"/>
            <w:r w:rsidRPr="000A392E">
              <w:rPr>
                <w:sz w:val="20"/>
                <w:szCs w:val="20"/>
              </w:rPr>
              <w:t>поверочно</w:t>
            </w:r>
            <w:proofErr w:type="spellEnd"/>
            <w:r w:rsidRPr="000A392E">
              <w:rPr>
                <w:sz w:val="20"/>
                <w:szCs w:val="20"/>
              </w:rPr>
              <w:t xml:space="preserve">-дозиметрической лаборатории в РНПЦ ОМР им.Н.Н.Александрова по адресу: Минский район, район </w:t>
            </w:r>
            <w:proofErr w:type="spellStart"/>
            <w:r w:rsidRPr="000A392E">
              <w:rPr>
                <w:sz w:val="20"/>
                <w:szCs w:val="20"/>
              </w:rPr>
              <w:t>аг</w:t>
            </w:r>
            <w:proofErr w:type="spellEnd"/>
            <w:r w:rsidRPr="000A392E">
              <w:rPr>
                <w:sz w:val="20"/>
                <w:szCs w:val="20"/>
              </w:rPr>
              <w:t>. Лесной"</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Код по ОКРБ 007-2012 (подвид)</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6D54F1" w:rsidP="00435EF8">
            <w:pPr>
              <w:autoSpaceDE w:val="0"/>
              <w:autoSpaceDN w:val="0"/>
              <w:adjustRightInd w:val="0"/>
              <w:rPr>
                <w:sz w:val="20"/>
                <w:szCs w:val="20"/>
              </w:rPr>
            </w:pPr>
            <w:r>
              <w:rPr>
                <w:sz w:val="20"/>
                <w:szCs w:val="20"/>
              </w:rPr>
              <w:t>71.12.20.000</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в соответствии с ОКРБ 007-2012</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6D54F1" w:rsidP="00435EF8">
            <w:pPr>
              <w:autoSpaceDE w:val="0"/>
              <w:autoSpaceDN w:val="0"/>
              <w:adjustRightInd w:val="0"/>
              <w:rPr>
                <w:sz w:val="20"/>
                <w:szCs w:val="20"/>
              </w:rPr>
            </w:pPr>
            <w:r w:rsidRPr="000A392E">
              <w:rPr>
                <w:sz w:val="20"/>
                <w:szCs w:val="20"/>
              </w:rPr>
              <w:t>Услуги по управлению строительными проектами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 xml:space="preserve">Идентификационный номер предмета государственной закупки в годовом плане </w:t>
            </w:r>
          </w:p>
        </w:tc>
        <w:tc>
          <w:tcPr>
            <w:tcW w:w="6237" w:type="dxa"/>
            <w:tcBorders>
              <w:top w:val="single" w:sz="8" w:space="0" w:color="000000"/>
              <w:left w:val="single" w:sz="8" w:space="0" w:color="000000"/>
              <w:bottom w:val="single" w:sz="8" w:space="0" w:color="000000"/>
              <w:right w:val="single" w:sz="8" w:space="0" w:color="000000"/>
            </w:tcBorders>
          </w:tcPr>
          <w:p w:rsidR="00435EF8" w:rsidRPr="00B436A6" w:rsidRDefault="006D54F1" w:rsidP="00435EF8">
            <w:pPr>
              <w:autoSpaceDE w:val="0"/>
              <w:autoSpaceDN w:val="0"/>
              <w:adjustRightInd w:val="0"/>
              <w:rPr>
                <w:sz w:val="20"/>
                <w:szCs w:val="20"/>
              </w:rPr>
            </w:pPr>
            <w:r w:rsidRPr="000A392E">
              <w:rPr>
                <w:sz w:val="20"/>
                <w:szCs w:val="20"/>
              </w:rPr>
              <w:t>2025-600265533-2111</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Объем (количество)</w:t>
            </w:r>
          </w:p>
        </w:tc>
        <w:tc>
          <w:tcPr>
            <w:tcW w:w="6237" w:type="dxa"/>
            <w:tcBorders>
              <w:top w:val="single" w:sz="8" w:space="0" w:color="000000"/>
              <w:left w:val="single" w:sz="8" w:space="0" w:color="000000"/>
              <w:bottom w:val="single" w:sz="8" w:space="0" w:color="000000"/>
              <w:right w:val="single" w:sz="8" w:space="0" w:color="000000"/>
            </w:tcBorders>
          </w:tcPr>
          <w:p w:rsidR="00435EF8" w:rsidRPr="000A392E" w:rsidRDefault="00435EF8" w:rsidP="00435EF8">
            <w:pPr>
              <w:autoSpaceDE w:val="0"/>
              <w:autoSpaceDN w:val="0"/>
              <w:adjustRightInd w:val="0"/>
              <w:rPr>
                <w:sz w:val="20"/>
                <w:szCs w:val="20"/>
              </w:rPr>
            </w:pPr>
            <w:r w:rsidRPr="000A392E">
              <w:rPr>
                <w:sz w:val="20"/>
                <w:szCs w:val="20"/>
              </w:rPr>
              <w:t xml:space="preserve">1 </w:t>
            </w:r>
            <w:proofErr w:type="spellStart"/>
            <w:r w:rsidRPr="000A392E">
              <w:rPr>
                <w:sz w:val="20"/>
                <w:szCs w:val="20"/>
              </w:rPr>
              <w:t>усл</w:t>
            </w:r>
            <w:proofErr w:type="spellEnd"/>
            <w:r w:rsidRPr="000A392E">
              <w:rPr>
                <w:sz w:val="20"/>
                <w:szCs w:val="20"/>
              </w:rPr>
              <w:t>. ед.</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Срок (сроки)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6D54F1" w:rsidP="007A50B5">
            <w:pPr>
              <w:rPr>
                <w:sz w:val="20"/>
                <w:szCs w:val="20"/>
              </w:rPr>
            </w:pPr>
            <w:r>
              <w:rPr>
                <w:sz w:val="20"/>
                <w:szCs w:val="20"/>
              </w:rPr>
              <w:t>С момента подписания договора по 26.12.2025г</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Место (места)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sz w:val="20"/>
                <w:szCs w:val="20"/>
              </w:rPr>
            </w:pPr>
            <w:r w:rsidRPr="006A4BED">
              <w:rPr>
                <w:sz w:val="20"/>
                <w:szCs w:val="20"/>
              </w:rPr>
              <w:t xml:space="preserve">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6A4BED">
              <w:rPr>
                <w:sz w:val="20"/>
                <w:szCs w:val="20"/>
              </w:rPr>
              <w:t>аг.Лесной</w:t>
            </w:r>
            <w:proofErr w:type="spellEnd"/>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Pr>
                <w:sz w:val="20"/>
                <w:szCs w:val="20"/>
              </w:rPr>
              <w:t>Предельная</w:t>
            </w:r>
            <w:r w:rsidRPr="006A4BED">
              <w:rPr>
                <w:sz w:val="20"/>
                <w:szCs w:val="20"/>
              </w:rPr>
              <w:t xml:space="preserve"> стоимость предмета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6D54F1" w:rsidP="00435EF8">
            <w:pPr>
              <w:rPr>
                <w:sz w:val="20"/>
                <w:szCs w:val="20"/>
              </w:rPr>
            </w:pPr>
            <w:r>
              <w:rPr>
                <w:sz w:val="20"/>
                <w:szCs w:val="20"/>
              </w:rPr>
              <w:t>5 940,95 бел. руб.</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Источник финансирования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 </w:t>
            </w:r>
            <w:r w:rsidRPr="006A4BED">
              <w:rPr>
                <w:rFonts w:eastAsia="Times New Roman"/>
                <w:sz w:val="20"/>
                <w:szCs w:val="20"/>
                <w:lang w:eastAsia="ru-RU"/>
              </w:rPr>
              <w:t>Республиканский бюджет</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Порядок оплаты</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jc w:val="both"/>
              <w:rPr>
                <w:sz w:val="20"/>
                <w:szCs w:val="20"/>
              </w:rPr>
            </w:pPr>
            <w:r w:rsidRPr="00C63F1F">
              <w:rPr>
                <w:rFonts w:eastAsia="Times New Roman"/>
                <w:sz w:val="20"/>
                <w:szCs w:val="20"/>
                <w:lang w:eastAsia="ru-RU"/>
              </w:rPr>
              <w:t>Документы передаются в органы государ</w:t>
            </w:r>
            <w:r>
              <w:rPr>
                <w:rFonts w:eastAsia="Times New Roman"/>
                <w:sz w:val="20"/>
                <w:szCs w:val="20"/>
                <w:lang w:eastAsia="ru-RU"/>
              </w:rPr>
              <w:t>ственного казначейства в течение</w:t>
            </w:r>
            <w:r w:rsidRPr="00C63F1F">
              <w:rPr>
                <w:rFonts w:eastAsia="Times New Roman"/>
                <w:sz w:val="20"/>
                <w:szCs w:val="20"/>
                <w:lang w:eastAsia="ru-RU"/>
              </w:rPr>
              <w:t xml:space="preserve"> 5 банковских дней с момента подписания акта обеими сторонами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pStyle w:val="a3"/>
              <w:spacing w:after="0" w:line="240" w:lineRule="auto"/>
              <w:ind w:left="1080"/>
              <w:rPr>
                <w:rFonts w:ascii="Times New Roman" w:hAnsi="Times New Roman" w:cs="Times New Roman"/>
                <w:sz w:val="20"/>
                <w:szCs w:val="20"/>
              </w:rPr>
            </w:pPr>
          </w:p>
          <w:p w:rsidR="00435EF8" w:rsidRPr="006A4BED" w:rsidRDefault="00435EF8" w:rsidP="00435EF8">
            <w:pPr>
              <w:pStyle w:val="a3"/>
              <w:numPr>
                <w:ilvl w:val="0"/>
                <w:numId w:val="4"/>
              </w:numPr>
              <w:spacing w:after="0" w:line="240" w:lineRule="auto"/>
              <w:jc w:val="center"/>
              <w:rPr>
                <w:rFonts w:ascii="Times New Roman" w:hAnsi="Times New Roman" w:cs="Times New Roman"/>
                <w:sz w:val="20"/>
                <w:szCs w:val="20"/>
              </w:rPr>
            </w:pPr>
            <w:r w:rsidRPr="006A4BED">
              <w:rPr>
                <w:rFonts w:ascii="Times New Roman" w:hAnsi="Times New Roman" w:cs="Times New Roman"/>
                <w:sz w:val="20"/>
                <w:szCs w:val="20"/>
              </w:rPr>
              <w:t>ОПИСАНИЕ ПРЕДМЕТА ГОСУДАРСТВЕННОЙ ЗАКУПКИ</w:t>
            </w:r>
          </w:p>
          <w:p w:rsidR="00435EF8" w:rsidRPr="006A4BED" w:rsidRDefault="00435EF8" w:rsidP="00435EF8">
            <w:pPr>
              <w:pStyle w:val="a3"/>
              <w:spacing w:after="0" w:line="240" w:lineRule="auto"/>
              <w:ind w:left="1080"/>
              <w:rPr>
                <w:rFonts w:ascii="Times New Roman" w:hAnsi="Times New Roman" w:cs="Times New Roman"/>
                <w:sz w:val="20"/>
                <w:szCs w:val="20"/>
              </w:rPr>
            </w:pP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rFonts w:eastAsia="Times New Roman"/>
                <w:b/>
                <w:bCs/>
                <w:sz w:val="20"/>
                <w:szCs w:val="20"/>
                <w:lang w:eastAsia="ru-RU"/>
              </w:rPr>
            </w:pPr>
            <w:r w:rsidRPr="006A4BED">
              <w:rPr>
                <w:sz w:val="20"/>
                <w:szCs w:val="20"/>
              </w:rPr>
              <w:t xml:space="preserve"> Согласно приложению </w:t>
            </w:r>
            <w:r>
              <w:rPr>
                <w:sz w:val="20"/>
                <w:szCs w:val="20"/>
              </w:rPr>
              <w:t xml:space="preserve">1 </w:t>
            </w:r>
            <w:r w:rsidRPr="006A4BED">
              <w:rPr>
                <w:sz w:val="20"/>
                <w:szCs w:val="20"/>
              </w:rPr>
              <w:t>к лоту</w:t>
            </w:r>
          </w:p>
          <w:p w:rsidR="00435EF8" w:rsidRPr="006A4BED" w:rsidRDefault="00435EF8" w:rsidP="00435EF8">
            <w:pPr>
              <w:jc w:val="both"/>
              <w:rPr>
                <w:sz w:val="20"/>
                <w:szCs w:val="20"/>
              </w:rPr>
            </w:pPr>
          </w:p>
          <w:p w:rsidR="00435EF8" w:rsidRPr="006A4BED" w:rsidRDefault="00435EF8" w:rsidP="00435EF8">
            <w:pPr>
              <w:jc w:val="both"/>
              <w:rPr>
                <w:sz w:val="20"/>
                <w:szCs w:val="20"/>
              </w:rPr>
            </w:pPr>
            <w:r w:rsidRPr="006A4BED">
              <w:rPr>
                <w:sz w:val="20"/>
                <w:szCs w:val="20"/>
              </w:rPr>
              <w:t>Предложение участника должно соответствовать описанию предмета закупки:</w:t>
            </w:r>
          </w:p>
          <w:p w:rsidR="00435EF8" w:rsidRPr="006A4BED" w:rsidRDefault="00435EF8" w:rsidP="00435EF8">
            <w:pPr>
              <w:jc w:val="both"/>
              <w:rPr>
                <w:sz w:val="20"/>
                <w:szCs w:val="20"/>
              </w:rPr>
            </w:pPr>
            <w:r w:rsidRPr="006A4BED">
              <w:rPr>
                <w:sz w:val="20"/>
                <w:szCs w:val="20"/>
              </w:rPr>
              <w:t xml:space="preserve">- на 100% по составу, объему (количеству) изделий, предусмотренных заявкой на закупку, </w:t>
            </w:r>
          </w:p>
          <w:p w:rsidR="00435EF8" w:rsidRPr="006A4BED" w:rsidRDefault="00435EF8" w:rsidP="00435EF8">
            <w:pPr>
              <w:jc w:val="both"/>
              <w:rPr>
                <w:sz w:val="20"/>
                <w:szCs w:val="20"/>
              </w:rPr>
            </w:pPr>
            <w:r w:rsidRPr="006A4BED">
              <w:rPr>
                <w:sz w:val="20"/>
                <w:szCs w:val="20"/>
              </w:rPr>
              <w:t>- не менее чем на 85% в части описания технических показателей и характеристик предмета государственной закупки;</w:t>
            </w:r>
          </w:p>
        </w:tc>
      </w:tr>
    </w:tbl>
    <w:p w:rsidR="00E8283F" w:rsidRDefault="00B074B8" w:rsidP="00E8283F">
      <w:pPr>
        <w:pStyle w:val="justify"/>
        <w:numPr>
          <w:ilvl w:val="0"/>
          <w:numId w:val="6"/>
        </w:numPr>
        <w:spacing w:after="0"/>
        <w:rPr>
          <w:sz w:val="20"/>
          <w:szCs w:val="20"/>
        </w:rPr>
      </w:pPr>
      <w:r w:rsidRPr="006A4BED">
        <w:rPr>
          <w:b/>
          <w:bCs/>
          <w:sz w:val="20"/>
          <w:szCs w:val="20"/>
        </w:rPr>
        <w:t>Порядок формирования цены предложения</w:t>
      </w:r>
      <w:r w:rsidRPr="006A4BED">
        <w:rPr>
          <w:b/>
          <w:sz w:val="20"/>
          <w:szCs w:val="20"/>
        </w:rPr>
        <w:t>:</w:t>
      </w:r>
      <w:r w:rsidRPr="006A4BED">
        <w:rPr>
          <w:sz w:val="20"/>
          <w:szCs w:val="20"/>
        </w:rPr>
        <w:t xml:space="preserve"> </w:t>
      </w:r>
      <w:bookmarkStart w:id="1" w:name="_Hlk135728406"/>
    </w:p>
    <w:bookmarkEnd w:id="1"/>
    <w:p w:rsidR="007411BD" w:rsidRPr="007411BD" w:rsidRDefault="007411BD" w:rsidP="007411BD">
      <w:pPr>
        <w:pStyle w:val="p-consnonformat"/>
        <w:shd w:val="clear" w:color="auto" w:fill="FFFFFF"/>
        <w:spacing w:before="0" w:beforeAutospacing="0" w:after="0" w:afterAutospacing="0" w:line="240" w:lineRule="atLeast"/>
        <w:ind w:firstLine="567"/>
        <w:jc w:val="both"/>
        <w:rPr>
          <w:rFonts w:eastAsiaTheme="minorHAnsi"/>
          <w:sz w:val="20"/>
          <w:szCs w:val="20"/>
          <w:lang w:eastAsia="en-US"/>
        </w:rPr>
      </w:pPr>
      <w:r w:rsidRPr="007411BD">
        <w:rPr>
          <w:rFonts w:eastAsiaTheme="minorHAnsi"/>
          <w:sz w:val="20"/>
          <w:szCs w:val="20"/>
          <w:lang w:eastAsia="en-US"/>
        </w:rPr>
        <w:t>Цена предложения услуг формируется согласно абзаца 5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19.04.2023г. №39 и согласно пункта 44 главы 4 норм затрат на осуществление функций заказчика, застройщика по организации и обеспечению строительства объектов «Методические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7411BD" w:rsidRPr="007411BD" w:rsidRDefault="007411BD" w:rsidP="007411BD">
      <w:pPr>
        <w:pStyle w:val="p-consnonformat"/>
        <w:shd w:val="clear" w:color="auto" w:fill="FFFFFF"/>
        <w:spacing w:before="0" w:beforeAutospacing="0" w:after="0" w:afterAutospacing="0" w:line="240" w:lineRule="atLeast"/>
        <w:ind w:firstLine="708"/>
        <w:jc w:val="both"/>
        <w:rPr>
          <w:rFonts w:eastAsiaTheme="minorHAnsi"/>
          <w:sz w:val="20"/>
          <w:szCs w:val="20"/>
          <w:lang w:eastAsia="en-US"/>
        </w:rPr>
      </w:pPr>
      <w:r w:rsidRPr="007411BD">
        <w:rPr>
          <w:rFonts w:eastAsiaTheme="minorHAnsi"/>
          <w:sz w:val="20"/>
          <w:szCs w:val="20"/>
          <w:lang w:eastAsia="en-US"/>
        </w:rPr>
        <w:t xml:space="preserve">Стартовая цена на оказание отдельных видов инженерных услуг в строительстве на объекте: «Модернизация здания </w:t>
      </w:r>
      <w:proofErr w:type="spellStart"/>
      <w:r w:rsidRPr="007411BD">
        <w:rPr>
          <w:rFonts w:eastAsiaTheme="minorHAnsi"/>
          <w:sz w:val="20"/>
          <w:szCs w:val="20"/>
          <w:lang w:eastAsia="en-US"/>
        </w:rPr>
        <w:t>поверочно</w:t>
      </w:r>
      <w:proofErr w:type="spellEnd"/>
      <w:r w:rsidRPr="007411BD">
        <w:rPr>
          <w:rFonts w:eastAsiaTheme="minorHAnsi"/>
          <w:sz w:val="20"/>
          <w:szCs w:val="20"/>
          <w:lang w:eastAsia="en-US"/>
        </w:rPr>
        <w:t xml:space="preserve">-дозиметрической лаборатории в РНПЦ ОМР им. Н.Н. Александрова по адресу: Минский район, район </w:t>
      </w:r>
      <w:proofErr w:type="spellStart"/>
      <w:r w:rsidRPr="007411BD">
        <w:rPr>
          <w:rFonts w:eastAsiaTheme="minorHAnsi"/>
          <w:sz w:val="20"/>
          <w:szCs w:val="20"/>
          <w:lang w:eastAsia="en-US"/>
        </w:rPr>
        <w:t>аг</w:t>
      </w:r>
      <w:proofErr w:type="spellEnd"/>
      <w:r w:rsidRPr="007411BD">
        <w:rPr>
          <w:rFonts w:eastAsiaTheme="minorHAnsi"/>
          <w:sz w:val="20"/>
          <w:szCs w:val="20"/>
          <w:lang w:eastAsia="en-US"/>
        </w:rPr>
        <w:t>. Лесной», сформирована согласно абзаца 5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19.04.2023г. №39, и пункты 42, 43 главы 4, Приложение № 1, табл. 1.1, Приложение № 5 норм затрат на осуществление функций заказчика, застройщика по организации и обеспечению строительства объектов</w:t>
      </w:r>
      <w:r w:rsidRPr="002664C3">
        <w:rPr>
          <w:rStyle w:val="h-consnonformat"/>
          <w:color w:val="242424"/>
          <w:sz w:val="28"/>
          <w:szCs w:val="28"/>
        </w:rPr>
        <w:t xml:space="preserve"> </w:t>
      </w:r>
      <w:r w:rsidRPr="007411BD">
        <w:rPr>
          <w:rFonts w:eastAsiaTheme="minorHAnsi"/>
          <w:sz w:val="20"/>
          <w:szCs w:val="20"/>
          <w:lang w:eastAsia="en-US"/>
        </w:rPr>
        <w:t>«Методические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214303" w:rsidRPr="006A4BED" w:rsidRDefault="00B074B8" w:rsidP="000058E1">
      <w:pPr>
        <w:pStyle w:val="justify"/>
        <w:spacing w:after="0"/>
        <w:rPr>
          <w:sz w:val="20"/>
          <w:szCs w:val="20"/>
        </w:rPr>
      </w:pPr>
      <w:r w:rsidRPr="006A4BED">
        <w:rPr>
          <w:sz w:val="20"/>
          <w:szCs w:val="20"/>
        </w:rPr>
        <w:t xml:space="preserve">II. </w:t>
      </w:r>
      <w:r w:rsidRPr="006A4BED">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A4BED">
        <w:rPr>
          <w:b/>
          <w:sz w:val="20"/>
          <w:szCs w:val="20"/>
        </w:rPr>
        <w:t xml:space="preserve">юридического или физического лица, в том числе индивидуального предпринимателя </w:t>
      </w:r>
      <w:r w:rsidRPr="006A4BED">
        <w:rPr>
          <w:b/>
          <w:bCs/>
          <w:sz w:val="20"/>
          <w:szCs w:val="20"/>
        </w:rPr>
        <w:t>для заключения договора</w:t>
      </w:r>
      <w:r w:rsidRPr="006A4BED">
        <w:rPr>
          <w:sz w:val="20"/>
          <w:szCs w:val="20"/>
        </w:rPr>
        <w:t xml:space="preserve"> - белорусские рубли.</w:t>
      </w:r>
    </w:p>
    <w:p w:rsidR="004C0533" w:rsidRPr="006A4BED" w:rsidRDefault="004C0533" w:rsidP="004C0533">
      <w:pPr>
        <w:pStyle w:val="justify"/>
        <w:spacing w:after="0"/>
        <w:rPr>
          <w:sz w:val="20"/>
          <w:szCs w:val="20"/>
        </w:rPr>
      </w:pPr>
      <w:r w:rsidRPr="006A4BED">
        <w:rPr>
          <w:sz w:val="20"/>
          <w:szCs w:val="20"/>
        </w:rPr>
        <w:t>III.</w:t>
      </w:r>
      <w:r w:rsidRPr="006A4BED">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A4BED">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Pr="006A4BED">
        <w:rPr>
          <w:bCs/>
          <w:sz w:val="20"/>
          <w:szCs w:val="20"/>
        </w:rPr>
        <w:t xml:space="preserve"> статьи 29 Закона Республики Беларусь от 13 июля 2012 года №419-З «О государственных закупках товаров (работ, услуг)»)</w:t>
      </w:r>
      <w:r w:rsidR="00D56A89" w:rsidRPr="006A4BED">
        <w:rPr>
          <w:b/>
          <w:bCs/>
          <w:sz w:val="20"/>
          <w:szCs w:val="20"/>
        </w:rPr>
        <w:t>.</w:t>
      </w:r>
    </w:p>
    <w:p w:rsidR="00A4581B" w:rsidRPr="006A4BED" w:rsidRDefault="00A4581B" w:rsidP="00A4581B">
      <w:pPr>
        <w:pStyle w:val="margt"/>
        <w:spacing w:before="0" w:after="0"/>
        <w:jc w:val="both"/>
        <w:rPr>
          <w:b/>
          <w:bCs/>
          <w:sz w:val="20"/>
          <w:szCs w:val="20"/>
        </w:rPr>
      </w:pPr>
      <w:r w:rsidRPr="006A4BED">
        <w:rPr>
          <w:sz w:val="20"/>
          <w:szCs w:val="20"/>
        </w:rPr>
        <w:t xml:space="preserve">IV. </w:t>
      </w:r>
      <w:r w:rsidRPr="006A4BED">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i/>
          <w:sz w:val="20"/>
          <w:szCs w:val="20"/>
        </w:rPr>
      </w:pPr>
      <w:r w:rsidRPr="006A4BED">
        <w:rPr>
          <w:i/>
          <w:sz w:val="20"/>
          <w:szCs w:val="20"/>
        </w:rPr>
        <w:lastRenderedPageBreak/>
        <w:t>Настоящ</w:t>
      </w:r>
      <w:r w:rsidR="00403C94" w:rsidRPr="006A4BED">
        <w:rPr>
          <w:i/>
          <w:sz w:val="20"/>
          <w:szCs w:val="20"/>
        </w:rPr>
        <w:t>ая</w:t>
      </w:r>
      <w:r w:rsidRPr="006A4BED">
        <w:rPr>
          <w:i/>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rsidR="00A4581B" w:rsidRPr="006A4BED" w:rsidRDefault="00A4581B" w:rsidP="00A4581B">
      <w:pPr>
        <w:pStyle w:val="newncpi0"/>
        <w:spacing w:before="0" w:after="0"/>
        <w:ind w:firstLine="567"/>
        <w:rPr>
          <w:sz w:val="20"/>
          <w:szCs w:val="20"/>
        </w:rPr>
      </w:pPr>
      <w:r w:rsidRPr="006A4BED">
        <w:rPr>
          <w:sz w:val="20"/>
          <w:szCs w:val="20"/>
        </w:rPr>
        <w:t>Локальные правовое акты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sz w:val="20"/>
          <w:szCs w:val="20"/>
        </w:rPr>
      </w:pPr>
      <w:r w:rsidRPr="006A4BED">
        <w:rPr>
          <w:sz w:val="20"/>
          <w:szCs w:val="20"/>
        </w:rPr>
        <w:t xml:space="preserve">Оценка предложений участников, поступивших для участия в </w:t>
      </w:r>
      <w:r w:rsidR="000067AB" w:rsidRPr="006A4BED">
        <w:rPr>
          <w:sz w:val="20"/>
          <w:szCs w:val="20"/>
        </w:rPr>
        <w:t>процедуре закупки из одного источника</w:t>
      </w:r>
      <w:r w:rsidRPr="006A4BED">
        <w:rPr>
          <w:sz w:val="20"/>
          <w:szCs w:val="20"/>
        </w:rPr>
        <w:t>,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02.04.2021 №01-06/62 «О порядке организации и проведения процедур государственных закупок товаров (работ, услуг)», являющихс</w:t>
      </w:r>
      <w:r w:rsidR="00350C32" w:rsidRPr="006A4BED">
        <w:rPr>
          <w:sz w:val="20"/>
          <w:szCs w:val="20"/>
        </w:rPr>
        <w:t>я Приложением А и В к настояще</w:t>
      </w:r>
      <w:r w:rsidR="00BE242F">
        <w:rPr>
          <w:sz w:val="20"/>
          <w:szCs w:val="20"/>
        </w:rPr>
        <w:t>й заявке</w:t>
      </w:r>
      <w:r w:rsidR="00350C32" w:rsidRPr="006A4BED">
        <w:rPr>
          <w:sz w:val="20"/>
          <w:szCs w:val="20"/>
        </w:rPr>
        <w:t xml:space="preserve"> о предоставлении сведений</w:t>
      </w:r>
      <w:r w:rsidR="00153E93" w:rsidRPr="006A4BED">
        <w:rPr>
          <w:sz w:val="20"/>
          <w:szCs w:val="20"/>
        </w:rPr>
        <w:t>.</w:t>
      </w:r>
    </w:p>
    <w:p w:rsidR="00D057DC" w:rsidRPr="006A4BED" w:rsidRDefault="00D057DC" w:rsidP="00D057DC">
      <w:pPr>
        <w:pStyle w:val="justify"/>
        <w:spacing w:after="0"/>
        <w:rPr>
          <w:sz w:val="20"/>
          <w:szCs w:val="20"/>
        </w:rPr>
      </w:pPr>
      <w:r w:rsidRPr="006A4BED">
        <w:rPr>
          <w:sz w:val="20"/>
          <w:szCs w:val="20"/>
        </w:rPr>
        <w:t xml:space="preserve">V. </w:t>
      </w:r>
      <w:r w:rsidRPr="006A4BED">
        <w:rPr>
          <w:b/>
          <w:bCs/>
          <w:sz w:val="20"/>
          <w:szCs w:val="20"/>
        </w:rPr>
        <w:t>Требования к содержанию и форме предложения:</w:t>
      </w:r>
    </w:p>
    <w:p w:rsidR="000058E1" w:rsidRPr="00691185" w:rsidRDefault="000058E1" w:rsidP="000058E1">
      <w:pPr>
        <w:pStyle w:val="justify"/>
        <w:spacing w:after="0"/>
        <w:rPr>
          <w:sz w:val="20"/>
          <w:szCs w:val="20"/>
        </w:rPr>
      </w:pPr>
      <w:r w:rsidRPr="00691185">
        <w:rPr>
          <w:sz w:val="20"/>
          <w:szCs w:val="20"/>
        </w:rPr>
        <w:t xml:space="preserve">Участники предоставляют предложения в форме электронного документа в соответствии с требованиями Закона и настоящих </w:t>
      </w:r>
      <w:r>
        <w:rPr>
          <w:sz w:val="20"/>
          <w:szCs w:val="20"/>
        </w:rPr>
        <w:t>документов з</w:t>
      </w:r>
      <w:r w:rsidR="00BE242F">
        <w:rPr>
          <w:sz w:val="20"/>
          <w:szCs w:val="20"/>
        </w:rPr>
        <w:t xml:space="preserve">аявки </w:t>
      </w:r>
      <w:r w:rsidRPr="00691185">
        <w:rPr>
          <w:sz w:val="20"/>
          <w:szCs w:val="20"/>
        </w:rPr>
        <w:t xml:space="preserve">в срок для подготовки и подачи </w:t>
      </w:r>
      <w:proofErr w:type="gramStart"/>
      <w:r w:rsidRPr="00691185">
        <w:rPr>
          <w:sz w:val="20"/>
          <w:szCs w:val="20"/>
        </w:rPr>
        <w:t>предложений,</w:t>
      </w:r>
      <w:r>
        <w:rPr>
          <w:sz w:val="20"/>
          <w:szCs w:val="20"/>
        </w:rPr>
        <w:t>.</w:t>
      </w:r>
      <w:proofErr w:type="gramEnd"/>
    </w:p>
    <w:p w:rsidR="000058E1" w:rsidRPr="00691185" w:rsidRDefault="000058E1" w:rsidP="000058E1">
      <w:pPr>
        <w:pStyle w:val="justify"/>
        <w:spacing w:after="0"/>
        <w:rPr>
          <w:sz w:val="20"/>
          <w:szCs w:val="20"/>
        </w:rPr>
      </w:pPr>
      <w:r w:rsidRPr="00691185">
        <w:rPr>
          <w:sz w:val="20"/>
          <w:szCs w:val="20"/>
        </w:rPr>
        <w:t>Ответственность за достоверность сведений, содержащихся в предложениях участников, несут участники закупки.</w:t>
      </w:r>
    </w:p>
    <w:p w:rsidR="000058E1" w:rsidRPr="00691185" w:rsidRDefault="000058E1" w:rsidP="000058E1">
      <w:pPr>
        <w:pStyle w:val="justify"/>
        <w:spacing w:after="0"/>
        <w:rPr>
          <w:sz w:val="20"/>
          <w:szCs w:val="20"/>
        </w:rPr>
      </w:pPr>
      <w:r w:rsidRPr="00691185">
        <w:rPr>
          <w:sz w:val="20"/>
          <w:szCs w:val="20"/>
        </w:rPr>
        <w:t>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должны иметь перевод на русский и (или) белорусский языки.</w:t>
      </w:r>
    </w:p>
    <w:p w:rsidR="000058E1" w:rsidRPr="000D729F" w:rsidRDefault="000058E1" w:rsidP="000058E1">
      <w:pPr>
        <w:pStyle w:val="justify"/>
        <w:spacing w:after="0"/>
        <w:rPr>
          <w:sz w:val="20"/>
          <w:szCs w:val="20"/>
        </w:rPr>
      </w:pPr>
      <w:r w:rsidRPr="000D729F">
        <w:rPr>
          <w:sz w:val="20"/>
          <w:szCs w:val="20"/>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rsidR="000058E1" w:rsidRPr="00BE1FF5" w:rsidRDefault="000058E1" w:rsidP="000058E1">
      <w:pPr>
        <w:pStyle w:val="justify"/>
        <w:spacing w:after="0"/>
        <w:rPr>
          <w:sz w:val="20"/>
          <w:szCs w:val="20"/>
        </w:rPr>
      </w:pPr>
      <w:r w:rsidRPr="00691185">
        <w:rPr>
          <w:sz w:val="20"/>
          <w:szCs w:val="20"/>
        </w:rPr>
        <w:t xml:space="preserve">По </w:t>
      </w:r>
      <w:r w:rsidRPr="00317BBD">
        <w:rPr>
          <w:sz w:val="20"/>
          <w:szCs w:val="20"/>
        </w:rPr>
        <w:t xml:space="preserve">каждому лоту участник подготавливает и предоставляет отдельное предложение, которое должно </w:t>
      </w:r>
      <w:r w:rsidRPr="00BE1FF5">
        <w:rPr>
          <w:sz w:val="20"/>
          <w:szCs w:val="20"/>
        </w:rPr>
        <w:t>содержать все сведения и док</w:t>
      </w:r>
      <w:r w:rsidR="00BE242F">
        <w:rPr>
          <w:sz w:val="20"/>
          <w:szCs w:val="20"/>
        </w:rPr>
        <w:t>ументы, предусмотренные настоящей заявкой</w:t>
      </w:r>
      <w:r>
        <w:rPr>
          <w:sz w:val="20"/>
          <w:szCs w:val="20"/>
        </w:rPr>
        <w:t>.</w:t>
      </w:r>
    </w:p>
    <w:p w:rsidR="000058E1" w:rsidRPr="00E03E52" w:rsidRDefault="000058E1" w:rsidP="000058E1">
      <w:pPr>
        <w:ind w:firstLine="567"/>
        <w:jc w:val="both"/>
        <w:rPr>
          <w:b/>
          <w:i/>
          <w:sz w:val="20"/>
          <w:szCs w:val="20"/>
          <w:highlight w:val="yellow"/>
        </w:rPr>
      </w:pPr>
      <w:r w:rsidRPr="005D6F22">
        <w:rPr>
          <w:color w:val="000000"/>
          <w:sz w:val="20"/>
          <w:szCs w:val="20"/>
        </w:rPr>
        <w:t xml:space="preserve">Срок действия документов содержащихся в предложении участника (далее - срок действия предложения) должен составлять </w:t>
      </w:r>
      <w:r w:rsidRPr="005D6F22">
        <w:rPr>
          <w:color w:val="000000"/>
          <w:sz w:val="20"/>
          <w:szCs w:val="20"/>
          <w:highlight w:val="red"/>
        </w:rPr>
        <w:t xml:space="preserve">не менее </w:t>
      </w:r>
      <w:r w:rsidR="00910BCA">
        <w:rPr>
          <w:color w:val="000000"/>
          <w:sz w:val="20"/>
          <w:szCs w:val="20"/>
          <w:highlight w:val="red"/>
        </w:rPr>
        <w:t>30</w:t>
      </w:r>
      <w:r w:rsidRPr="005D6F22">
        <w:rPr>
          <w:color w:val="000000"/>
          <w:sz w:val="20"/>
          <w:szCs w:val="20"/>
          <w:highlight w:val="red"/>
        </w:rPr>
        <w:t xml:space="preserve"> календарных дней</w:t>
      </w:r>
      <w:r w:rsidRPr="005D6F22">
        <w:rPr>
          <w:color w:val="000000"/>
          <w:sz w:val="20"/>
          <w:szCs w:val="20"/>
        </w:rPr>
        <w:t xml:space="preserve"> на дату истечения срока для подготовки и подачи </w:t>
      </w:r>
      <w:r w:rsidRPr="00E03E52">
        <w:rPr>
          <w:color w:val="000000"/>
          <w:sz w:val="20"/>
          <w:szCs w:val="20"/>
        </w:rPr>
        <w:t xml:space="preserve">предложения, за исключением </w:t>
      </w:r>
      <w:proofErr w:type="gramStart"/>
      <w:r w:rsidRPr="00E03E52">
        <w:rPr>
          <w:color w:val="000000"/>
          <w:sz w:val="20"/>
          <w:szCs w:val="20"/>
        </w:rPr>
        <w:t>документов,</w:t>
      </w:r>
      <w:r>
        <w:rPr>
          <w:color w:val="000000"/>
          <w:sz w:val="20"/>
          <w:szCs w:val="20"/>
        </w:rPr>
        <w:t>.</w:t>
      </w:r>
      <w:proofErr w:type="gramEnd"/>
    </w:p>
    <w:p w:rsidR="000058E1" w:rsidRPr="00691185" w:rsidRDefault="000058E1" w:rsidP="000058E1">
      <w:pPr>
        <w:pStyle w:val="justify"/>
        <w:spacing w:after="0"/>
        <w:rPr>
          <w:sz w:val="20"/>
          <w:szCs w:val="20"/>
        </w:rPr>
      </w:pPr>
      <w:r w:rsidRPr="00691185">
        <w:rPr>
          <w:sz w:val="20"/>
          <w:szCs w:val="20"/>
        </w:rPr>
        <w:t>Участник вправе внести изменения и (или) дополнения в предложение или отозвать его до истечения срока для подготовки и подачи предложений.</w:t>
      </w:r>
    </w:p>
    <w:p w:rsidR="000058E1" w:rsidRDefault="000058E1" w:rsidP="000058E1">
      <w:pPr>
        <w:pStyle w:val="justify"/>
        <w:spacing w:after="0"/>
        <w:rPr>
          <w:sz w:val="20"/>
          <w:szCs w:val="20"/>
        </w:rPr>
      </w:pPr>
      <w:r>
        <w:rPr>
          <w:sz w:val="20"/>
          <w:szCs w:val="20"/>
        </w:rPr>
        <w:t>Заказчик</w:t>
      </w:r>
      <w:r w:rsidRPr="00691185">
        <w:rPr>
          <w:sz w:val="20"/>
          <w:szCs w:val="20"/>
        </w:rPr>
        <w:t xml:space="preserve"> вправе в ходе проведения процедуры государственной закупки изменить объем (количество) предмета государственной закупки, но не более чем на 10%.</w:t>
      </w:r>
      <w:r w:rsidRPr="00691185">
        <w:rPr>
          <w:sz w:val="20"/>
          <w:szCs w:val="20"/>
        </w:rPr>
        <w:tab/>
      </w:r>
    </w:p>
    <w:p w:rsidR="004E0125" w:rsidRPr="006A4BED" w:rsidRDefault="004E0125" w:rsidP="004E0125">
      <w:pPr>
        <w:autoSpaceDE w:val="0"/>
        <w:autoSpaceDN w:val="0"/>
        <w:adjustRightInd w:val="0"/>
        <w:ind w:firstLine="709"/>
        <w:jc w:val="both"/>
        <w:rPr>
          <w:b/>
          <w:sz w:val="20"/>
          <w:szCs w:val="20"/>
        </w:rPr>
      </w:pPr>
      <w:r w:rsidRPr="006A4BED">
        <w:rPr>
          <w:b/>
          <w:sz w:val="20"/>
          <w:szCs w:val="20"/>
        </w:rPr>
        <w:t xml:space="preserve">VI. Документы, необходимые для представления в составе предложения </w:t>
      </w:r>
    </w:p>
    <w:p w:rsidR="006A4BED" w:rsidRDefault="006A4BED" w:rsidP="004E0125">
      <w:pPr>
        <w:ind w:firstLine="709"/>
        <w:jc w:val="both"/>
        <w:rPr>
          <w:sz w:val="20"/>
          <w:szCs w:val="20"/>
        </w:rPr>
      </w:pPr>
    </w:p>
    <w:p w:rsidR="004E0125" w:rsidRPr="006A4BED" w:rsidRDefault="004E0125" w:rsidP="004E0125">
      <w:pPr>
        <w:ind w:firstLine="709"/>
        <w:jc w:val="both"/>
        <w:rPr>
          <w:sz w:val="20"/>
          <w:szCs w:val="20"/>
        </w:rPr>
      </w:pPr>
      <w:r w:rsidRPr="006A4BED">
        <w:rPr>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з</w:t>
      </w:r>
      <w:r w:rsidR="00BE242F">
        <w:rPr>
          <w:sz w:val="20"/>
          <w:szCs w:val="20"/>
        </w:rPr>
        <w:t>аявкой</w:t>
      </w:r>
      <w:r w:rsidRPr="006A4BED">
        <w:rPr>
          <w:sz w:val="20"/>
          <w:szCs w:val="20"/>
        </w:rPr>
        <w:t xml:space="preserve"> о предоставлении сведений:</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4252"/>
      </w:tblGrid>
      <w:tr w:rsidR="004E0125" w:rsidRPr="006A4BED" w:rsidTr="006A4BED">
        <w:tc>
          <w:tcPr>
            <w:tcW w:w="10915" w:type="dxa"/>
            <w:gridSpan w:val="2"/>
            <w:tcBorders>
              <w:top w:val="single" w:sz="4" w:space="0" w:color="auto"/>
              <w:left w:val="single" w:sz="4" w:space="0" w:color="auto"/>
              <w:bottom w:val="single" w:sz="4" w:space="0" w:color="auto"/>
              <w:right w:val="single" w:sz="4" w:space="0" w:color="auto"/>
            </w:tcBorders>
            <w:vAlign w:val="center"/>
          </w:tcPr>
          <w:p w:rsidR="004E0125" w:rsidRPr="006A4BED" w:rsidRDefault="004E0125" w:rsidP="004E0125">
            <w:pPr>
              <w:pStyle w:val="ConsPlusNormal"/>
              <w:jc w:val="center"/>
              <w:rPr>
                <w:rFonts w:ascii="Times New Roman" w:hAnsi="Times New Roman" w:cs="Times New Roman"/>
                <w:b/>
                <w:bCs/>
              </w:rPr>
            </w:pPr>
            <w:r w:rsidRPr="006A4BED">
              <w:rPr>
                <w:rFonts w:ascii="Times New Roman" w:hAnsi="Times New Roman" w:cs="Times New Roman"/>
                <w:b/>
                <w:bCs/>
              </w:rPr>
              <w:t>Сведения о закупке из одного источника</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Регистрационный номер процедуры государственной закупки, присвоенный электронной торговой площадкой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vAlign w:val="center"/>
            <w:hideMark/>
          </w:tcPr>
          <w:p w:rsidR="004E0125" w:rsidRPr="006A4BED" w:rsidRDefault="004E0125" w:rsidP="004E0125">
            <w:pPr>
              <w:pStyle w:val="table10"/>
              <w:jc w:val="center"/>
            </w:pPr>
            <w:r w:rsidRPr="006A4BED">
              <w:rPr>
                <w:b/>
                <w:bCs/>
              </w:rPr>
              <w:t>Сведения о предложении (лотах предложения)</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t>Лот № ______</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Наименование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Описание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Страна происхождения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Объем (кол-во), ед. изм.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rPr>
                <w:b/>
                <w:bCs/>
              </w:rPr>
              <w:t>Сведения об участнике</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Место нахождения (для юридического лица) либо место жительства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Учетный номер плательщика (для юридического лица,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bl>
    <w:p w:rsidR="004E0125" w:rsidRPr="006A4BED" w:rsidRDefault="004E0125" w:rsidP="004E0125">
      <w:pPr>
        <w:ind w:firstLine="709"/>
        <w:jc w:val="both"/>
        <w:rPr>
          <w:sz w:val="20"/>
          <w:szCs w:val="20"/>
        </w:rPr>
      </w:pPr>
    </w:p>
    <w:tbl>
      <w:tblPr>
        <w:tblW w:w="1087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4E0125" w:rsidRPr="006A4BED" w:rsidTr="006A4BED">
        <w:trPr>
          <w:trHeight w:val="150"/>
        </w:trPr>
        <w:tc>
          <w:tcPr>
            <w:tcW w:w="10872" w:type="dxa"/>
          </w:tcPr>
          <w:p w:rsidR="004E0125" w:rsidRPr="006A4BED" w:rsidRDefault="004E0125" w:rsidP="004E0125">
            <w:pPr>
              <w:pBdr>
                <w:top w:val="nil"/>
                <w:left w:val="nil"/>
                <w:bottom w:val="nil"/>
                <w:right w:val="nil"/>
                <w:between w:val="nil"/>
              </w:pBdr>
              <w:tabs>
                <w:tab w:val="left" w:pos="1134"/>
              </w:tabs>
              <w:ind w:firstLine="709"/>
              <w:jc w:val="both"/>
              <w:rPr>
                <w:sz w:val="20"/>
                <w:szCs w:val="20"/>
              </w:rPr>
            </w:pPr>
            <w:r w:rsidRPr="006A4BED">
              <w:rPr>
                <w:sz w:val="20"/>
                <w:szCs w:val="20"/>
              </w:rPr>
              <w:t xml:space="preserve">1.1. </w:t>
            </w:r>
            <w:r w:rsidRPr="006A4BED">
              <w:rPr>
                <w:b/>
                <w:sz w:val="20"/>
                <w:szCs w:val="20"/>
              </w:rPr>
              <w:t xml:space="preserve">спецификацию </w:t>
            </w:r>
            <w:r w:rsidRPr="006A4BED">
              <w:rPr>
                <w:sz w:val="20"/>
                <w:szCs w:val="20"/>
              </w:rPr>
              <w:t>в соответствии с з</w:t>
            </w:r>
            <w:r w:rsidR="00191AD3">
              <w:rPr>
                <w:sz w:val="20"/>
                <w:szCs w:val="20"/>
              </w:rPr>
              <w:t>аявкой</w:t>
            </w:r>
            <w:r w:rsidRPr="006A4BED">
              <w:rPr>
                <w:sz w:val="20"/>
                <w:szCs w:val="20"/>
              </w:rPr>
              <w:t xml:space="preserve"> о предоставлении сведений </w:t>
            </w:r>
            <w:r w:rsidRPr="006A4BED">
              <w:rPr>
                <w:b/>
                <w:sz w:val="20"/>
                <w:szCs w:val="20"/>
                <w:highlight w:val="yellow"/>
              </w:rPr>
              <w:t xml:space="preserve">по форме согласно </w:t>
            </w:r>
            <w:hyperlink w:anchor="_Приложение_2" w:history="1">
              <w:r w:rsidRPr="006A4BED">
                <w:rPr>
                  <w:rStyle w:val="a5"/>
                  <w:b/>
                  <w:sz w:val="20"/>
                  <w:szCs w:val="20"/>
                  <w:highlight w:val="yellow"/>
                </w:rPr>
                <w:t xml:space="preserve">приложению </w:t>
              </w:r>
            </w:hyperlink>
            <w:r w:rsidR="000058E1">
              <w:rPr>
                <w:rStyle w:val="a5"/>
                <w:b/>
                <w:sz w:val="20"/>
                <w:szCs w:val="20"/>
                <w:highlight w:val="yellow"/>
              </w:rPr>
              <w:t>1</w:t>
            </w:r>
            <w:r w:rsidR="00191AD3">
              <w:rPr>
                <w:sz w:val="20"/>
                <w:szCs w:val="20"/>
              </w:rPr>
              <w:t xml:space="preserve"> к заявке</w:t>
            </w:r>
            <w:r w:rsidRPr="006A4BED">
              <w:rPr>
                <w:sz w:val="20"/>
                <w:szCs w:val="20"/>
              </w:rPr>
              <w:t xml:space="preserve"> о предоставлении сведений (далее – спецификация).</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0058E1">
              <w:rPr>
                <w:color w:val="000000"/>
                <w:sz w:val="20"/>
                <w:szCs w:val="20"/>
              </w:rPr>
              <w:t>работе (услуге)</w:t>
            </w:r>
            <w:r w:rsidRPr="006A4BED">
              <w:rPr>
                <w:color w:val="000000"/>
                <w:sz w:val="20"/>
                <w:szCs w:val="20"/>
              </w:rPr>
              <w:t>, предусмотренные</w:t>
            </w:r>
            <w:r w:rsidRPr="006A4BED">
              <w:rPr>
                <w:sz w:val="20"/>
                <w:szCs w:val="20"/>
              </w:rPr>
              <w:t xml:space="preserve"> </w:t>
            </w:r>
            <w:r w:rsidRPr="006A4BED">
              <w:rPr>
                <w:rStyle w:val="a5"/>
                <w:color w:val="auto"/>
                <w:sz w:val="20"/>
                <w:szCs w:val="20"/>
                <w:u w:val="none"/>
              </w:rPr>
              <w:t>приложением</w:t>
            </w:r>
            <w:r w:rsidR="00E2745C" w:rsidRPr="006A4BED">
              <w:rPr>
                <w:rStyle w:val="a5"/>
                <w:color w:val="auto"/>
                <w:sz w:val="20"/>
                <w:szCs w:val="20"/>
                <w:u w:val="none"/>
              </w:rPr>
              <w:t xml:space="preserve"> </w:t>
            </w:r>
            <w:r w:rsidRPr="006A4BED">
              <w:rPr>
                <w:color w:val="000000"/>
                <w:sz w:val="20"/>
                <w:szCs w:val="20"/>
              </w:rPr>
              <w:t>к за</w:t>
            </w:r>
            <w:r w:rsidR="00191AD3">
              <w:rPr>
                <w:color w:val="000000"/>
                <w:sz w:val="20"/>
                <w:szCs w:val="20"/>
              </w:rPr>
              <w:t>явке</w:t>
            </w:r>
            <w:r w:rsidRPr="006A4BED">
              <w:rPr>
                <w:color w:val="000000"/>
                <w:sz w:val="20"/>
                <w:szCs w:val="20"/>
              </w:rPr>
              <w:t xml:space="preserve"> о предоставлении сведений. </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Не допускается отсутствие в спецификации сведений, установленных настоящ</w:t>
            </w:r>
            <w:r w:rsidR="00191AD3">
              <w:rPr>
                <w:color w:val="000000"/>
                <w:sz w:val="20"/>
                <w:szCs w:val="20"/>
              </w:rPr>
              <w:t>ей заявкой</w:t>
            </w:r>
            <w:r w:rsidRPr="006A4BED">
              <w:rPr>
                <w:color w:val="000000"/>
                <w:sz w:val="20"/>
                <w:szCs w:val="20"/>
              </w:rPr>
              <w:t xml:space="preserve"> о предоставлении сведений.</w:t>
            </w:r>
          </w:p>
          <w:p w:rsidR="004E0125" w:rsidRPr="006A4BED" w:rsidRDefault="004E0125" w:rsidP="004E0125">
            <w:pPr>
              <w:pBdr>
                <w:top w:val="nil"/>
                <w:left w:val="nil"/>
                <w:bottom w:val="nil"/>
                <w:right w:val="nil"/>
                <w:between w:val="nil"/>
              </w:pBdr>
              <w:tabs>
                <w:tab w:val="left" w:pos="1134"/>
              </w:tabs>
              <w:ind w:left="709"/>
              <w:jc w:val="both"/>
              <w:rPr>
                <w:color w:val="000000"/>
                <w:sz w:val="20"/>
                <w:szCs w:val="20"/>
              </w:rPr>
            </w:pPr>
            <w:r w:rsidRPr="006A4BED">
              <w:rPr>
                <w:color w:val="000000"/>
                <w:sz w:val="20"/>
                <w:szCs w:val="20"/>
              </w:rPr>
              <w:t>1.</w:t>
            </w:r>
            <w:r w:rsidR="00E2745C" w:rsidRPr="006A4BED">
              <w:rPr>
                <w:color w:val="000000"/>
                <w:sz w:val="20"/>
                <w:szCs w:val="20"/>
              </w:rPr>
              <w:t>2</w:t>
            </w:r>
            <w:r w:rsidRPr="006A4BED">
              <w:rPr>
                <w:color w:val="000000"/>
                <w:sz w:val="20"/>
                <w:szCs w:val="20"/>
              </w:rPr>
              <w:t>.</w:t>
            </w:r>
            <w:r w:rsidRPr="006A4BED">
              <w:rPr>
                <w:b/>
                <w:color w:val="000000"/>
                <w:sz w:val="20"/>
                <w:szCs w:val="20"/>
              </w:rPr>
              <w:t xml:space="preserve"> условия оплаты </w:t>
            </w:r>
            <w:r w:rsidRPr="006A4BED">
              <w:rPr>
                <w:color w:val="000000"/>
                <w:sz w:val="20"/>
                <w:szCs w:val="20"/>
              </w:rPr>
              <w:t>(указывается непосредственно в спецификации);</w:t>
            </w:r>
          </w:p>
          <w:p w:rsidR="004E0125" w:rsidRDefault="004E0125" w:rsidP="004E0125">
            <w:pPr>
              <w:pBdr>
                <w:top w:val="nil"/>
                <w:left w:val="nil"/>
                <w:bottom w:val="nil"/>
                <w:right w:val="nil"/>
                <w:between w:val="nil"/>
              </w:pBdr>
              <w:tabs>
                <w:tab w:val="left" w:pos="1134"/>
              </w:tabs>
              <w:ind w:left="709"/>
              <w:jc w:val="both"/>
              <w:rPr>
                <w:sz w:val="20"/>
                <w:szCs w:val="20"/>
              </w:rPr>
            </w:pPr>
            <w:r w:rsidRPr="006A4BED">
              <w:rPr>
                <w:color w:val="000000"/>
                <w:sz w:val="20"/>
                <w:szCs w:val="20"/>
              </w:rPr>
              <w:t>1.</w:t>
            </w:r>
            <w:r w:rsidR="00E2745C" w:rsidRPr="006A4BED">
              <w:rPr>
                <w:color w:val="000000"/>
                <w:sz w:val="20"/>
                <w:szCs w:val="20"/>
              </w:rPr>
              <w:t>3</w:t>
            </w:r>
            <w:r w:rsidRPr="006A4BED">
              <w:rPr>
                <w:color w:val="000000"/>
                <w:sz w:val="20"/>
                <w:szCs w:val="20"/>
              </w:rPr>
              <w:t xml:space="preserve">. </w:t>
            </w:r>
            <w:r w:rsidR="000058E1" w:rsidRPr="00BF4D25">
              <w:rPr>
                <w:b/>
                <w:sz w:val="20"/>
                <w:szCs w:val="20"/>
              </w:rPr>
              <w:t>срок выполнения работ (оказания услуг),</w:t>
            </w:r>
            <w:r w:rsidR="000058E1" w:rsidRPr="00BF4D25">
              <w:rPr>
                <w:sz w:val="20"/>
                <w:szCs w:val="20"/>
              </w:rPr>
              <w:t xml:space="preserve"> указывается непосредственно в спецификации</w:t>
            </w:r>
            <w:r w:rsidR="007E3F1E">
              <w:rPr>
                <w:sz w:val="20"/>
                <w:szCs w:val="20"/>
              </w:rPr>
              <w:t>.</w:t>
            </w:r>
          </w:p>
          <w:p w:rsidR="004E0125" w:rsidRDefault="004E0125" w:rsidP="004E0125">
            <w:pPr>
              <w:pBdr>
                <w:top w:val="nil"/>
                <w:left w:val="nil"/>
                <w:bottom w:val="nil"/>
                <w:right w:val="nil"/>
                <w:between w:val="nil"/>
              </w:pBdr>
              <w:ind w:firstLine="709"/>
              <w:jc w:val="both"/>
              <w:rPr>
                <w:b/>
                <w:color w:val="000000"/>
                <w:sz w:val="20"/>
                <w:szCs w:val="20"/>
              </w:rPr>
            </w:pPr>
            <w:r w:rsidRPr="006A4BED">
              <w:rPr>
                <w:b/>
                <w:color w:val="000000"/>
                <w:sz w:val="20"/>
                <w:szCs w:val="20"/>
              </w:rPr>
              <w:lastRenderedPageBreak/>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w:t>
            </w:r>
            <w:r w:rsidR="00DE2A50">
              <w:rPr>
                <w:b/>
                <w:color w:val="000000"/>
                <w:sz w:val="20"/>
                <w:szCs w:val="20"/>
              </w:rPr>
              <w:t>ах, его предложение отклоняется.</w:t>
            </w:r>
          </w:p>
          <w:p w:rsidR="00F0365E" w:rsidRDefault="00F0365E" w:rsidP="00F0365E">
            <w:pPr>
              <w:jc w:val="both"/>
              <w:rPr>
                <w:sz w:val="20"/>
                <w:szCs w:val="20"/>
              </w:rPr>
            </w:pPr>
            <w:r w:rsidRPr="007463B9">
              <w:rPr>
                <w:sz w:val="20"/>
                <w:szCs w:val="20"/>
              </w:rPr>
              <w:t>Наименование документов:</w:t>
            </w:r>
          </w:p>
          <w:p w:rsidR="00F0365E" w:rsidRPr="009C2CEF" w:rsidRDefault="00F0365E" w:rsidP="00F0365E">
            <w:pPr>
              <w:jc w:val="both"/>
              <w:rPr>
                <w:sz w:val="20"/>
                <w:szCs w:val="20"/>
              </w:rPr>
            </w:pPr>
            <w:r>
              <w:rPr>
                <w:sz w:val="20"/>
                <w:szCs w:val="20"/>
              </w:rPr>
              <w:t xml:space="preserve"> 1. </w:t>
            </w:r>
            <w:r w:rsidRPr="009C2CEF">
              <w:rPr>
                <w:sz w:val="20"/>
                <w:szCs w:val="20"/>
              </w:rPr>
              <w:t>документ, подтверждающий регистрацию участника в стране его происхождения:</w:t>
            </w:r>
          </w:p>
          <w:p w:rsidR="00F0365E" w:rsidRPr="009C2CEF" w:rsidRDefault="00F0365E" w:rsidP="00F0365E">
            <w:pPr>
              <w:jc w:val="both"/>
              <w:rPr>
                <w:sz w:val="20"/>
                <w:szCs w:val="20"/>
              </w:rPr>
            </w:pPr>
            <w:r w:rsidRPr="009C2CEF">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rsidR="00F0365E" w:rsidRDefault="00F0365E" w:rsidP="00F0365E">
            <w:pPr>
              <w:jc w:val="both"/>
              <w:rPr>
                <w:sz w:val="20"/>
                <w:szCs w:val="20"/>
              </w:rPr>
            </w:pPr>
            <w:r w:rsidRPr="009C2CEF">
              <w:rPr>
                <w:sz w:val="20"/>
                <w:szCs w:val="20"/>
              </w:rPr>
              <w:t xml:space="preserve">- свидетельство о </w:t>
            </w:r>
            <w:r>
              <w:rPr>
                <w:sz w:val="20"/>
                <w:szCs w:val="20"/>
              </w:rPr>
              <w:t xml:space="preserve">государственной </w:t>
            </w:r>
            <w:r w:rsidRPr="009C2CEF">
              <w:rPr>
                <w:sz w:val="20"/>
                <w:szCs w:val="20"/>
              </w:rPr>
              <w:t>регистрации участника либо выписку из торгового реестра страны регистрации участника (для резидентов стран-членов Евр</w:t>
            </w:r>
            <w:r>
              <w:rPr>
                <w:sz w:val="20"/>
                <w:szCs w:val="20"/>
              </w:rPr>
              <w:t>азийского экономического союза).</w:t>
            </w:r>
          </w:p>
          <w:p w:rsidR="00F0365E" w:rsidRPr="001903FA" w:rsidRDefault="00F0365E" w:rsidP="00F0365E">
            <w:pPr>
              <w:jc w:val="both"/>
              <w:rPr>
                <w:sz w:val="20"/>
                <w:szCs w:val="20"/>
              </w:rPr>
            </w:pPr>
            <w:r>
              <w:rPr>
                <w:sz w:val="20"/>
                <w:szCs w:val="20"/>
              </w:rPr>
              <w:t xml:space="preserve">2. </w:t>
            </w:r>
            <w:r w:rsidRPr="00E65E2E">
              <w:rPr>
                <w:rFonts w:eastAsia="Times New Roman"/>
                <w:color w:val="242424"/>
                <w:sz w:val="20"/>
                <w:szCs w:val="20"/>
                <w:bdr w:val="none" w:sz="0" w:space="0" w:color="auto" w:frame="1"/>
                <w:lang w:eastAsia="ru-RU"/>
              </w:rPr>
              <w:t xml:space="preserve">Заявление участника о соответствии требованиям, установленным </w:t>
            </w:r>
            <w:r w:rsidRPr="00E65E2E">
              <w:rPr>
                <w:color w:val="000000"/>
                <w:sz w:val="20"/>
                <w:szCs w:val="20"/>
              </w:rPr>
              <w:t xml:space="preserve">абзацами </w:t>
            </w:r>
            <w:r w:rsidRPr="00E65E2E">
              <w:rPr>
                <w:rFonts w:eastAsia="Times New Roman"/>
                <w:color w:val="242424"/>
                <w:sz w:val="20"/>
                <w:szCs w:val="20"/>
                <w:bdr w:val="none" w:sz="0" w:space="0" w:color="auto" w:frame="1"/>
                <w:lang w:eastAsia="ru-RU"/>
              </w:rPr>
              <w:t xml:space="preserve">пятым, шестым, восьмым- четырнадцатым пункта 2 статьи 16 Закона </w:t>
            </w:r>
            <w:r w:rsidRPr="00E65E2E">
              <w:rPr>
                <w:b/>
                <w:sz w:val="20"/>
                <w:szCs w:val="20"/>
              </w:rPr>
              <w:t>по форме согласно приложению 2.</w:t>
            </w:r>
          </w:p>
          <w:p w:rsidR="00F0365E" w:rsidRPr="00E65E2E" w:rsidRDefault="00F0365E" w:rsidP="00F0365E">
            <w:pPr>
              <w:shd w:val="clear" w:color="auto" w:fill="FFFFFF" w:themeFill="background1"/>
              <w:jc w:val="both"/>
              <w:rPr>
                <w:b/>
                <w:sz w:val="20"/>
                <w:szCs w:val="20"/>
              </w:rPr>
            </w:pPr>
            <w:r w:rsidRPr="00E65E2E">
              <w:rPr>
                <w:rFonts w:eastAsia="Times New Roman"/>
                <w:color w:val="242424"/>
                <w:sz w:val="20"/>
                <w:szCs w:val="20"/>
                <w:bdr w:val="none" w:sz="0" w:space="0" w:color="auto" w:frame="1"/>
                <w:lang w:eastAsia="ru-RU"/>
              </w:rPr>
              <w:t xml:space="preserve">3.  Заявление участника о соответствии </w:t>
            </w:r>
            <w:r w:rsidRPr="00E65E2E">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E65E2E">
              <w:rPr>
                <w:b/>
                <w:sz w:val="20"/>
                <w:szCs w:val="20"/>
              </w:rPr>
              <w:t xml:space="preserve"> </w:t>
            </w:r>
          </w:p>
          <w:p w:rsidR="00F0365E" w:rsidRDefault="00F0365E" w:rsidP="00F0365E">
            <w:pPr>
              <w:shd w:val="clear" w:color="auto" w:fill="FFFFFF" w:themeFill="background1"/>
              <w:jc w:val="both"/>
              <w:rPr>
                <w:b/>
                <w:sz w:val="20"/>
                <w:szCs w:val="20"/>
              </w:rPr>
            </w:pPr>
            <w:r w:rsidRPr="00E65E2E">
              <w:rPr>
                <w:b/>
                <w:sz w:val="20"/>
                <w:szCs w:val="20"/>
              </w:rPr>
              <w:t>по форме согласно приложению 2.</w:t>
            </w:r>
            <w:r>
              <w:rPr>
                <w:b/>
                <w:sz w:val="20"/>
                <w:szCs w:val="20"/>
              </w:rPr>
              <w:t>1.</w:t>
            </w:r>
          </w:p>
          <w:p w:rsidR="006D54F1" w:rsidRDefault="006D54F1" w:rsidP="006D54F1">
            <w:pPr>
              <w:contextualSpacing/>
              <w:jc w:val="both"/>
              <w:rPr>
                <w:sz w:val="20"/>
                <w:szCs w:val="20"/>
              </w:rPr>
            </w:pPr>
            <w:r>
              <w:rPr>
                <w:b/>
                <w:sz w:val="20"/>
                <w:szCs w:val="20"/>
              </w:rPr>
              <w:t xml:space="preserve">4. </w:t>
            </w:r>
            <w:r>
              <w:rPr>
                <w:sz w:val="20"/>
                <w:szCs w:val="20"/>
              </w:rPr>
              <w:t>Копию</w:t>
            </w:r>
            <w:r w:rsidRPr="006D54F1">
              <w:rPr>
                <w:sz w:val="20"/>
                <w:szCs w:val="20"/>
              </w:rPr>
              <w:t xml:space="preserve"> аттестата соответствия юридического лица, выданного в установленном порядке Министерством архитектуры и строительства Республики Беларусь, не ниже </w:t>
            </w:r>
            <w:r w:rsidR="006F711C">
              <w:rPr>
                <w:sz w:val="20"/>
                <w:szCs w:val="20"/>
              </w:rPr>
              <w:t>первой</w:t>
            </w:r>
            <w:r w:rsidRPr="006D54F1">
              <w:rPr>
                <w:sz w:val="20"/>
                <w:szCs w:val="20"/>
              </w:rPr>
              <w:t xml:space="preserve"> категории на право выполнения функций заказчика, застройщика, оказание инженерных услуг при осуществлении деятельности в области строительства объектов первого-четвёртого классов сложности (согласно </w:t>
            </w:r>
            <w:proofErr w:type="gramStart"/>
            <w:r w:rsidRPr="006D54F1">
              <w:rPr>
                <w:sz w:val="20"/>
                <w:szCs w:val="20"/>
              </w:rPr>
              <w:t>постановлению Совета Министров Республики</w:t>
            </w:r>
            <w:proofErr w:type="gramEnd"/>
            <w:r w:rsidRPr="006D54F1">
              <w:rPr>
                <w:sz w:val="20"/>
                <w:szCs w:val="20"/>
              </w:rPr>
              <w:t xml:space="preserve"> Беларусь от 21.03.2014 № 252). Класс сложности объекта – К-1 в соответствии со СН 3.02.07-2020</w:t>
            </w:r>
          </w:p>
          <w:p w:rsidR="00BD3E64" w:rsidRPr="009D5AFE" w:rsidRDefault="006D54F1" w:rsidP="00F0365E">
            <w:pPr>
              <w:jc w:val="both"/>
              <w:rPr>
                <w:b/>
                <w:sz w:val="20"/>
                <w:szCs w:val="20"/>
              </w:rPr>
            </w:pPr>
            <w:r>
              <w:rPr>
                <w:sz w:val="20"/>
                <w:szCs w:val="20"/>
              </w:rPr>
              <w:t>5</w:t>
            </w:r>
            <w:r w:rsidR="00F0365E">
              <w:rPr>
                <w:sz w:val="20"/>
                <w:szCs w:val="20"/>
              </w:rPr>
              <w:t xml:space="preserve">. </w:t>
            </w:r>
            <w:r w:rsidR="00F0365E" w:rsidRPr="00737909">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rsidR="00500BC2" w:rsidRPr="006A4BED" w:rsidRDefault="00500BC2" w:rsidP="00500BC2">
      <w:pPr>
        <w:pStyle w:val="margt"/>
        <w:spacing w:before="0" w:after="0"/>
        <w:rPr>
          <w:b/>
          <w:bCs/>
          <w:sz w:val="20"/>
          <w:szCs w:val="20"/>
        </w:rPr>
      </w:pPr>
      <w:r w:rsidRPr="006A4BED">
        <w:rPr>
          <w:b/>
          <w:sz w:val="20"/>
          <w:szCs w:val="20"/>
        </w:rPr>
        <w:lastRenderedPageBreak/>
        <w:t>VII</w:t>
      </w:r>
      <w:r w:rsidRPr="006A4BED">
        <w:rPr>
          <w:b/>
          <w:bCs/>
          <w:sz w:val="20"/>
          <w:szCs w:val="20"/>
        </w:rPr>
        <w:t>. Договор</w:t>
      </w:r>
    </w:p>
    <w:p w:rsidR="00500BC2" w:rsidRPr="006A4BED" w:rsidRDefault="00500BC2" w:rsidP="00500BC2">
      <w:pPr>
        <w:pStyle w:val="justify"/>
        <w:spacing w:after="0"/>
        <w:rPr>
          <w:sz w:val="20"/>
          <w:szCs w:val="20"/>
        </w:rPr>
      </w:pPr>
      <w:r w:rsidRPr="006A4BED">
        <w:rPr>
          <w:sz w:val="20"/>
          <w:szCs w:val="20"/>
        </w:rPr>
        <w:t>Неотъемлемой частью настоящ</w:t>
      </w:r>
      <w:r w:rsidR="00191AD3">
        <w:rPr>
          <w:sz w:val="20"/>
          <w:szCs w:val="20"/>
        </w:rPr>
        <w:t>ей заявки</w:t>
      </w:r>
      <w:r w:rsidRPr="006A4BED">
        <w:rPr>
          <w:sz w:val="20"/>
          <w:szCs w:val="20"/>
        </w:rPr>
        <w:t xml:space="preserve"> о предоставлении сведений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rsidR="00500BC2" w:rsidRPr="006A4BED"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t xml:space="preserve">Участник в течение 2-х рабочих дней с даты направления ему по электронной почте протокола о выборе его таковым, обязан предоставить заказчику по электронной почте </w:t>
      </w:r>
      <w:r w:rsidRPr="00DE2A50">
        <w:rPr>
          <w:sz w:val="20"/>
          <w:szCs w:val="20"/>
        </w:rPr>
        <w:t>(</w:t>
      </w:r>
      <w:hyperlink r:id="rId8" w:history="1">
        <w:r w:rsidR="00E70EA4" w:rsidRPr="006627D9">
          <w:rPr>
            <w:rStyle w:val="a5"/>
            <w:sz w:val="28"/>
            <w:szCs w:val="28"/>
            <w:lang w:val="en-US"/>
          </w:rPr>
          <w:t>isinkovskaya</w:t>
        </w:r>
        <w:r w:rsidR="00E70EA4" w:rsidRPr="006627D9">
          <w:rPr>
            <w:rStyle w:val="a5"/>
            <w:sz w:val="28"/>
            <w:szCs w:val="28"/>
          </w:rPr>
          <w:t>@</w:t>
        </w:r>
        <w:r w:rsidR="00E70EA4" w:rsidRPr="006627D9">
          <w:rPr>
            <w:rStyle w:val="a5"/>
            <w:sz w:val="28"/>
            <w:szCs w:val="28"/>
            <w:lang w:val="en-US"/>
          </w:rPr>
          <w:t>omr</w:t>
        </w:r>
        <w:r w:rsidR="00E70EA4" w:rsidRPr="006627D9">
          <w:rPr>
            <w:rStyle w:val="a5"/>
            <w:sz w:val="28"/>
            <w:szCs w:val="28"/>
          </w:rPr>
          <w:t>.</w:t>
        </w:r>
        <w:r w:rsidR="00E70EA4" w:rsidRPr="006627D9">
          <w:rPr>
            <w:rStyle w:val="a5"/>
            <w:sz w:val="28"/>
            <w:szCs w:val="28"/>
            <w:lang w:val="en-US"/>
          </w:rPr>
          <w:t>by</w:t>
        </w:r>
      </w:hyperlink>
      <w:r w:rsidRPr="00DE2A50">
        <w:rPr>
          <w:sz w:val="20"/>
          <w:szCs w:val="20"/>
        </w:rPr>
        <w:t>)</w:t>
      </w:r>
      <w:r w:rsidRPr="006A4BED">
        <w:rPr>
          <w:sz w:val="20"/>
          <w:szCs w:val="20"/>
        </w:rPr>
        <w:t xml:space="preserve"> спецификацию </w:t>
      </w:r>
      <w:r w:rsidRPr="006A4BED">
        <w:rPr>
          <w:b/>
          <w:sz w:val="20"/>
          <w:szCs w:val="20"/>
        </w:rPr>
        <w:t>по форме, указанной в проекте договора заказчика</w:t>
      </w:r>
      <w:r w:rsidRPr="006A4BED">
        <w:rPr>
          <w:sz w:val="20"/>
          <w:szCs w:val="20"/>
        </w:rPr>
        <w:t xml:space="preserve">: </w:t>
      </w:r>
    </w:p>
    <w:p w:rsidR="00500BC2" w:rsidRPr="006A4BED" w:rsidRDefault="00500BC2" w:rsidP="00500BC2">
      <w:pPr>
        <w:pBdr>
          <w:top w:val="nil"/>
          <w:left w:val="nil"/>
          <w:bottom w:val="nil"/>
          <w:right w:val="nil"/>
          <w:between w:val="nil"/>
        </w:pBdr>
        <w:ind w:firstLine="709"/>
        <w:jc w:val="both"/>
        <w:rPr>
          <w:sz w:val="20"/>
          <w:szCs w:val="20"/>
        </w:rPr>
      </w:pPr>
      <w:r w:rsidRPr="006A4BED">
        <w:rPr>
          <w:sz w:val="20"/>
          <w:szCs w:val="20"/>
        </w:rPr>
        <w:t>- в электронной форме (в формате .</w:t>
      </w:r>
      <w:proofErr w:type="spellStart"/>
      <w:r w:rsidRPr="006A4BED">
        <w:rPr>
          <w:sz w:val="20"/>
          <w:szCs w:val="20"/>
        </w:rPr>
        <w:t>doc</w:t>
      </w:r>
      <w:proofErr w:type="spellEnd"/>
      <w:r w:rsidRPr="006A4BED">
        <w:rPr>
          <w:sz w:val="20"/>
          <w:szCs w:val="20"/>
        </w:rPr>
        <w:t>/.</w:t>
      </w:r>
      <w:proofErr w:type="spellStart"/>
      <w:r w:rsidRPr="006A4BED">
        <w:rPr>
          <w:sz w:val="20"/>
          <w:szCs w:val="20"/>
        </w:rPr>
        <w:t>docx</w:t>
      </w:r>
      <w:proofErr w:type="spellEnd"/>
      <w:r w:rsidRPr="006A4BED">
        <w:rPr>
          <w:sz w:val="20"/>
          <w:szCs w:val="20"/>
        </w:rPr>
        <w:t>);</w:t>
      </w:r>
    </w:p>
    <w:p w:rsidR="00500BC2" w:rsidRPr="006A4BED" w:rsidRDefault="00500BC2" w:rsidP="00500BC2">
      <w:pPr>
        <w:pBdr>
          <w:top w:val="nil"/>
          <w:left w:val="nil"/>
          <w:bottom w:val="nil"/>
          <w:right w:val="nil"/>
          <w:between w:val="nil"/>
        </w:pBdr>
        <w:ind w:firstLine="709"/>
        <w:jc w:val="both"/>
        <w:rPr>
          <w:color w:val="000000"/>
          <w:sz w:val="20"/>
          <w:szCs w:val="20"/>
        </w:rPr>
      </w:pPr>
      <w:r w:rsidRPr="006A4BED">
        <w:rPr>
          <w:sz w:val="20"/>
          <w:szCs w:val="20"/>
        </w:rPr>
        <w:t xml:space="preserve">- переведенную в электронный вид (оцифрованную), </w:t>
      </w:r>
      <w:r w:rsidR="00DD6029" w:rsidRPr="00EB0330">
        <w:rPr>
          <w:sz w:val="20"/>
          <w:szCs w:val="20"/>
        </w:rPr>
        <w:t xml:space="preserve">с указанием по каждой позиции цены за единицу </w:t>
      </w:r>
      <w:r w:rsidR="00DD6029" w:rsidRPr="00EB0330">
        <w:rPr>
          <w:b/>
          <w:caps/>
          <w:sz w:val="20"/>
          <w:szCs w:val="20"/>
        </w:rPr>
        <w:t xml:space="preserve">и общей стоимости </w:t>
      </w:r>
      <w:r w:rsidR="00DD6029">
        <w:rPr>
          <w:b/>
          <w:caps/>
          <w:sz w:val="20"/>
          <w:szCs w:val="20"/>
        </w:rPr>
        <w:t>работ (услуг)</w:t>
      </w:r>
      <w:r w:rsidR="00DD6029" w:rsidRPr="00EB0330">
        <w:rPr>
          <w:b/>
          <w:caps/>
          <w:sz w:val="20"/>
          <w:szCs w:val="20"/>
        </w:rPr>
        <w:t>, указанной в протоколе выбора участника-победителя</w:t>
      </w:r>
      <w:r w:rsidR="00DD6029">
        <w:rPr>
          <w:sz w:val="20"/>
          <w:szCs w:val="20"/>
        </w:rPr>
        <w:t xml:space="preserve">. </w:t>
      </w:r>
    </w:p>
    <w:p w:rsidR="00500BC2"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t>Договор между заказчиком и участником подлежит заключению, не позднее тридцати календарных дней со дня принятия решения о выборе участника. При исчислении данного срока не учитывается срок рассмотрения жалобы уполномоченным государственным органом по государственным закупкам.</w:t>
      </w:r>
    </w:p>
    <w:p w:rsidR="00DD6029" w:rsidRPr="006A4BED" w:rsidRDefault="00DD6029" w:rsidP="00500BC2">
      <w:pPr>
        <w:pBdr>
          <w:top w:val="nil"/>
          <w:left w:val="nil"/>
          <w:bottom w:val="nil"/>
          <w:right w:val="nil"/>
          <w:between w:val="nil"/>
        </w:pBdr>
        <w:tabs>
          <w:tab w:val="left" w:pos="1134"/>
        </w:tabs>
        <w:ind w:firstLine="709"/>
        <w:jc w:val="both"/>
        <w:rPr>
          <w:sz w:val="20"/>
          <w:szCs w:val="20"/>
        </w:rPr>
      </w:pPr>
    </w:p>
    <w:p w:rsidR="00500BC2" w:rsidRPr="006A4BED" w:rsidRDefault="00500BC2" w:rsidP="00500BC2">
      <w:pPr>
        <w:autoSpaceDE w:val="0"/>
        <w:autoSpaceDN w:val="0"/>
        <w:adjustRightInd w:val="0"/>
        <w:ind w:firstLine="708"/>
        <w:jc w:val="both"/>
        <w:rPr>
          <w:rFonts w:eastAsia="Times New Roman"/>
          <w:sz w:val="20"/>
          <w:szCs w:val="20"/>
          <w:lang w:eastAsia="ru-RU"/>
        </w:rPr>
      </w:pPr>
      <w:r w:rsidRPr="006A4BED">
        <w:rPr>
          <w:rFonts w:eastAsia="Times New Roman"/>
          <w:sz w:val="20"/>
          <w:szCs w:val="20"/>
          <w:lang w:eastAsia="ru-RU"/>
        </w:rPr>
        <w:t>Просим предоставить информацию в соответствии с настоящ</w:t>
      </w:r>
      <w:r w:rsidR="00191AD3">
        <w:rPr>
          <w:rFonts w:eastAsia="Times New Roman"/>
          <w:sz w:val="20"/>
          <w:szCs w:val="20"/>
          <w:lang w:eastAsia="ru-RU"/>
        </w:rPr>
        <w:t>ей заявкой</w:t>
      </w:r>
      <w:r w:rsidRPr="006A4BED">
        <w:rPr>
          <w:rFonts w:eastAsia="Times New Roman"/>
          <w:sz w:val="20"/>
          <w:szCs w:val="20"/>
          <w:lang w:eastAsia="ru-RU"/>
        </w:rPr>
        <w:t xml:space="preserve"> в срок </w:t>
      </w:r>
      <w:r w:rsidR="00DE2A50" w:rsidRPr="00EA6EDD">
        <w:rPr>
          <w:rFonts w:eastAsia="Times New Roman"/>
          <w:sz w:val="20"/>
          <w:szCs w:val="20"/>
          <w:lang w:eastAsia="ru-RU"/>
        </w:rPr>
        <w:t xml:space="preserve">по </w:t>
      </w:r>
      <w:r w:rsidR="005613CD">
        <w:rPr>
          <w:rFonts w:eastAsia="Times New Roman"/>
          <w:b/>
          <w:sz w:val="24"/>
          <w:szCs w:val="24"/>
          <w:lang w:eastAsia="ru-RU"/>
        </w:rPr>
        <w:t>1</w:t>
      </w:r>
      <w:r w:rsidR="001770BA">
        <w:rPr>
          <w:rFonts w:eastAsia="Times New Roman"/>
          <w:b/>
          <w:sz w:val="24"/>
          <w:szCs w:val="24"/>
          <w:lang w:eastAsia="ru-RU"/>
        </w:rPr>
        <w:t>4</w:t>
      </w:r>
      <w:r w:rsidR="005613CD">
        <w:rPr>
          <w:rFonts w:eastAsia="Times New Roman"/>
          <w:b/>
          <w:sz w:val="24"/>
          <w:szCs w:val="24"/>
          <w:lang w:eastAsia="ru-RU"/>
        </w:rPr>
        <w:t>.07</w:t>
      </w:r>
      <w:r w:rsidR="00E70EA4">
        <w:rPr>
          <w:rFonts w:eastAsia="Times New Roman"/>
          <w:b/>
          <w:sz w:val="24"/>
          <w:szCs w:val="24"/>
          <w:lang w:eastAsia="ru-RU"/>
        </w:rPr>
        <w:t>.2025</w:t>
      </w:r>
      <w:r w:rsidR="006471BE">
        <w:rPr>
          <w:rFonts w:eastAsia="Times New Roman"/>
          <w:sz w:val="20"/>
          <w:szCs w:val="20"/>
          <w:lang w:eastAsia="ru-RU"/>
        </w:rPr>
        <w:t xml:space="preserve"> </w:t>
      </w:r>
      <w:r w:rsidRPr="006A4BED">
        <w:rPr>
          <w:rFonts w:eastAsia="Times New Roman"/>
          <w:sz w:val="20"/>
          <w:szCs w:val="20"/>
          <w:lang w:eastAsia="ru-RU"/>
        </w:rPr>
        <w:t xml:space="preserve">по электронной почте </w:t>
      </w:r>
      <w:hyperlink r:id="rId9" w:history="1">
        <w:r w:rsidR="00E70EA4" w:rsidRPr="006627D9">
          <w:rPr>
            <w:rStyle w:val="a5"/>
            <w:sz w:val="28"/>
            <w:szCs w:val="28"/>
            <w:lang w:val="en-US"/>
          </w:rPr>
          <w:t>isinkovskaya</w:t>
        </w:r>
        <w:r w:rsidR="00E70EA4" w:rsidRPr="006627D9">
          <w:rPr>
            <w:rStyle w:val="a5"/>
            <w:sz w:val="28"/>
            <w:szCs w:val="28"/>
          </w:rPr>
          <w:t>@</w:t>
        </w:r>
        <w:r w:rsidR="00E70EA4" w:rsidRPr="006627D9">
          <w:rPr>
            <w:rStyle w:val="a5"/>
            <w:sz w:val="28"/>
            <w:szCs w:val="28"/>
            <w:lang w:val="en-US"/>
          </w:rPr>
          <w:t>omr</w:t>
        </w:r>
        <w:r w:rsidR="00E70EA4" w:rsidRPr="006627D9">
          <w:rPr>
            <w:rStyle w:val="a5"/>
            <w:sz w:val="28"/>
            <w:szCs w:val="28"/>
          </w:rPr>
          <w:t>.</w:t>
        </w:r>
        <w:r w:rsidR="00E70EA4" w:rsidRPr="006627D9">
          <w:rPr>
            <w:rStyle w:val="a5"/>
            <w:sz w:val="28"/>
            <w:szCs w:val="28"/>
            <w:lang w:val="en-US"/>
          </w:rPr>
          <w:t>by</w:t>
        </w:r>
      </w:hyperlink>
      <w:r w:rsidRPr="006A4BED">
        <w:rPr>
          <w:rFonts w:eastAsia="Times New Roman"/>
          <w:sz w:val="20"/>
          <w:szCs w:val="20"/>
          <w:lang w:eastAsia="ru-RU"/>
        </w:rPr>
        <w:t xml:space="preserve"> или</w:t>
      </w:r>
      <w:r w:rsidRPr="006A4BED">
        <w:rPr>
          <w:rFonts w:eastAsia="Calibri"/>
          <w:sz w:val="20"/>
          <w:szCs w:val="20"/>
        </w:rPr>
        <w:t xml:space="preserve"> по адресу: 223040, Минская обл., Минский р-н, аг. Лесной, </w:t>
      </w:r>
      <w:proofErr w:type="spellStart"/>
      <w:r w:rsidRPr="006A4BED">
        <w:rPr>
          <w:rFonts w:eastAsia="Calibri"/>
          <w:sz w:val="20"/>
          <w:szCs w:val="20"/>
        </w:rPr>
        <w:t>каб</w:t>
      </w:r>
      <w:proofErr w:type="spellEnd"/>
      <w:r w:rsidRPr="006A4BED">
        <w:rPr>
          <w:rFonts w:eastAsia="Calibri"/>
          <w:sz w:val="20"/>
          <w:szCs w:val="20"/>
        </w:rPr>
        <w:t>. (отдел материально-технического снабжения)</w:t>
      </w:r>
      <w:r w:rsidRPr="006A4BED">
        <w:rPr>
          <w:rFonts w:eastAsia="Times New Roman"/>
          <w:sz w:val="20"/>
          <w:szCs w:val="20"/>
          <w:lang w:eastAsia="ru-RU"/>
        </w:rPr>
        <w:t xml:space="preserve">. </w:t>
      </w:r>
    </w:p>
    <w:p w:rsidR="00500BC2" w:rsidRDefault="00500BC2" w:rsidP="00500BC2">
      <w:pPr>
        <w:autoSpaceDE w:val="0"/>
        <w:autoSpaceDN w:val="0"/>
        <w:adjustRightInd w:val="0"/>
        <w:ind w:firstLine="708"/>
        <w:jc w:val="both"/>
        <w:rPr>
          <w:rFonts w:eastAsia="Times New Roman"/>
          <w:sz w:val="20"/>
          <w:szCs w:val="20"/>
          <w:lang w:eastAsia="ru-RU"/>
        </w:rPr>
      </w:pPr>
    </w:p>
    <w:p w:rsidR="00551A81" w:rsidRDefault="00551A81" w:rsidP="00500BC2">
      <w:pPr>
        <w:autoSpaceDE w:val="0"/>
        <w:autoSpaceDN w:val="0"/>
        <w:adjustRightInd w:val="0"/>
        <w:ind w:firstLine="708"/>
        <w:jc w:val="both"/>
        <w:rPr>
          <w:rFonts w:eastAsia="Times New Roman"/>
          <w:sz w:val="20"/>
          <w:szCs w:val="20"/>
          <w:lang w:eastAsia="ru-RU"/>
        </w:rPr>
      </w:pPr>
    </w:p>
    <w:p w:rsidR="00500BC2" w:rsidRPr="006A4BED" w:rsidRDefault="00500BC2" w:rsidP="00500BC2">
      <w:pPr>
        <w:autoSpaceDE w:val="0"/>
        <w:autoSpaceDN w:val="0"/>
        <w:adjustRightInd w:val="0"/>
        <w:ind w:firstLine="708"/>
        <w:jc w:val="both"/>
        <w:rPr>
          <w:rFonts w:eastAsia="Times New Roman"/>
          <w:sz w:val="20"/>
          <w:szCs w:val="20"/>
          <w:lang w:eastAsia="ru-RU"/>
        </w:rPr>
      </w:pPr>
    </w:p>
    <w:p w:rsidR="00500BC2" w:rsidRPr="006A4BED" w:rsidRDefault="00DE2A50" w:rsidP="00500BC2">
      <w:pPr>
        <w:tabs>
          <w:tab w:val="left" w:pos="6804"/>
        </w:tabs>
        <w:jc w:val="both"/>
        <w:rPr>
          <w:rFonts w:eastAsia="Calibri"/>
          <w:sz w:val="20"/>
          <w:szCs w:val="20"/>
        </w:rPr>
      </w:pPr>
      <w:r>
        <w:rPr>
          <w:rFonts w:eastAsia="Calibri"/>
          <w:sz w:val="20"/>
          <w:szCs w:val="20"/>
        </w:rPr>
        <w:t xml:space="preserve">Начальник ОМТС </w:t>
      </w:r>
      <w:r w:rsidR="00EA6EDD">
        <w:rPr>
          <w:rFonts w:eastAsia="Calibri"/>
          <w:sz w:val="20"/>
          <w:szCs w:val="20"/>
        </w:rPr>
        <w:t xml:space="preserve">               </w:t>
      </w:r>
      <w:r w:rsidR="00500BC2" w:rsidRPr="006A4BED">
        <w:rPr>
          <w:rFonts w:eastAsia="Calibri"/>
          <w:sz w:val="20"/>
          <w:szCs w:val="20"/>
        </w:rPr>
        <w:tab/>
      </w:r>
      <w:r>
        <w:rPr>
          <w:rFonts w:eastAsia="Calibri"/>
          <w:sz w:val="20"/>
          <w:szCs w:val="20"/>
        </w:rPr>
        <w:t xml:space="preserve"> </w:t>
      </w:r>
      <w:r w:rsidR="00EA6EDD">
        <w:rPr>
          <w:rFonts w:eastAsia="Calibri"/>
          <w:sz w:val="20"/>
          <w:szCs w:val="20"/>
        </w:rPr>
        <w:t xml:space="preserve">                                  </w:t>
      </w:r>
      <w:r>
        <w:rPr>
          <w:rFonts w:eastAsia="Calibri"/>
          <w:sz w:val="20"/>
          <w:szCs w:val="20"/>
        </w:rPr>
        <w:t xml:space="preserve">   </w:t>
      </w:r>
      <w:r w:rsidR="002063BA">
        <w:rPr>
          <w:rFonts w:eastAsia="Calibri"/>
          <w:sz w:val="20"/>
          <w:szCs w:val="20"/>
        </w:rPr>
        <w:t>И.П. Синьковская</w:t>
      </w:r>
    </w:p>
    <w:p w:rsidR="00214303" w:rsidRDefault="00214303" w:rsidP="00214303">
      <w:pPr>
        <w:rPr>
          <w:rFonts w:eastAsia="Calibri"/>
          <w:sz w:val="20"/>
          <w:szCs w:val="20"/>
        </w:rPr>
      </w:pPr>
    </w:p>
    <w:p w:rsidR="00551A81" w:rsidRPr="006A4BED" w:rsidRDefault="00551A81" w:rsidP="00214303">
      <w:pPr>
        <w:rPr>
          <w:rFonts w:eastAsia="Calibri"/>
          <w:sz w:val="20"/>
          <w:szCs w:val="20"/>
        </w:rPr>
      </w:pPr>
    </w:p>
    <w:p w:rsidR="00214303" w:rsidRDefault="00DE2A50" w:rsidP="00FE7B49">
      <w:pPr>
        <w:tabs>
          <w:tab w:val="left" w:pos="567"/>
          <w:tab w:val="left" w:pos="2580"/>
        </w:tabs>
        <w:jc w:val="both"/>
        <w:rPr>
          <w:rFonts w:eastAsia="Calibri"/>
          <w:sz w:val="20"/>
          <w:szCs w:val="20"/>
        </w:rPr>
      </w:pPr>
      <w:r>
        <w:rPr>
          <w:rFonts w:eastAsia="Calibri"/>
          <w:sz w:val="20"/>
          <w:szCs w:val="20"/>
        </w:rPr>
        <w:t xml:space="preserve">Синьковская </w:t>
      </w:r>
    </w:p>
    <w:p w:rsidR="00DE2A50" w:rsidRDefault="00DE2A50" w:rsidP="00FE7B49">
      <w:pPr>
        <w:tabs>
          <w:tab w:val="left" w:pos="567"/>
          <w:tab w:val="left" w:pos="2580"/>
        </w:tabs>
        <w:jc w:val="both"/>
        <w:rPr>
          <w:rFonts w:eastAsia="Calibri"/>
          <w:sz w:val="20"/>
          <w:szCs w:val="20"/>
        </w:rPr>
      </w:pPr>
      <w:r>
        <w:rPr>
          <w:rFonts w:eastAsia="Calibri"/>
          <w:sz w:val="20"/>
          <w:szCs w:val="20"/>
        </w:rPr>
        <w:t>+375173899739</w:t>
      </w:r>
    </w:p>
    <w:p w:rsidR="00E70EA4" w:rsidRDefault="00E70EA4" w:rsidP="00FE7B49">
      <w:pPr>
        <w:tabs>
          <w:tab w:val="left" w:pos="567"/>
          <w:tab w:val="left" w:pos="2580"/>
        </w:tabs>
        <w:jc w:val="both"/>
        <w:rPr>
          <w:rFonts w:eastAsia="Calibri"/>
          <w:sz w:val="20"/>
          <w:szCs w:val="20"/>
        </w:rPr>
      </w:pPr>
    </w:p>
    <w:p w:rsidR="00603625" w:rsidRDefault="00E70EA4" w:rsidP="00E70EA4">
      <w:pPr>
        <w:tabs>
          <w:tab w:val="left" w:pos="567"/>
          <w:tab w:val="left" w:pos="2580"/>
        </w:tabs>
        <w:jc w:val="right"/>
        <w:rPr>
          <w:rFonts w:eastAsia="Calibri"/>
          <w:sz w:val="20"/>
          <w:szCs w:val="20"/>
        </w:rPr>
      </w:pPr>
      <w:r>
        <w:rPr>
          <w:rFonts w:eastAsia="Calibri"/>
          <w:sz w:val="20"/>
          <w:szCs w:val="20"/>
        </w:rPr>
        <w:t>Приложение 1 к лоту</w:t>
      </w:r>
    </w:p>
    <w:p w:rsidR="00E70EA4" w:rsidRPr="00DA0611" w:rsidRDefault="00E70EA4" w:rsidP="00E70EA4">
      <w:pPr>
        <w:tabs>
          <w:tab w:val="left" w:pos="567"/>
          <w:tab w:val="left" w:pos="2580"/>
        </w:tabs>
        <w:jc w:val="center"/>
        <w:rPr>
          <w:rFonts w:eastAsia="Times New Roman"/>
          <w:b/>
          <w:sz w:val="28"/>
          <w:szCs w:val="28"/>
        </w:rPr>
      </w:pPr>
      <w:r w:rsidRPr="00DA0611">
        <w:rPr>
          <w:rFonts w:eastAsia="Times New Roman"/>
          <w:b/>
          <w:sz w:val="28"/>
          <w:szCs w:val="28"/>
        </w:rPr>
        <w:t>Технические характеристики (описание)</w:t>
      </w:r>
    </w:p>
    <w:p w:rsidR="00E70EA4" w:rsidRPr="00DA0611" w:rsidRDefault="00E70EA4" w:rsidP="00E70EA4">
      <w:pPr>
        <w:tabs>
          <w:tab w:val="left" w:pos="567"/>
          <w:tab w:val="left" w:pos="2580"/>
        </w:tabs>
        <w:jc w:val="center"/>
        <w:rPr>
          <w:rFonts w:eastAsia="Times New Roman"/>
          <w:b/>
          <w:sz w:val="28"/>
          <w:szCs w:val="28"/>
        </w:rPr>
      </w:pPr>
      <w:r w:rsidRPr="00DA0611">
        <w:rPr>
          <w:rFonts w:eastAsia="Times New Roman"/>
          <w:b/>
          <w:sz w:val="28"/>
          <w:szCs w:val="28"/>
        </w:rPr>
        <w:t>предмета закупки</w:t>
      </w:r>
    </w:p>
    <w:p w:rsidR="00E70EA4" w:rsidRPr="00005911" w:rsidRDefault="00E70EA4" w:rsidP="00E70EA4">
      <w:pPr>
        <w:tabs>
          <w:tab w:val="left" w:pos="567"/>
          <w:tab w:val="left" w:pos="2580"/>
        </w:tabs>
        <w:rPr>
          <w:rFonts w:eastAsia="Times New Roman"/>
          <w:sz w:val="28"/>
        </w:rPr>
      </w:pPr>
      <w:r w:rsidRPr="00DA0611">
        <w:rPr>
          <w:rFonts w:eastAsia="Times New Roman"/>
          <w:sz w:val="28"/>
          <w:szCs w:val="28"/>
        </w:rPr>
        <w:t>1. Состав (комплектация) товара (работы, услуги):</w:t>
      </w:r>
    </w:p>
    <w:tbl>
      <w:tblPr>
        <w:tblStyle w:val="ac"/>
        <w:tblW w:w="5077" w:type="pct"/>
        <w:tblLook w:val="04A0" w:firstRow="1" w:lastRow="0" w:firstColumn="1" w:lastColumn="0" w:noHBand="0" w:noVBand="1"/>
      </w:tblPr>
      <w:tblGrid>
        <w:gridCol w:w="497"/>
        <w:gridCol w:w="2016"/>
        <w:gridCol w:w="1138"/>
        <w:gridCol w:w="631"/>
        <w:gridCol w:w="5245"/>
        <w:gridCol w:w="1402"/>
      </w:tblGrid>
      <w:tr w:rsidR="00E70EA4" w:rsidRPr="00E30350" w:rsidTr="00C31C59">
        <w:tc>
          <w:tcPr>
            <w:tcW w:w="238" w:type="pct"/>
          </w:tcPr>
          <w:p w:rsidR="00E70EA4" w:rsidRPr="00E30350" w:rsidRDefault="00E70EA4" w:rsidP="00C31C59">
            <w:pPr>
              <w:tabs>
                <w:tab w:val="left" w:pos="567"/>
                <w:tab w:val="left" w:pos="2580"/>
              </w:tabs>
              <w:jc w:val="center"/>
              <w:rPr>
                <w:sz w:val="18"/>
                <w:szCs w:val="18"/>
              </w:rPr>
            </w:pPr>
            <w:r w:rsidRPr="00E30350">
              <w:rPr>
                <w:sz w:val="18"/>
                <w:szCs w:val="18"/>
              </w:rPr>
              <w:t>№ п/п</w:t>
            </w:r>
          </w:p>
        </w:tc>
        <w:tc>
          <w:tcPr>
            <w:tcW w:w="933" w:type="pct"/>
          </w:tcPr>
          <w:p w:rsidR="00E70EA4" w:rsidRPr="00E30350" w:rsidRDefault="00E70EA4" w:rsidP="00C31C59">
            <w:pPr>
              <w:tabs>
                <w:tab w:val="left" w:pos="567"/>
                <w:tab w:val="left" w:pos="2580"/>
              </w:tabs>
              <w:jc w:val="center"/>
              <w:rPr>
                <w:sz w:val="18"/>
                <w:szCs w:val="18"/>
              </w:rPr>
            </w:pPr>
            <w:r w:rsidRPr="00E30350">
              <w:rPr>
                <w:sz w:val="18"/>
                <w:szCs w:val="18"/>
              </w:rPr>
              <w:t xml:space="preserve">Наименование </w:t>
            </w:r>
          </w:p>
          <w:p w:rsidR="00E70EA4" w:rsidRPr="00E30350" w:rsidRDefault="00E70EA4" w:rsidP="00C31C59">
            <w:pPr>
              <w:tabs>
                <w:tab w:val="left" w:pos="567"/>
                <w:tab w:val="left" w:pos="2580"/>
              </w:tabs>
              <w:jc w:val="center"/>
              <w:rPr>
                <w:sz w:val="18"/>
                <w:szCs w:val="18"/>
              </w:rPr>
            </w:pPr>
            <w:r w:rsidRPr="00E30350">
              <w:rPr>
                <w:sz w:val="18"/>
                <w:szCs w:val="18"/>
              </w:rPr>
              <w:t>подлежащего закупке</w:t>
            </w:r>
          </w:p>
          <w:p w:rsidR="00E70EA4" w:rsidRPr="00E30350" w:rsidRDefault="00E70EA4" w:rsidP="00C31C59">
            <w:pPr>
              <w:tabs>
                <w:tab w:val="left" w:pos="567"/>
                <w:tab w:val="left" w:pos="2580"/>
              </w:tabs>
              <w:jc w:val="center"/>
              <w:rPr>
                <w:sz w:val="18"/>
                <w:szCs w:val="18"/>
              </w:rPr>
            </w:pPr>
            <w:r w:rsidRPr="00E30350">
              <w:rPr>
                <w:sz w:val="18"/>
                <w:szCs w:val="18"/>
              </w:rPr>
              <w:t>товара (работы, услуги)</w:t>
            </w:r>
          </w:p>
        </w:tc>
        <w:tc>
          <w:tcPr>
            <w:tcW w:w="531" w:type="pct"/>
          </w:tcPr>
          <w:p w:rsidR="00E70EA4" w:rsidRPr="00E30350" w:rsidRDefault="00E70EA4" w:rsidP="00C31C59">
            <w:pPr>
              <w:tabs>
                <w:tab w:val="left" w:pos="567"/>
                <w:tab w:val="left" w:pos="2580"/>
              </w:tabs>
              <w:ind w:left="-36"/>
              <w:jc w:val="center"/>
              <w:rPr>
                <w:sz w:val="18"/>
                <w:szCs w:val="18"/>
              </w:rPr>
            </w:pPr>
            <w:r w:rsidRPr="00E30350">
              <w:rPr>
                <w:sz w:val="18"/>
                <w:szCs w:val="18"/>
              </w:rPr>
              <w:t>Единица измерения</w:t>
            </w:r>
          </w:p>
        </w:tc>
        <w:tc>
          <w:tcPr>
            <w:tcW w:w="299" w:type="pct"/>
          </w:tcPr>
          <w:p w:rsidR="00E70EA4" w:rsidRPr="00E30350" w:rsidRDefault="00E70EA4" w:rsidP="00C31C59">
            <w:pPr>
              <w:tabs>
                <w:tab w:val="left" w:pos="567"/>
                <w:tab w:val="left" w:pos="2580"/>
              </w:tabs>
              <w:jc w:val="center"/>
              <w:rPr>
                <w:sz w:val="18"/>
                <w:szCs w:val="18"/>
              </w:rPr>
            </w:pPr>
            <w:r w:rsidRPr="00E30350">
              <w:rPr>
                <w:sz w:val="18"/>
                <w:szCs w:val="18"/>
              </w:rPr>
              <w:t>Кол-во</w:t>
            </w:r>
          </w:p>
        </w:tc>
        <w:tc>
          <w:tcPr>
            <w:tcW w:w="2410" w:type="pct"/>
          </w:tcPr>
          <w:p w:rsidR="00E70EA4" w:rsidRPr="00E30350" w:rsidRDefault="00E70EA4" w:rsidP="00C31C59">
            <w:pPr>
              <w:tabs>
                <w:tab w:val="left" w:pos="567"/>
                <w:tab w:val="left" w:pos="2580"/>
              </w:tabs>
              <w:jc w:val="center"/>
              <w:rPr>
                <w:sz w:val="18"/>
                <w:szCs w:val="18"/>
              </w:rPr>
            </w:pPr>
            <w:r w:rsidRPr="00E30350">
              <w:rPr>
                <w:sz w:val="18"/>
                <w:szCs w:val="18"/>
              </w:rPr>
              <w:t>Описание товара (работ, услуг)</w:t>
            </w:r>
          </w:p>
        </w:tc>
        <w:tc>
          <w:tcPr>
            <w:tcW w:w="589" w:type="pct"/>
          </w:tcPr>
          <w:p w:rsidR="00E70EA4" w:rsidRPr="00E30350" w:rsidRDefault="00E70EA4" w:rsidP="00C31C59">
            <w:pPr>
              <w:tabs>
                <w:tab w:val="left" w:pos="567"/>
                <w:tab w:val="left" w:pos="2580"/>
              </w:tabs>
              <w:jc w:val="center"/>
              <w:rPr>
                <w:sz w:val="18"/>
                <w:szCs w:val="18"/>
              </w:rPr>
            </w:pPr>
            <w:r w:rsidRPr="00E30350">
              <w:rPr>
                <w:sz w:val="18"/>
                <w:szCs w:val="18"/>
              </w:rPr>
              <w:t>Требования, предъявляемые к товару (работе, услуге)</w:t>
            </w:r>
          </w:p>
        </w:tc>
      </w:tr>
      <w:tr w:rsidR="00E70EA4" w:rsidRPr="00E30350" w:rsidTr="00C31C59">
        <w:tc>
          <w:tcPr>
            <w:tcW w:w="238" w:type="pct"/>
          </w:tcPr>
          <w:p w:rsidR="00E70EA4" w:rsidRPr="00E30350" w:rsidRDefault="00E70EA4" w:rsidP="00C31C59">
            <w:pPr>
              <w:tabs>
                <w:tab w:val="left" w:pos="567"/>
                <w:tab w:val="left" w:pos="2580"/>
              </w:tabs>
              <w:rPr>
                <w:b/>
                <w:sz w:val="18"/>
                <w:szCs w:val="18"/>
              </w:rPr>
            </w:pPr>
            <w:r w:rsidRPr="00E30350">
              <w:rPr>
                <w:b/>
                <w:sz w:val="18"/>
                <w:szCs w:val="18"/>
              </w:rPr>
              <w:t>1.1</w:t>
            </w:r>
          </w:p>
        </w:tc>
        <w:tc>
          <w:tcPr>
            <w:tcW w:w="933" w:type="pct"/>
          </w:tcPr>
          <w:p w:rsidR="00E70EA4" w:rsidRPr="00E30350" w:rsidRDefault="00E70EA4" w:rsidP="00C31C59">
            <w:pPr>
              <w:tabs>
                <w:tab w:val="left" w:pos="567"/>
                <w:tab w:val="left" w:pos="2580"/>
              </w:tabs>
              <w:jc w:val="both"/>
              <w:rPr>
                <w:sz w:val="18"/>
                <w:szCs w:val="18"/>
              </w:rPr>
            </w:pPr>
            <w:r w:rsidRPr="00E30350">
              <w:rPr>
                <w:sz w:val="18"/>
                <w:szCs w:val="18"/>
              </w:rPr>
              <w:t xml:space="preserve">Оказание отдельных видов инженерных </w:t>
            </w:r>
            <w:r w:rsidRPr="00E30350">
              <w:rPr>
                <w:sz w:val="18"/>
                <w:szCs w:val="18"/>
              </w:rPr>
              <w:lastRenderedPageBreak/>
              <w:t xml:space="preserve">услуг в строительстве на объекте </w:t>
            </w:r>
          </w:p>
          <w:p w:rsidR="00E70EA4" w:rsidRPr="00E30350" w:rsidRDefault="00E70EA4" w:rsidP="00C31C59">
            <w:pPr>
              <w:tabs>
                <w:tab w:val="left" w:pos="567"/>
                <w:tab w:val="left" w:pos="2580"/>
              </w:tabs>
              <w:jc w:val="both"/>
              <w:rPr>
                <w:sz w:val="18"/>
                <w:szCs w:val="18"/>
              </w:rPr>
            </w:pPr>
            <w:r w:rsidRPr="00726F25">
              <w:rPr>
                <w:sz w:val="18"/>
                <w:szCs w:val="18"/>
              </w:rPr>
              <w:t xml:space="preserve">«Модернизация здания </w:t>
            </w:r>
            <w:proofErr w:type="spellStart"/>
            <w:r w:rsidRPr="00726F25">
              <w:rPr>
                <w:sz w:val="18"/>
                <w:szCs w:val="18"/>
              </w:rPr>
              <w:t>поверочно</w:t>
            </w:r>
            <w:proofErr w:type="spellEnd"/>
            <w:r w:rsidRPr="00726F25">
              <w:rPr>
                <w:sz w:val="18"/>
                <w:szCs w:val="18"/>
              </w:rPr>
              <w:t xml:space="preserve">-дозиметрической лаборатории в РНПЦ ОМР им. Н.Н. Александрова по адресу: Минский район, район </w:t>
            </w:r>
            <w:proofErr w:type="spellStart"/>
            <w:r w:rsidRPr="00726F25">
              <w:rPr>
                <w:sz w:val="18"/>
                <w:szCs w:val="18"/>
              </w:rPr>
              <w:t>аг</w:t>
            </w:r>
            <w:proofErr w:type="spellEnd"/>
            <w:r w:rsidRPr="00726F25">
              <w:rPr>
                <w:sz w:val="18"/>
                <w:szCs w:val="18"/>
              </w:rPr>
              <w:t>. Лесной»</w:t>
            </w:r>
          </w:p>
        </w:tc>
        <w:tc>
          <w:tcPr>
            <w:tcW w:w="531" w:type="pct"/>
          </w:tcPr>
          <w:p w:rsidR="00E70EA4" w:rsidRPr="00E30350" w:rsidRDefault="00E70EA4" w:rsidP="00C31C59">
            <w:pPr>
              <w:tabs>
                <w:tab w:val="left" w:pos="567"/>
                <w:tab w:val="left" w:pos="2580"/>
              </w:tabs>
              <w:jc w:val="center"/>
              <w:rPr>
                <w:sz w:val="18"/>
                <w:szCs w:val="18"/>
              </w:rPr>
            </w:pPr>
            <w:r w:rsidRPr="00E30350">
              <w:rPr>
                <w:sz w:val="18"/>
                <w:szCs w:val="18"/>
              </w:rPr>
              <w:lastRenderedPageBreak/>
              <w:t>услуга</w:t>
            </w:r>
          </w:p>
        </w:tc>
        <w:tc>
          <w:tcPr>
            <w:tcW w:w="299" w:type="pct"/>
          </w:tcPr>
          <w:p w:rsidR="00E70EA4" w:rsidRPr="00E30350" w:rsidRDefault="00E70EA4" w:rsidP="00C31C59">
            <w:pPr>
              <w:tabs>
                <w:tab w:val="left" w:pos="567"/>
                <w:tab w:val="left" w:pos="2580"/>
              </w:tabs>
              <w:jc w:val="center"/>
              <w:rPr>
                <w:sz w:val="18"/>
                <w:szCs w:val="18"/>
              </w:rPr>
            </w:pPr>
            <w:r w:rsidRPr="00E30350">
              <w:rPr>
                <w:sz w:val="18"/>
                <w:szCs w:val="18"/>
              </w:rPr>
              <w:t>1</w:t>
            </w:r>
          </w:p>
        </w:tc>
        <w:tc>
          <w:tcPr>
            <w:tcW w:w="2410" w:type="pct"/>
          </w:tcPr>
          <w:p w:rsidR="00E70EA4" w:rsidRDefault="00E70EA4" w:rsidP="00C31C59">
            <w:pPr>
              <w:tabs>
                <w:tab w:val="left" w:pos="567"/>
                <w:tab w:val="left" w:pos="2580"/>
              </w:tabs>
              <w:jc w:val="both"/>
              <w:rPr>
                <w:sz w:val="18"/>
                <w:szCs w:val="18"/>
              </w:rPr>
            </w:pPr>
            <w:r w:rsidRPr="008606D2">
              <w:rPr>
                <w:i/>
                <w:sz w:val="18"/>
                <w:szCs w:val="18"/>
              </w:rPr>
              <w:t>ПОЗИЦИИ ИЗ ПЕРЕЧЕНЯ ФУНКЦИЙ ЗАКАЗЧИКА</w:t>
            </w:r>
            <w:r w:rsidRPr="008606D2">
              <w:rPr>
                <w:sz w:val="18"/>
                <w:szCs w:val="18"/>
              </w:rPr>
              <w:t xml:space="preserve">, </w:t>
            </w:r>
            <w:r w:rsidRPr="008606D2">
              <w:rPr>
                <w:i/>
                <w:sz w:val="18"/>
                <w:szCs w:val="18"/>
              </w:rPr>
              <w:t>ЗАСТРОЙЩИКА,</w:t>
            </w:r>
            <w:r w:rsidRPr="008606D2">
              <w:rPr>
                <w:sz w:val="18"/>
                <w:szCs w:val="18"/>
              </w:rPr>
              <w:t xml:space="preserve"> согласно </w:t>
            </w:r>
            <w:proofErr w:type="gramStart"/>
            <w:r w:rsidRPr="008606D2">
              <w:rPr>
                <w:sz w:val="18"/>
                <w:szCs w:val="18"/>
              </w:rPr>
              <w:t>постановлению Министерства архитектуры и строительства Республики</w:t>
            </w:r>
            <w:proofErr w:type="gramEnd"/>
            <w:r w:rsidRPr="008606D2">
              <w:rPr>
                <w:sz w:val="18"/>
                <w:szCs w:val="18"/>
              </w:rPr>
              <w:t xml:space="preserve"> Беларусь от 04.02.2014 </w:t>
            </w:r>
            <w:r w:rsidRPr="008606D2">
              <w:rPr>
                <w:sz w:val="18"/>
                <w:szCs w:val="18"/>
              </w:rPr>
              <w:lastRenderedPageBreak/>
              <w:t xml:space="preserve">№ 4, передаваемые инженерной организации в порядке, установленном законодательством, для осуществления функций заказчика на объекте </w:t>
            </w:r>
            <w:r w:rsidRPr="00726F25">
              <w:rPr>
                <w:sz w:val="18"/>
                <w:szCs w:val="18"/>
              </w:rPr>
              <w:t xml:space="preserve">«Модернизация здания </w:t>
            </w:r>
            <w:proofErr w:type="spellStart"/>
            <w:r w:rsidRPr="00726F25">
              <w:rPr>
                <w:sz w:val="18"/>
                <w:szCs w:val="18"/>
              </w:rPr>
              <w:t>поверочно</w:t>
            </w:r>
            <w:proofErr w:type="spellEnd"/>
            <w:r w:rsidRPr="00726F25">
              <w:rPr>
                <w:sz w:val="18"/>
                <w:szCs w:val="18"/>
              </w:rPr>
              <w:t xml:space="preserve">-дозиметрической лаборатории в РНПЦ ОМР им. Н.Н. Александрова по адресу: Минский район, район </w:t>
            </w:r>
            <w:proofErr w:type="spellStart"/>
            <w:r w:rsidRPr="00726F25">
              <w:rPr>
                <w:sz w:val="18"/>
                <w:szCs w:val="18"/>
              </w:rPr>
              <w:t>аг</w:t>
            </w:r>
            <w:proofErr w:type="spellEnd"/>
            <w:r w:rsidRPr="00726F25">
              <w:rPr>
                <w:sz w:val="18"/>
                <w:szCs w:val="18"/>
              </w:rPr>
              <w:t>. Лесной»</w:t>
            </w:r>
            <w:r w:rsidRPr="008606D2">
              <w:rPr>
                <w:sz w:val="18"/>
                <w:szCs w:val="18"/>
              </w:rPr>
              <w:t>:</w:t>
            </w:r>
          </w:p>
          <w:p w:rsidR="00E70EA4" w:rsidRDefault="00E70EA4" w:rsidP="00C31C59">
            <w:pPr>
              <w:tabs>
                <w:tab w:val="left" w:pos="567"/>
                <w:tab w:val="left" w:pos="2580"/>
              </w:tabs>
              <w:jc w:val="both"/>
              <w:rPr>
                <w:sz w:val="18"/>
                <w:szCs w:val="18"/>
              </w:rPr>
            </w:pPr>
            <w:r>
              <w:rPr>
                <w:sz w:val="18"/>
                <w:szCs w:val="18"/>
              </w:rPr>
              <w:t xml:space="preserve">4. </w:t>
            </w:r>
            <w:r w:rsidRPr="00462EF7">
              <w:rPr>
                <w:sz w:val="18"/>
                <w:szCs w:val="18"/>
              </w:rPr>
              <w:t xml:space="preserve">ФУНКЦИИ ЗАКАЗЧИКА ПО </w:t>
            </w:r>
            <w:bookmarkStart w:id="2" w:name="_Hlk162295460"/>
            <w:r w:rsidRPr="0001634F">
              <w:rPr>
                <w:sz w:val="18"/>
                <w:szCs w:val="18"/>
              </w:rPr>
              <w:t>ОРГАНИЗАЦИ</w:t>
            </w:r>
            <w:r>
              <w:rPr>
                <w:sz w:val="18"/>
                <w:szCs w:val="18"/>
              </w:rPr>
              <w:t>И</w:t>
            </w:r>
            <w:r w:rsidRPr="0001634F">
              <w:rPr>
                <w:sz w:val="18"/>
                <w:szCs w:val="18"/>
              </w:rPr>
              <w:t xml:space="preserve"> РАЗРАБОТКИ ДОКУМЕНТАЦИИ ПРОЕКТНОГО ОБЕСПЕЧЕНИЯ СТРОИТЕЛЬНОЙ ДЕЯТЕЛЬНОСТИ</w:t>
            </w:r>
            <w:bookmarkEnd w:id="2"/>
            <w:r>
              <w:rPr>
                <w:sz w:val="18"/>
                <w:szCs w:val="18"/>
              </w:rPr>
              <w:t>:</w:t>
            </w:r>
          </w:p>
          <w:p w:rsidR="00E70EA4" w:rsidRDefault="00E70EA4" w:rsidP="00C31C59">
            <w:pPr>
              <w:tabs>
                <w:tab w:val="left" w:pos="567"/>
                <w:tab w:val="left" w:pos="2580"/>
              </w:tabs>
              <w:jc w:val="both"/>
              <w:rPr>
                <w:sz w:val="18"/>
                <w:szCs w:val="18"/>
              </w:rPr>
            </w:pPr>
            <w:r>
              <w:rPr>
                <w:sz w:val="18"/>
                <w:szCs w:val="18"/>
              </w:rPr>
              <w:t xml:space="preserve">4.1. </w:t>
            </w:r>
            <w:r w:rsidRPr="00C17339">
              <w:rPr>
                <w:sz w:val="18"/>
                <w:szCs w:val="18"/>
              </w:rPr>
              <w:t>Обеспечение общего руководства проектированием и планированием строительства</w:t>
            </w:r>
            <w:r>
              <w:rPr>
                <w:sz w:val="18"/>
                <w:szCs w:val="18"/>
              </w:rPr>
              <w:t>:</w:t>
            </w:r>
          </w:p>
          <w:p w:rsidR="00E70EA4" w:rsidRDefault="00E70EA4" w:rsidP="00C31C59">
            <w:pPr>
              <w:tabs>
                <w:tab w:val="left" w:pos="567"/>
                <w:tab w:val="left" w:pos="2580"/>
              </w:tabs>
              <w:jc w:val="both"/>
              <w:rPr>
                <w:sz w:val="18"/>
                <w:szCs w:val="18"/>
              </w:rPr>
            </w:pPr>
            <w:bookmarkStart w:id="3" w:name="_Hlk191293288"/>
            <w:r>
              <w:rPr>
                <w:sz w:val="18"/>
                <w:szCs w:val="18"/>
              </w:rPr>
              <w:t xml:space="preserve">4.1.1. </w:t>
            </w:r>
            <w:r w:rsidRPr="00C17339">
              <w:rPr>
                <w:sz w:val="18"/>
                <w:szCs w:val="18"/>
              </w:rPr>
              <w:t>подготовка необходимых документов и сбор исходных данных для проектирования объекта</w:t>
            </w:r>
            <w:r>
              <w:rPr>
                <w:sz w:val="18"/>
                <w:szCs w:val="18"/>
              </w:rPr>
              <w:t>;</w:t>
            </w:r>
          </w:p>
          <w:p w:rsidR="00E70EA4" w:rsidRDefault="00E70EA4" w:rsidP="00C31C59">
            <w:pPr>
              <w:tabs>
                <w:tab w:val="left" w:pos="567"/>
                <w:tab w:val="left" w:pos="2580"/>
              </w:tabs>
              <w:jc w:val="both"/>
              <w:rPr>
                <w:sz w:val="18"/>
                <w:szCs w:val="18"/>
              </w:rPr>
            </w:pPr>
            <w:r>
              <w:rPr>
                <w:sz w:val="18"/>
                <w:szCs w:val="18"/>
              </w:rPr>
              <w:t xml:space="preserve">4.1.2. </w:t>
            </w:r>
            <w:r w:rsidRPr="00C17339">
              <w:rPr>
                <w:sz w:val="18"/>
                <w:szCs w:val="18"/>
              </w:rPr>
              <w:t>контроль за исполнением договоров подряда на выполнение проектных и изыскательских работ</w:t>
            </w:r>
            <w:r>
              <w:rPr>
                <w:sz w:val="18"/>
                <w:szCs w:val="18"/>
              </w:rPr>
              <w:t>;</w:t>
            </w:r>
          </w:p>
          <w:p w:rsidR="00E70EA4" w:rsidRDefault="00E70EA4" w:rsidP="00C31C59">
            <w:pPr>
              <w:tabs>
                <w:tab w:val="left" w:pos="567"/>
                <w:tab w:val="left" w:pos="2580"/>
              </w:tabs>
              <w:jc w:val="both"/>
              <w:rPr>
                <w:sz w:val="18"/>
                <w:szCs w:val="18"/>
              </w:rPr>
            </w:pPr>
            <w:r w:rsidRPr="00C17339">
              <w:rPr>
                <w:sz w:val="18"/>
                <w:szCs w:val="18"/>
              </w:rPr>
              <w:t xml:space="preserve">4.1.3. поэтапная проверка проектной документации на соответствие утвержденному заданию на проектирование, </w:t>
            </w:r>
            <w:proofErr w:type="spellStart"/>
            <w:r w:rsidRPr="00C17339">
              <w:rPr>
                <w:sz w:val="18"/>
                <w:szCs w:val="18"/>
              </w:rPr>
              <w:t>предпроектной</w:t>
            </w:r>
            <w:proofErr w:type="spellEnd"/>
            <w:r w:rsidRPr="00C17339">
              <w:rPr>
                <w:sz w:val="18"/>
                <w:szCs w:val="18"/>
              </w:rPr>
              <w:t xml:space="preserve"> документации, требованиям нормативных правовых актов (в том числе технических), разрешительной документации (в том числе техническим условиям, техническим требованиям) с подготовкой при необходимости замечаний о внесении изменений в процессе проектирования. Участие в согласовании отступлений от технических нормативных правовых актов в области архитектуры и строительства (при необходимости)</w:t>
            </w:r>
            <w:r>
              <w:rPr>
                <w:sz w:val="18"/>
                <w:szCs w:val="18"/>
              </w:rPr>
              <w:t xml:space="preserve"> и </w:t>
            </w:r>
            <w:r w:rsidRPr="008606D2">
              <w:rPr>
                <w:sz w:val="18"/>
                <w:szCs w:val="18"/>
              </w:rPr>
              <w:t>в соответствии с законодательством</w:t>
            </w:r>
            <w:r>
              <w:rPr>
                <w:sz w:val="18"/>
                <w:szCs w:val="18"/>
              </w:rPr>
              <w:t>;</w:t>
            </w:r>
          </w:p>
          <w:p w:rsidR="00E70EA4" w:rsidRDefault="00E70EA4" w:rsidP="00C31C59">
            <w:pPr>
              <w:tabs>
                <w:tab w:val="left" w:pos="567"/>
                <w:tab w:val="left" w:pos="2580"/>
              </w:tabs>
              <w:jc w:val="both"/>
              <w:rPr>
                <w:sz w:val="18"/>
                <w:szCs w:val="18"/>
              </w:rPr>
            </w:pPr>
            <w:r w:rsidRPr="00C17339">
              <w:rPr>
                <w:sz w:val="18"/>
                <w:szCs w:val="18"/>
              </w:rPr>
              <w:t>4.1.4. проверка расчетов стоимости выполненных проектных работ, сопутствующих работ и услуг</w:t>
            </w:r>
            <w:r>
              <w:rPr>
                <w:sz w:val="18"/>
                <w:szCs w:val="18"/>
              </w:rPr>
              <w:t>;</w:t>
            </w:r>
          </w:p>
          <w:p w:rsidR="00E70EA4" w:rsidRDefault="00E70EA4" w:rsidP="00C31C59">
            <w:pPr>
              <w:tabs>
                <w:tab w:val="left" w:pos="567"/>
                <w:tab w:val="left" w:pos="2580"/>
              </w:tabs>
              <w:jc w:val="both"/>
              <w:rPr>
                <w:sz w:val="18"/>
                <w:szCs w:val="18"/>
              </w:rPr>
            </w:pPr>
            <w:r w:rsidRPr="00C17339">
              <w:rPr>
                <w:sz w:val="18"/>
                <w:szCs w:val="18"/>
              </w:rPr>
              <w:t>4.1.5. организация согласования проектной документации с</w:t>
            </w:r>
            <w:r>
              <w:rPr>
                <w:sz w:val="18"/>
                <w:szCs w:val="18"/>
              </w:rPr>
              <w:t xml:space="preserve"> </w:t>
            </w:r>
            <w:r w:rsidRPr="00C17339">
              <w:rPr>
                <w:sz w:val="18"/>
                <w:szCs w:val="18"/>
              </w:rPr>
              <w:t>уполномоченными государственными органами и организациями</w:t>
            </w:r>
            <w:r>
              <w:rPr>
                <w:sz w:val="18"/>
                <w:szCs w:val="18"/>
              </w:rPr>
              <w:t>;</w:t>
            </w:r>
          </w:p>
          <w:bookmarkEnd w:id="3"/>
          <w:p w:rsidR="00E70EA4" w:rsidRPr="008606D2" w:rsidRDefault="00E70EA4" w:rsidP="00C31C59">
            <w:pPr>
              <w:tabs>
                <w:tab w:val="left" w:pos="567"/>
                <w:tab w:val="left" w:pos="2580"/>
              </w:tabs>
              <w:jc w:val="both"/>
              <w:rPr>
                <w:sz w:val="18"/>
                <w:szCs w:val="18"/>
              </w:rPr>
            </w:pPr>
            <w:r w:rsidRPr="008606D2">
              <w:rPr>
                <w:sz w:val="18"/>
                <w:szCs w:val="18"/>
              </w:rPr>
              <w:t>6. ФУНКЦИИ ЗАКАЗЧИКА ПО УПРАВЛЕНИЮ ЗАКУПКАМИ:</w:t>
            </w:r>
          </w:p>
          <w:p w:rsidR="00E70EA4" w:rsidRPr="008606D2" w:rsidRDefault="00E70EA4" w:rsidP="00C31C59">
            <w:pPr>
              <w:tabs>
                <w:tab w:val="left" w:pos="567"/>
                <w:tab w:val="left" w:pos="2580"/>
              </w:tabs>
              <w:jc w:val="both"/>
              <w:rPr>
                <w:sz w:val="18"/>
                <w:szCs w:val="18"/>
              </w:rPr>
            </w:pPr>
            <w:bookmarkStart w:id="4" w:name="_Hlk191293547"/>
            <w:r w:rsidRPr="008606D2">
              <w:rPr>
                <w:sz w:val="18"/>
                <w:szCs w:val="18"/>
              </w:rPr>
              <w:t>6.3. Организация выбора генеральной проектной организации (при генподрядной схеме разработки проектной документации):</w:t>
            </w:r>
          </w:p>
          <w:p w:rsidR="00E70EA4" w:rsidRPr="008606D2" w:rsidRDefault="00E70EA4" w:rsidP="00C31C59">
            <w:pPr>
              <w:tabs>
                <w:tab w:val="left" w:pos="567"/>
                <w:tab w:val="left" w:pos="2580"/>
              </w:tabs>
              <w:jc w:val="both"/>
              <w:rPr>
                <w:sz w:val="18"/>
                <w:szCs w:val="18"/>
              </w:rPr>
            </w:pPr>
            <w:r w:rsidRPr="008606D2">
              <w:rPr>
                <w:sz w:val="18"/>
                <w:szCs w:val="18"/>
              </w:rPr>
              <w:t xml:space="preserve">6.3.1. формирование исходных данных и конкурсной документации (предмета закупки, </w:t>
            </w:r>
            <w:r>
              <w:rPr>
                <w:sz w:val="18"/>
                <w:szCs w:val="18"/>
              </w:rPr>
              <w:t>ориентировочная стоимость предмета закупки</w:t>
            </w:r>
            <w:r w:rsidRPr="008606D2">
              <w:rPr>
                <w:sz w:val="18"/>
                <w:szCs w:val="18"/>
              </w:rPr>
              <w:t xml:space="preserve">, показателей предварительного квалификационного отбора претендентов и условий проведения процедур закупок, критериев и методики оценки и др.) для проведения процедуры закупки работ по разработке документации проектного обеспечения строительной деятельности. Предоставление конкурсной документации для согласования заказчику (РНПЦ ОМР им. </w:t>
            </w:r>
            <w:proofErr w:type="spellStart"/>
            <w:r w:rsidRPr="008606D2">
              <w:rPr>
                <w:sz w:val="18"/>
                <w:szCs w:val="18"/>
              </w:rPr>
              <w:t>Н.Н.Александрова</w:t>
            </w:r>
            <w:proofErr w:type="spellEnd"/>
            <w:r w:rsidRPr="008606D2">
              <w:rPr>
                <w:sz w:val="18"/>
                <w:szCs w:val="18"/>
              </w:rPr>
              <w:t>);</w:t>
            </w:r>
          </w:p>
          <w:p w:rsidR="00E70EA4" w:rsidRPr="000E6BAA" w:rsidRDefault="00E70EA4" w:rsidP="00C31C59">
            <w:pPr>
              <w:tabs>
                <w:tab w:val="left" w:pos="567"/>
                <w:tab w:val="left" w:pos="2580"/>
              </w:tabs>
              <w:jc w:val="both"/>
              <w:rPr>
                <w:b/>
                <w:sz w:val="18"/>
                <w:szCs w:val="18"/>
              </w:rPr>
            </w:pPr>
            <w:r w:rsidRPr="008606D2">
              <w:rPr>
                <w:sz w:val="18"/>
                <w:szCs w:val="18"/>
              </w:rPr>
              <w:t xml:space="preserve">6.3.3. проведение процедуры закупки работ (оценка конкурсных предложений претендентов, выбор победителя) по разработке документации проектного обеспечения строительной деятельности </w:t>
            </w:r>
            <w:r w:rsidRPr="000E6BAA">
              <w:rPr>
                <w:b/>
                <w:sz w:val="18"/>
                <w:szCs w:val="18"/>
              </w:rPr>
              <w:t>в соответствии с законодательством и локальными правовыми актами Заказчика;</w:t>
            </w:r>
          </w:p>
          <w:p w:rsidR="00E70EA4" w:rsidRPr="008606D2" w:rsidRDefault="00E70EA4" w:rsidP="00C31C59">
            <w:pPr>
              <w:tabs>
                <w:tab w:val="left" w:pos="567"/>
                <w:tab w:val="left" w:pos="2580"/>
              </w:tabs>
              <w:jc w:val="both"/>
              <w:rPr>
                <w:sz w:val="18"/>
                <w:szCs w:val="18"/>
              </w:rPr>
            </w:pPr>
            <w:r w:rsidRPr="008606D2">
              <w:rPr>
                <w:sz w:val="18"/>
                <w:szCs w:val="18"/>
              </w:rPr>
              <w:t>6.3.4.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w:t>
            </w:r>
          </w:p>
          <w:p w:rsidR="00E70EA4" w:rsidRPr="008606D2" w:rsidRDefault="00E70EA4" w:rsidP="00C31C59">
            <w:pPr>
              <w:tabs>
                <w:tab w:val="left" w:pos="567"/>
                <w:tab w:val="left" w:pos="2580"/>
              </w:tabs>
              <w:jc w:val="both"/>
              <w:rPr>
                <w:sz w:val="18"/>
                <w:szCs w:val="18"/>
              </w:rPr>
            </w:pPr>
            <w:r w:rsidRPr="008606D2">
              <w:rPr>
                <w:sz w:val="18"/>
                <w:szCs w:val="18"/>
              </w:rPr>
              <w:t>6.3.5. проведение при необходимости повторной процедуры закупки работ по разработке документации проектного обеспечения строительной деятельности в соответствии с законодательством и локальными правовыми актами Заказчика;</w:t>
            </w:r>
          </w:p>
          <w:p w:rsidR="00E70EA4" w:rsidRDefault="00E70EA4" w:rsidP="00C31C59">
            <w:pPr>
              <w:tabs>
                <w:tab w:val="left" w:pos="567"/>
                <w:tab w:val="left" w:pos="2580"/>
              </w:tabs>
              <w:jc w:val="both"/>
              <w:rPr>
                <w:sz w:val="18"/>
                <w:szCs w:val="18"/>
              </w:rPr>
            </w:pPr>
            <w:r w:rsidRPr="008606D2">
              <w:rPr>
                <w:sz w:val="18"/>
                <w:szCs w:val="18"/>
              </w:rPr>
              <w:t>6.3.6. подготовка проекта договора подряда на выполнение проектных и изыскательских работ в соответствии с законодательством и локальными правовыми актами Заказчика и предоставление</w:t>
            </w:r>
            <w:r>
              <w:rPr>
                <w:sz w:val="18"/>
                <w:szCs w:val="18"/>
              </w:rPr>
              <w:t xml:space="preserve"> его Заказчику для согласования и заключения.</w:t>
            </w:r>
            <w:bookmarkEnd w:id="4"/>
          </w:p>
          <w:p w:rsidR="00E70EA4" w:rsidRDefault="00E70EA4" w:rsidP="00C31C59">
            <w:pPr>
              <w:tabs>
                <w:tab w:val="left" w:pos="567"/>
                <w:tab w:val="left" w:pos="2580"/>
              </w:tabs>
              <w:jc w:val="both"/>
              <w:rPr>
                <w:sz w:val="18"/>
                <w:szCs w:val="18"/>
              </w:rPr>
            </w:pPr>
            <w:r w:rsidRPr="00EB43C7">
              <w:rPr>
                <w:sz w:val="18"/>
                <w:szCs w:val="18"/>
              </w:rPr>
              <w:t xml:space="preserve">6.5. </w:t>
            </w:r>
            <w:bookmarkStart w:id="5" w:name="_Hlk196300635"/>
            <w:r w:rsidRPr="00EB43C7">
              <w:rPr>
                <w:sz w:val="18"/>
                <w:szCs w:val="18"/>
              </w:rPr>
              <w:t>Организация выбора подрядных организаций на выполнение отдельных видов обследовательских, проектных, изыскательских, строительных, монтажных и иных видов работ, услуг (при подрядной схеме строительства застройщиком)</w:t>
            </w:r>
            <w:bookmarkEnd w:id="5"/>
            <w:r>
              <w:rPr>
                <w:sz w:val="18"/>
                <w:szCs w:val="18"/>
              </w:rPr>
              <w:t>:</w:t>
            </w:r>
          </w:p>
          <w:p w:rsidR="00E70EA4" w:rsidRPr="00EB43C7" w:rsidRDefault="00E70EA4" w:rsidP="00C31C59">
            <w:pPr>
              <w:tabs>
                <w:tab w:val="left" w:pos="567"/>
                <w:tab w:val="left" w:pos="2580"/>
              </w:tabs>
              <w:jc w:val="both"/>
              <w:rPr>
                <w:sz w:val="18"/>
                <w:szCs w:val="18"/>
              </w:rPr>
            </w:pPr>
            <w:r w:rsidRPr="00EB43C7">
              <w:rPr>
                <w:sz w:val="18"/>
                <w:szCs w:val="18"/>
              </w:rPr>
              <w:t>6.5.1. 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закупки, критериев и методики оценки и др.) для проведения процедур закупок отдельных видов обследовательских, проектных, изыскательских, строительных, монтажных и иных видов работ, услуг</w:t>
            </w:r>
            <w:r>
              <w:rPr>
                <w:sz w:val="18"/>
                <w:szCs w:val="18"/>
              </w:rPr>
              <w:t>;</w:t>
            </w:r>
          </w:p>
          <w:p w:rsidR="00E70EA4" w:rsidRDefault="00E70EA4" w:rsidP="00C31C59">
            <w:pPr>
              <w:tabs>
                <w:tab w:val="left" w:pos="567"/>
                <w:tab w:val="left" w:pos="2580"/>
              </w:tabs>
              <w:jc w:val="both"/>
              <w:rPr>
                <w:sz w:val="18"/>
                <w:szCs w:val="18"/>
              </w:rPr>
            </w:pPr>
            <w:r w:rsidRPr="00EB43C7">
              <w:rPr>
                <w:sz w:val="18"/>
                <w:szCs w:val="18"/>
              </w:rPr>
              <w:t xml:space="preserve">6.5.3. проведение процедур закупок (оценка конкурсных предложений претендентов, выбор победителя) отдельных видов </w:t>
            </w:r>
            <w:r w:rsidRPr="00EB43C7">
              <w:rPr>
                <w:sz w:val="18"/>
                <w:szCs w:val="18"/>
              </w:rPr>
              <w:lastRenderedPageBreak/>
              <w:t>обследовательских, проектных, изыскательских, строительных, монтажных и иных видов работ, услуг</w:t>
            </w:r>
            <w:r>
              <w:rPr>
                <w:sz w:val="18"/>
                <w:szCs w:val="18"/>
              </w:rPr>
              <w:t>;</w:t>
            </w:r>
          </w:p>
          <w:p w:rsidR="00E70EA4" w:rsidRPr="00EB43C7" w:rsidRDefault="00E70EA4" w:rsidP="00C31C59">
            <w:pPr>
              <w:tabs>
                <w:tab w:val="left" w:pos="567"/>
                <w:tab w:val="left" w:pos="2580"/>
              </w:tabs>
              <w:jc w:val="both"/>
              <w:rPr>
                <w:sz w:val="18"/>
                <w:szCs w:val="18"/>
              </w:rPr>
            </w:pPr>
            <w:r w:rsidRPr="00EB43C7">
              <w:rPr>
                <w:sz w:val="18"/>
                <w:szCs w:val="18"/>
              </w:rPr>
              <w:t>6.5.4. направление извещения претендентам о результатах процедур закупок отдельных видов обследовательских, проектных, изыскательских, строительных, монтажных и иных видов работ, услуг</w:t>
            </w:r>
            <w:r>
              <w:rPr>
                <w:sz w:val="18"/>
                <w:szCs w:val="18"/>
              </w:rPr>
              <w:t>;</w:t>
            </w:r>
          </w:p>
          <w:p w:rsidR="00E70EA4" w:rsidRPr="00EB43C7" w:rsidRDefault="00E70EA4" w:rsidP="00C31C59">
            <w:pPr>
              <w:tabs>
                <w:tab w:val="left" w:pos="567"/>
                <w:tab w:val="left" w:pos="2580"/>
              </w:tabs>
              <w:jc w:val="both"/>
              <w:rPr>
                <w:sz w:val="18"/>
                <w:szCs w:val="18"/>
              </w:rPr>
            </w:pPr>
            <w:r w:rsidRPr="00EB43C7">
              <w:rPr>
                <w:sz w:val="18"/>
                <w:szCs w:val="18"/>
              </w:rPr>
              <w:t>6.5.5. проведение при необходимости повторных процедур закупок отдельных видов обследовательских, проектных, изыскательских, строительных, монтажных и иных видов работ, услуг</w:t>
            </w:r>
            <w:r>
              <w:rPr>
                <w:sz w:val="18"/>
                <w:szCs w:val="18"/>
              </w:rPr>
              <w:t>;</w:t>
            </w:r>
          </w:p>
          <w:p w:rsidR="00E70EA4" w:rsidRPr="00EB43C7" w:rsidRDefault="00E70EA4" w:rsidP="00C31C59">
            <w:pPr>
              <w:tabs>
                <w:tab w:val="left" w:pos="567"/>
                <w:tab w:val="left" w:pos="2580"/>
              </w:tabs>
              <w:jc w:val="both"/>
              <w:rPr>
                <w:sz w:val="18"/>
                <w:szCs w:val="18"/>
              </w:rPr>
            </w:pPr>
            <w:r w:rsidRPr="00EB43C7">
              <w:rPr>
                <w:sz w:val="18"/>
                <w:szCs w:val="18"/>
              </w:rPr>
              <w:t>6.5.6. подготовка проектов и заключение договоров на выполнение отдельных видов обследовательских, проектных, изыскательских, строительных, монтажных и иных видов работ, услуг</w:t>
            </w:r>
            <w:r>
              <w:rPr>
                <w:sz w:val="18"/>
                <w:szCs w:val="18"/>
              </w:rPr>
              <w:t>.</w:t>
            </w:r>
          </w:p>
        </w:tc>
        <w:tc>
          <w:tcPr>
            <w:tcW w:w="589" w:type="pct"/>
            <w:tcBorders>
              <w:top w:val="single" w:sz="4" w:space="0" w:color="auto"/>
              <w:left w:val="single" w:sz="4" w:space="0" w:color="auto"/>
              <w:bottom w:val="single" w:sz="4" w:space="0" w:color="auto"/>
              <w:right w:val="single" w:sz="4" w:space="0" w:color="auto"/>
            </w:tcBorders>
          </w:tcPr>
          <w:p w:rsidR="00E70EA4" w:rsidRPr="00E30350" w:rsidRDefault="00E70EA4" w:rsidP="00C31C59">
            <w:pPr>
              <w:pStyle w:val="justify"/>
              <w:ind w:firstLine="0"/>
              <w:rPr>
                <w:sz w:val="18"/>
                <w:szCs w:val="18"/>
              </w:rPr>
            </w:pPr>
          </w:p>
        </w:tc>
      </w:tr>
    </w:tbl>
    <w:p w:rsidR="00E70EA4" w:rsidRPr="00005911" w:rsidRDefault="00E70EA4" w:rsidP="00E70EA4">
      <w:pPr>
        <w:tabs>
          <w:tab w:val="left" w:pos="567"/>
          <w:tab w:val="left" w:pos="2580"/>
        </w:tabs>
        <w:rPr>
          <w:rFonts w:eastAsia="Times New Roman"/>
          <w:sz w:val="16"/>
        </w:rPr>
      </w:pPr>
    </w:p>
    <w:p w:rsidR="00E70EA4" w:rsidRPr="00E70EA4" w:rsidRDefault="00E70EA4" w:rsidP="00E70EA4">
      <w:pPr>
        <w:pStyle w:val="p-consnonformat"/>
        <w:shd w:val="clear" w:color="auto" w:fill="FFFFFF"/>
        <w:spacing w:before="0" w:beforeAutospacing="0" w:after="0" w:afterAutospacing="0" w:line="240" w:lineRule="atLeast"/>
        <w:ind w:firstLine="708"/>
        <w:jc w:val="both"/>
        <w:rPr>
          <w:b/>
          <w:sz w:val="20"/>
          <w:szCs w:val="20"/>
        </w:rPr>
      </w:pPr>
      <w:r w:rsidRPr="00E70EA4">
        <w:rPr>
          <w:sz w:val="20"/>
          <w:szCs w:val="20"/>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rsidR="00E70EA4" w:rsidRPr="00E70EA4" w:rsidRDefault="00E70EA4" w:rsidP="00E70EA4">
      <w:pPr>
        <w:pStyle w:val="p-consnonformat"/>
        <w:shd w:val="clear" w:color="auto" w:fill="FFFFFF"/>
        <w:spacing w:before="0" w:beforeAutospacing="0" w:after="0" w:afterAutospacing="0" w:line="240" w:lineRule="atLeast"/>
        <w:jc w:val="both"/>
        <w:rPr>
          <w:sz w:val="20"/>
          <w:szCs w:val="20"/>
        </w:rPr>
      </w:pPr>
      <w:r w:rsidRPr="00E70EA4">
        <w:rPr>
          <w:sz w:val="20"/>
          <w:szCs w:val="20"/>
        </w:rPr>
        <w:t xml:space="preserve">- согласно </w:t>
      </w:r>
      <w:proofErr w:type="gramStart"/>
      <w:r w:rsidRPr="00E70EA4">
        <w:rPr>
          <w:sz w:val="20"/>
          <w:szCs w:val="20"/>
        </w:rPr>
        <w:t>Инструкции</w:t>
      </w:r>
      <w:proofErr w:type="gramEnd"/>
      <w:r w:rsidRPr="00E70EA4">
        <w:rPr>
          <w:sz w:val="20"/>
          <w:szCs w:val="20"/>
        </w:rPr>
        <w:t xml:space="preserve"> об осуществлении деятельности заказчика, застройщика, руководителя (управляющего) проекта, утверждённой Постановлением Министерства архитектуры и строительства Республики Беларусь от 04.02.2014 № 4;</w:t>
      </w:r>
    </w:p>
    <w:p w:rsidR="00E70EA4" w:rsidRPr="00E70EA4" w:rsidRDefault="00E70EA4" w:rsidP="00E70EA4">
      <w:pPr>
        <w:pStyle w:val="p-consnonformat"/>
        <w:shd w:val="clear" w:color="auto" w:fill="FFFFFF"/>
        <w:spacing w:before="0" w:beforeAutospacing="0" w:after="0" w:afterAutospacing="0" w:line="240" w:lineRule="atLeast"/>
        <w:jc w:val="both"/>
        <w:rPr>
          <w:rStyle w:val="h-consnonformat"/>
          <w:color w:val="242424"/>
          <w:sz w:val="20"/>
          <w:szCs w:val="20"/>
        </w:rPr>
      </w:pPr>
      <w:r w:rsidRPr="00E70EA4">
        <w:rPr>
          <w:sz w:val="20"/>
          <w:szCs w:val="20"/>
        </w:rPr>
        <w:t xml:space="preserve">- согласно </w:t>
      </w:r>
      <w:r w:rsidRPr="00E70EA4">
        <w:rPr>
          <w:bCs/>
          <w:sz w:val="20"/>
          <w:szCs w:val="20"/>
        </w:rPr>
        <w:t xml:space="preserve">Инструкции о порядке оказания инженерных услуг в строительстве, утверждённой </w:t>
      </w:r>
      <w:r w:rsidRPr="00E70EA4">
        <w:rPr>
          <w:rStyle w:val="h-consnonformat"/>
          <w:color w:val="242424"/>
          <w:sz w:val="20"/>
          <w:szCs w:val="20"/>
        </w:rPr>
        <w:t>Постановлением Министерства архитектуры и строительства Республики Беларусь от 10.05.2011 № 18;</w:t>
      </w:r>
    </w:p>
    <w:p w:rsidR="00E70EA4" w:rsidRPr="00E70EA4" w:rsidRDefault="00E70EA4" w:rsidP="00E70EA4">
      <w:pPr>
        <w:pStyle w:val="p-consnonformat"/>
        <w:numPr>
          <w:ilvl w:val="0"/>
          <w:numId w:val="12"/>
        </w:numPr>
        <w:shd w:val="clear" w:color="auto" w:fill="FFFFFF"/>
        <w:spacing w:before="0" w:beforeAutospacing="0" w:after="0" w:afterAutospacing="0" w:line="240" w:lineRule="atLeast"/>
        <w:ind w:left="0" w:firstLine="709"/>
        <w:jc w:val="both"/>
        <w:rPr>
          <w:rStyle w:val="h-consnonformat"/>
          <w:color w:val="242424"/>
          <w:sz w:val="20"/>
          <w:szCs w:val="20"/>
        </w:rPr>
      </w:pPr>
      <w:r w:rsidRPr="00E70EA4">
        <w:rPr>
          <w:rStyle w:val="h-consnonformat"/>
          <w:color w:val="242424"/>
          <w:sz w:val="20"/>
          <w:szCs w:val="20"/>
        </w:rPr>
        <w:t>Требования, предъявляемые к качеству товара, гарантийному сроку, сроку выполнению (сроку годности, хранения, стерильности и т.д.):</w:t>
      </w:r>
    </w:p>
    <w:p w:rsidR="00E70EA4" w:rsidRPr="00E70EA4" w:rsidRDefault="00E70EA4" w:rsidP="00E70EA4">
      <w:pPr>
        <w:pStyle w:val="p-consnonformat"/>
        <w:shd w:val="clear" w:color="auto" w:fill="FFFFFF"/>
        <w:spacing w:before="0" w:beforeAutospacing="0" w:after="0" w:afterAutospacing="0" w:line="240" w:lineRule="atLeast"/>
        <w:ind w:firstLine="709"/>
        <w:jc w:val="both"/>
        <w:rPr>
          <w:color w:val="242424"/>
          <w:sz w:val="20"/>
          <w:szCs w:val="20"/>
        </w:rPr>
      </w:pPr>
      <w:r w:rsidRPr="00E70EA4">
        <w:rPr>
          <w:color w:val="242424"/>
          <w:sz w:val="20"/>
          <w:szCs w:val="20"/>
        </w:rPr>
        <w:t>3.1. Срок выполнения работ:</w:t>
      </w:r>
    </w:p>
    <w:p w:rsidR="00E70EA4" w:rsidRPr="00E70EA4" w:rsidRDefault="00E70EA4" w:rsidP="00E70EA4">
      <w:pPr>
        <w:pStyle w:val="p-consnonformat"/>
        <w:shd w:val="clear" w:color="auto" w:fill="FFFFFF"/>
        <w:spacing w:before="0" w:beforeAutospacing="0" w:after="0" w:afterAutospacing="0" w:line="240" w:lineRule="atLeast"/>
        <w:jc w:val="both"/>
        <w:rPr>
          <w:sz w:val="20"/>
          <w:szCs w:val="20"/>
        </w:rPr>
      </w:pPr>
      <w:r w:rsidRPr="00E70EA4">
        <w:rPr>
          <w:sz w:val="20"/>
          <w:szCs w:val="20"/>
        </w:rPr>
        <w:t>УСЛУГИ ПО ОРГАНИЗАЦИИ РАЗРАБОТКИ ДОКУМЕНТАЦИИ ПРОЕКТНОГО ОБЕСПЕЧЕНИЯ СТРОИТЕЛЬНОЙ ДЕЯТЕЛЬНОСТИ:</w:t>
      </w:r>
    </w:p>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sz w:val="20"/>
          <w:szCs w:val="20"/>
        </w:rPr>
        <w:t>- обеспечение общего руководства проектированием и планированием строительства – в течении всего времени выполнения проектно-изыскательских работ (срок определяется после заключения договора с организацией по разработке проектной документации).</w:t>
      </w:r>
    </w:p>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color w:val="242424"/>
          <w:sz w:val="20"/>
          <w:szCs w:val="20"/>
        </w:rPr>
        <w:t>УСЛУГИ ПО УПРАВЛЕНИЮ ЗАКУПКАМИ:</w:t>
      </w:r>
    </w:p>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color w:val="242424"/>
          <w:sz w:val="20"/>
          <w:szCs w:val="20"/>
        </w:rPr>
        <w:t xml:space="preserve">- организация выбора генеральной проектной организации (при генподрядной схеме разработки проектной документации) – до 45 рабочих дней </w:t>
      </w:r>
      <w:bookmarkStart w:id="6" w:name="_Hlk196300767"/>
      <w:r w:rsidRPr="00E70EA4">
        <w:rPr>
          <w:color w:val="242424"/>
          <w:sz w:val="20"/>
          <w:szCs w:val="20"/>
        </w:rPr>
        <w:t xml:space="preserve">(с учётом проведения при необходимости повторной процедуры закупки); </w:t>
      </w:r>
    </w:p>
    <w:bookmarkEnd w:id="6"/>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color w:val="242424"/>
          <w:sz w:val="20"/>
          <w:szCs w:val="20"/>
        </w:rPr>
        <w:t>- организация выбора подрядных организаций на выполнение отдельных видов обследовательских, проектных, изыскательских, строительных, монтажных и иных видов работ, услуг (при подрядной схеме строительства застройщиком) - до 20 рабочих дней (с учётом проведения при необходимости повторной процедуры закупки);</w:t>
      </w:r>
    </w:p>
    <w:p w:rsidR="00E70EA4" w:rsidRPr="00E70EA4" w:rsidRDefault="00E70EA4" w:rsidP="00E70EA4">
      <w:pPr>
        <w:pStyle w:val="p-normal"/>
        <w:shd w:val="clear" w:color="auto" w:fill="FFFFFF"/>
        <w:spacing w:before="0" w:beforeAutospacing="0" w:after="0" w:afterAutospacing="0"/>
        <w:ind w:firstLine="708"/>
        <w:jc w:val="both"/>
        <w:rPr>
          <w:rStyle w:val="h-consnonformat"/>
          <w:color w:val="242424"/>
          <w:sz w:val="20"/>
          <w:szCs w:val="20"/>
        </w:rPr>
      </w:pPr>
      <w:r w:rsidRPr="00E70EA4">
        <w:rPr>
          <w:rStyle w:val="h-consnonformat"/>
          <w:color w:val="242424"/>
          <w:sz w:val="20"/>
          <w:szCs w:val="20"/>
        </w:rPr>
        <w:t>4. Участникам при определении цены закупки на оказание</w:t>
      </w:r>
      <w:r w:rsidRPr="00E70EA4">
        <w:rPr>
          <w:color w:val="242424"/>
          <w:sz w:val="20"/>
          <w:szCs w:val="20"/>
        </w:rPr>
        <w:t xml:space="preserve"> отдельных видов инженерных услуг в строительстве</w:t>
      </w:r>
      <w:r w:rsidRPr="00E70EA4">
        <w:rPr>
          <w:rStyle w:val="h-consnonformat"/>
          <w:color w:val="242424"/>
          <w:sz w:val="20"/>
          <w:szCs w:val="20"/>
        </w:rPr>
        <w:t xml:space="preserve"> на объекте руководствоваться: </w:t>
      </w:r>
    </w:p>
    <w:p w:rsidR="00E70EA4" w:rsidRDefault="00E70EA4" w:rsidP="00E70EA4">
      <w:pPr>
        <w:pStyle w:val="p-normal"/>
        <w:shd w:val="clear" w:color="auto" w:fill="FFFFFF"/>
        <w:spacing w:before="0" w:beforeAutospacing="0" w:after="0" w:afterAutospacing="0"/>
        <w:jc w:val="both"/>
        <w:rPr>
          <w:rStyle w:val="h-consnonformat"/>
          <w:color w:val="242424"/>
          <w:sz w:val="20"/>
          <w:szCs w:val="20"/>
        </w:rPr>
      </w:pPr>
      <w:r w:rsidRPr="00E70EA4">
        <w:rPr>
          <w:color w:val="242424"/>
          <w:sz w:val="20"/>
          <w:szCs w:val="20"/>
        </w:rPr>
        <w:t>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w:t>
      </w:r>
      <w:r w:rsidRPr="00E70EA4">
        <w:rPr>
          <w:rStyle w:val="h-consnonformat"/>
          <w:color w:val="242424"/>
          <w:sz w:val="20"/>
          <w:szCs w:val="20"/>
        </w:rPr>
        <w:t>.</w:t>
      </w:r>
      <w:bookmarkStart w:id="7" w:name="_Hlk141347276"/>
    </w:p>
    <w:p w:rsidR="00E05BF1" w:rsidRPr="00E05BF1" w:rsidRDefault="00E05BF1" w:rsidP="00E05BF1">
      <w:pPr>
        <w:pStyle w:val="p-normal"/>
        <w:shd w:val="clear" w:color="auto" w:fill="FFFFFF"/>
        <w:spacing w:before="0" w:beforeAutospacing="0" w:after="0" w:afterAutospacing="0"/>
        <w:ind w:firstLine="142"/>
        <w:jc w:val="both"/>
        <w:rPr>
          <w:b/>
          <w:color w:val="242424"/>
          <w:sz w:val="28"/>
          <w:szCs w:val="28"/>
        </w:rPr>
      </w:pPr>
      <w:r w:rsidRPr="00E05BF1">
        <w:rPr>
          <w:rStyle w:val="h-consnonformat"/>
          <w:b/>
          <w:color w:val="242424"/>
          <w:sz w:val="20"/>
          <w:szCs w:val="20"/>
        </w:rPr>
        <w:t xml:space="preserve">                   </w:t>
      </w:r>
      <w:r w:rsidRPr="00E05BF1">
        <w:rPr>
          <w:rStyle w:val="h-consnonformat"/>
          <w:b/>
          <w:color w:val="242424"/>
        </w:rPr>
        <w:t xml:space="preserve">Приложение </w:t>
      </w:r>
      <w:proofErr w:type="gramStart"/>
      <w:r w:rsidRPr="00E05BF1">
        <w:rPr>
          <w:rStyle w:val="h-consnonformat"/>
          <w:b/>
          <w:color w:val="242424"/>
        </w:rPr>
        <w:t>2</w:t>
      </w:r>
      <w:r w:rsidRPr="00E05BF1">
        <w:rPr>
          <w:rStyle w:val="h-consnonformat"/>
          <w:b/>
          <w:color w:val="242424"/>
          <w:sz w:val="20"/>
          <w:szCs w:val="20"/>
        </w:rPr>
        <w:t xml:space="preserve">  -</w:t>
      </w:r>
      <w:proofErr w:type="gramEnd"/>
      <w:r w:rsidRPr="00E05BF1">
        <w:rPr>
          <w:rStyle w:val="h-consnonformat"/>
          <w:b/>
          <w:color w:val="242424"/>
          <w:sz w:val="20"/>
          <w:szCs w:val="20"/>
        </w:rPr>
        <w:t xml:space="preserve"> </w:t>
      </w:r>
      <w:r w:rsidRPr="00E05BF1">
        <w:rPr>
          <w:b/>
          <w:color w:val="242424"/>
          <w:sz w:val="28"/>
          <w:szCs w:val="28"/>
        </w:rPr>
        <w:t>Калькуляция (смета) №1, определяющая стартовую стоимость на оказание отдельных видов инженерных услуг в строительстве</w:t>
      </w:r>
    </w:p>
    <w:p w:rsidR="00E05BF1" w:rsidRPr="00E70EA4" w:rsidRDefault="00E05BF1" w:rsidP="00E05BF1">
      <w:pPr>
        <w:pStyle w:val="p-normal"/>
        <w:shd w:val="clear" w:color="auto" w:fill="FFFFFF"/>
        <w:spacing w:before="0" w:beforeAutospacing="0" w:after="0" w:afterAutospacing="0"/>
        <w:ind w:left="-426" w:firstLine="568"/>
        <w:jc w:val="both"/>
        <w:rPr>
          <w:rStyle w:val="h-consnonformat"/>
          <w:color w:val="242424"/>
          <w:sz w:val="20"/>
          <w:szCs w:val="20"/>
        </w:rPr>
      </w:pPr>
    </w:p>
    <w:bookmarkEnd w:id="7"/>
    <w:p w:rsidR="00551A81" w:rsidRDefault="00551A81" w:rsidP="00E05BF1">
      <w:pPr>
        <w:tabs>
          <w:tab w:val="left" w:pos="567"/>
          <w:tab w:val="left" w:pos="2580"/>
        </w:tabs>
        <w:ind w:left="-426" w:firstLine="568"/>
        <w:jc w:val="both"/>
        <w:rPr>
          <w:rFonts w:eastAsia="Calibri"/>
          <w:sz w:val="20"/>
          <w:szCs w:val="20"/>
        </w:rPr>
      </w:pPr>
    </w:p>
    <w:p w:rsidR="002063BA" w:rsidRDefault="002063BA" w:rsidP="00E05BF1">
      <w:pPr>
        <w:tabs>
          <w:tab w:val="left" w:pos="567"/>
          <w:tab w:val="left" w:pos="2580"/>
        </w:tabs>
        <w:ind w:left="-426" w:firstLine="568"/>
        <w:jc w:val="both"/>
        <w:rPr>
          <w:rFonts w:eastAsia="Calibri"/>
          <w:sz w:val="20"/>
          <w:szCs w:val="20"/>
        </w:rPr>
      </w:pPr>
    </w:p>
    <w:p w:rsidR="00551A81" w:rsidRDefault="00551A81" w:rsidP="00FE7B49">
      <w:pPr>
        <w:tabs>
          <w:tab w:val="left" w:pos="567"/>
          <w:tab w:val="left" w:pos="2580"/>
        </w:tabs>
        <w:jc w:val="both"/>
        <w:rPr>
          <w:rFonts w:eastAsia="Calibri"/>
          <w:sz w:val="20"/>
          <w:szCs w:val="20"/>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А</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к за</w:t>
      </w:r>
      <w:r w:rsidR="00191AD3">
        <w:rPr>
          <w:rFonts w:eastAsia="Times New Roman"/>
          <w:sz w:val="20"/>
          <w:szCs w:val="20"/>
        </w:rPr>
        <w:t>явке</w:t>
      </w:r>
      <w:r w:rsidRPr="006A4BED">
        <w:rPr>
          <w:rFonts w:eastAsia="Times New Roman"/>
          <w:sz w:val="20"/>
          <w:szCs w:val="20"/>
        </w:rPr>
        <w:t xml:space="preserve"> о предоставлении сведений </w:t>
      </w:r>
    </w:p>
    <w:p w:rsidR="00A73865" w:rsidRPr="006A4BED" w:rsidRDefault="00A73865" w:rsidP="00A73865">
      <w:pPr>
        <w:autoSpaceDE w:val="0"/>
        <w:autoSpaceDN w:val="0"/>
        <w:adjustRightInd w:val="0"/>
        <w:ind w:firstLine="708"/>
        <w:jc w:val="center"/>
        <w:rPr>
          <w:rFonts w:eastAsia="Times New Roman"/>
          <w:sz w:val="20"/>
          <w:szCs w:val="20"/>
        </w:rPr>
      </w:pPr>
    </w:p>
    <w:p w:rsidR="00F134A3" w:rsidRPr="006A4BED"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A4BED">
        <w:rPr>
          <w:rFonts w:eastAsia="Times New Roman"/>
          <w:color w:val="000000" w:themeColor="text1"/>
          <w:sz w:val="20"/>
          <w:szCs w:val="20"/>
          <w:lang w:eastAsia="ru-RU"/>
        </w:rPr>
        <w:t>Правила проведения экспертной оценки</w:t>
      </w:r>
    </w:p>
    <w:p w:rsidR="00F134A3" w:rsidRPr="006A4BED" w:rsidRDefault="00F134A3" w:rsidP="00F134A3">
      <w:pPr>
        <w:pBdr>
          <w:top w:val="nil"/>
          <w:left w:val="nil"/>
          <w:bottom w:val="nil"/>
          <w:right w:val="nil"/>
          <w:between w:val="nil"/>
        </w:pBdr>
        <w:jc w:val="center"/>
        <w:rPr>
          <w:color w:val="000000"/>
          <w:sz w:val="20"/>
          <w:szCs w:val="20"/>
        </w:rPr>
      </w:pPr>
      <w:r w:rsidRPr="006A4BED">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rsidR="00F134A3" w:rsidRPr="006A4BED" w:rsidRDefault="00F134A3" w:rsidP="00F134A3">
      <w:pPr>
        <w:pBdr>
          <w:top w:val="nil"/>
          <w:left w:val="nil"/>
          <w:bottom w:val="nil"/>
          <w:right w:val="nil"/>
          <w:between w:val="nil"/>
        </w:pBdr>
        <w:ind w:firstLine="708"/>
        <w:jc w:val="both"/>
        <w:rPr>
          <w:b/>
          <w:color w:val="000000"/>
          <w:sz w:val="20"/>
          <w:szCs w:val="20"/>
        </w:rPr>
      </w:pPr>
    </w:p>
    <w:p w:rsidR="00F134A3" w:rsidRPr="006A4BED"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A4BED">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2. Оценка предложений участников производится посредством применения бальной оценки, при этом:</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2.1. предложения оцениваются на соответствие заявке на закупку по каждому ее пункту по следующей балльной системе:</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0 баллов часть предложения (параметр, характеристику), не соответствующую определенному пункту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lastRenderedPageBreak/>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з</w:t>
      </w:r>
      <w:r w:rsidR="00191AD3">
        <w:rPr>
          <w:color w:val="000000"/>
          <w:sz w:val="20"/>
          <w:szCs w:val="20"/>
        </w:rPr>
        <w:t>аявкой</w:t>
      </w:r>
      <w:r w:rsidRPr="006A4BED">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3. Предложение участника не оценивается (бальная оценка не производится):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3.1. в части товара, предложенного участником сверх требования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F134A3" w:rsidRPr="006A4BED" w:rsidRDefault="00F134A3" w:rsidP="00F134A3">
      <w:pPr>
        <w:pBdr>
          <w:top w:val="nil"/>
          <w:left w:val="nil"/>
          <w:bottom w:val="nil"/>
          <w:right w:val="nil"/>
          <w:between w:val="nil"/>
        </w:pBdr>
        <w:ind w:firstLine="709"/>
        <w:jc w:val="both"/>
        <w:rPr>
          <w:b/>
          <w:color w:val="000000"/>
          <w:sz w:val="20"/>
          <w:szCs w:val="20"/>
        </w:rPr>
      </w:pPr>
      <w:r w:rsidRPr="006A4BED">
        <w:rPr>
          <w:b/>
          <w:color w:val="000000"/>
          <w:sz w:val="20"/>
          <w:szCs w:val="20"/>
        </w:rPr>
        <w:t>4. Предложение отклоняется, если его первый раздел:</w:t>
      </w:r>
    </w:p>
    <w:p w:rsidR="00F134A3" w:rsidRPr="006A4BED" w:rsidRDefault="00F134A3" w:rsidP="00F134A3">
      <w:pPr>
        <w:pBdr>
          <w:top w:val="nil"/>
          <w:left w:val="nil"/>
          <w:bottom w:val="nil"/>
          <w:right w:val="nil"/>
          <w:between w:val="nil"/>
        </w:pBdr>
        <w:ind w:firstLine="708"/>
        <w:jc w:val="both"/>
        <w:rPr>
          <w:color w:val="000000"/>
          <w:sz w:val="20"/>
          <w:szCs w:val="20"/>
        </w:rPr>
      </w:pPr>
      <w:r w:rsidRPr="006A4BED">
        <w:rPr>
          <w:color w:val="000000"/>
          <w:sz w:val="20"/>
          <w:szCs w:val="20"/>
        </w:rPr>
        <w:t>- не соответствует требованию заявки на закупку, выполнение которого является обязательным (</w:t>
      </w:r>
      <w:r w:rsidRPr="006A4BED">
        <w:rPr>
          <w:b/>
          <w:color w:val="000000"/>
          <w:sz w:val="20"/>
          <w:szCs w:val="20"/>
        </w:rPr>
        <w:t>помеченное астерис</w:t>
      </w:r>
      <w:r w:rsidRPr="006A4BED">
        <w:rPr>
          <w:b/>
          <w:sz w:val="20"/>
          <w:szCs w:val="20"/>
        </w:rPr>
        <w:t>ком (</w:t>
      </w:r>
      <w:r w:rsidRPr="006A4BED">
        <w:rPr>
          <w:b/>
          <w:color w:val="000000"/>
          <w:sz w:val="20"/>
          <w:szCs w:val="20"/>
        </w:rPr>
        <w:t>звездочкой)) или иным образом, если это предусмотрено заявкой на закупку (</w:t>
      </w:r>
      <w:r w:rsidRPr="006A4BED">
        <w:rPr>
          <w:b/>
          <w:sz w:val="20"/>
          <w:szCs w:val="20"/>
        </w:rPr>
        <w:t>приложение 1)</w:t>
      </w:r>
      <w:r w:rsidRPr="006A4BED">
        <w:rPr>
          <w:color w:val="000000"/>
          <w:sz w:val="20"/>
          <w:szCs w:val="20"/>
        </w:rPr>
        <w:t xml:space="preserve">; </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A4BED">
        <w:rPr>
          <w:b/>
          <w:color w:val="000000"/>
          <w:sz w:val="20"/>
          <w:szCs w:val="20"/>
        </w:rPr>
        <w:t xml:space="preserve">на 100 процентов, </w:t>
      </w:r>
      <w:r w:rsidRPr="006A4BED">
        <w:rPr>
          <w:color w:val="000000"/>
          <w:sz w:val="20"/>
          <w:szCs w:val="20"/>
        </w:rPr>
        <w:t>за исключением случая превышения объема (количества) изделий медицинского назначения в связи с кратностью упаковки;</w:t>
      </w:r>
    </w:p>
    <w:p w:rsidR="00F134A3" w:rsidRPr="006A4BED" w:rsidRDefault="00F134A3" w:rsidP="00F134A3">
      <w:pPr>
        <w:pBdr>
          <w:top w:val="nil"/>
          <w:left w:val="nil"/>
          <w:bottom w:val="nil"/>
          <w:right w:val="nil"/>
          <w:between w:val="nil"/>
        </w:pBdr>
        <w:tabs>
          <w:tab w:val="left" w:pos="709"/>
        </w:tabs>
        <w:ind w:firstLine="708"/>
        <w:jc w:val="both"/>
        <w:rPr>
          <w:color w:val="000000"/>
          <w:sz w:val="20"/>
          <w:szCs w:val="20"/>
        </w:rPr>
      </w:pPr>
      <w:r w:rsidRPr="006A4BED">
        <w:rPr>
          <w:color w:val="000000"/>
          <w:sz w:val="20"/>
          <w:szCs w:val="20"/>
        </w:rPr>
        <w:t xml:space="preserve">- соответствуют описанию предмета закупки менее чем </w:t>
      </w:r>
      <w:r w:rsidRPr="006A4BED">
        <w:rPr>
          <w:b/>
          <w:color w:val="000000"/>
          <w:sz w:val="20"/>
          <w:szCs w:val="20"/>
        </w:rPr>
        <w:t>на 85 процентов</w:t>
      </w:r>
      <w:r w:rsidRPr="006A4BED">
        <w:rPr>
          <w:color w:val="000000"/>
          <w:sz w:val="20"/>
          <w:szCs w:val="20"/>
        </w:rPr>
        <w:t>.</w:t>
      </w:r>
    </w:p>
    <w:p w:rsidR="00F134A3" w:rsidRPr="006A4BED" w:rsidRDefault="00F134A3" w:rsidP="00F134A3">
      <w:pPr>
        <w:pBdr>
          <w:top w:val="nil"/>
          <w:left w:val="nil"/>
          <w:bottom w:val="nil"/>
          <w:right w:val="nil"/>
          <w:between w:val="nil"/>
        </w:pBdr>
        <w:tabs>
          <w:tab w:val="left" w:pos="709"/>
        </w:tabs>
        <w:jc w:val="both"/>
        <w:rPr>
          <w:color w:val="000000"/>
          <w:sz w:val="20"/>
          <w:szCs w:val="20"/>
        </w:rPr>
      </w:pPr>
      <w:r w:rsidRPr="006A4BED">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rsidR="00F134A3" w:rsidRPr="006A4BED" w:rsidRDefault="00F134A3" w:rsidP="00F134A3">
      <w:pPr>
        <w:rPr>
          <w:b/>
          <w:i/>
          <w:color w:val="000000"/>
          <w:sz w:val="20"/>
          <w:szCs w:val="20"/>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В</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 xml:space="preserve">к </w:t>
      </w:r>
      <w:r w:rsidR="00F134A3" w:rsidRPr="006A4BED">
        <w:rPr>
          <w:rFonts w:eastAsia="Times New Roman"/>
          <w:sz w:val="20"/>
          <w:szCs w:val="20"/>
        </w:rPr>
        <w:t>за</w:t>
      </w:r>
      <w:r w:rsidR="00191AD3">
        <w:rPr>
          <w:rFonts w:eastAsia="Times New Roman"/>
          <w:sz w:val="20"/>
          <w:szCs w:val="20"/>
        </w:rPr>
        <w:t>явке</w:t>
      </w:r>
      <w:r w:rsidR="00F134A3" w:rsidRPr="006A4BED">
        <w:rPr>
          <w:rFonts w:eastAsia="Times New Roman"/>
          <w:sz w:val="20"/>
          <w:szCs w:val="20"/>
        </w:rPr>
        <w:t xml:space="preserve"> о предоставлении сведений</w:t>
      </w:r>
      <w:r w:rsidRPr="006A4BED">
        <w:rPr>
          <w:rFonts w:eastAsia="Times New Roman"/>
          <w:sz w:val="20"/>
          <w:szCs w:val="20"/>
        </w:rPr>
        <w:t xml:space="preserve"> </w:t>
      </w:r>
    </w:p>
    <w:p w:rsidR="00A73865" w:rsidRPr="006A4BED" w:rsidRDefault="00A73865" w:rsidP="00A73865">
      <w:pPr>
        <w:autoSpaceDE w:val="0"/>
        <w:autoSpaceDN w:val="0"/>
        <w:adjustRightInd w:val="0"/>
        <w:ind w:firstLine="708"/>
        <w:rPr>
          <w:rFonts w:eastAsia="Times New Roman"/>
          <w:sz w:val="20"/>
          <w:szCs w:val="20"/>
        </w:rPr>
      </w:pPr>
    </w:p>
    <w:p w:rsidR="00F134A3" w:rsidRPr="006A4BED" w:rsidRDefault="00F134A3" w:rsidP="00F134A3">
      <w:pPr>
        <w:ind w:firstLine="709"/>
        <w:jc w:val="center"/>
        <w:rPr>
          <w:b/>
          <w:sz w:val="20"/>
          <w:szCs w:val="20"/>
        </w:rPr>
      </w:pPr>
      <w:r w:rsidRPr="006A4BED">
        <w:rPr>
          <w:b/>
          <w:sz w:val="20"/>
          <w:szCs w:val="20"/>
        </w:rPr>
        <w:t>Заключение экспертной комиссии</w:t>
      </w:r>
    </w:p>
    <w:p w:rsidR="00F134A3" w:rsidRPr="006A4BED" w:rsidRDefault="00F134A3" w:rsidP="00F134A3">
      <w:pPr>
        <w:ind w:firstLine="708"/>
        <w:jc w:val="both"/>
        <w:rPr>
          <w:b/>
          <w:i/>
          <w:iCs/>
          <w:sz w:val="20"/>
          <w:szCs w:val="20"/>
          <w:u w:val="single"/>
        </w:rPr>
      </w:pPr>
      <w:r w:rsidRPr="006A4BED">
        <w:rPr>
          <w:sz w:val="20"/>
          <w:szCs w:val="20"/>
        </w:rPr>
        <w:t xml:space="preserve">по процедуре государственной закупки </w:t>
      </w:r>
      <w:r w:rsidRPr="006A4BED">
        <w:rPr>
          <w:sz w:val="20"/>
          <w:szCs w:val="20"/>
          <w:u w:val="single"/>
        </w:rPr>
        <w:t>(</w:t>
      </w:r>
      <w:r w:rsidRPr="006A4BED">
        <w:rPr>
          <w:i/>
          <w:iCs/>
          <w:sz w:val="20"/>
          <w:szCs w:val="20"/>
          <w:u w:val="single"/>
        </w:rPr>
        <w:t>выбрать необходимое:</w:t>
      </w:r>
      <w:r w:rsidRPr="006A4BED">
        <w:rPr>
          <w:sz w:val="20"/>
          <w:szCs w:val="20"/>
        </w:rPr>
        <w:t xml:space="preserve"> </w:t>
      </w:r>
      <w:r w:rsidRPr="006A4BED">
        <w:rPr>
          <w:i/>
          <w:iCs/>
          <w:sz w:val="20"/>
          <w:szCs w:val="20"/>
          <w:u w:val="single"/>
        </w:rPr>
        <w:t xml:space="preserve">открытый конкурс, электронный </w:t>
      </w:r>
      <w:proofErr w:type="gramStart"/>
      <w:r w:rsidRPr="006A4BED">
        <w:rPr>
          <w:i/>
          <w:iCs/>
          <w:sz w:val="20"/>
          <w:szCs w:val="20"/>
          <w:u w:val="single"/>
        </w:rPr>
        <w:t>аукцион,  запрос</w:t>
      </w:r>
      <w:proofErr w:type="gramEnd"/>
      <w:r w:rsidRPr="006A4BED">
        <w:rPr>
          <w:i/>
          <w:iCs/>
          <w:sz w:val="20"/>
          <w:szCs w:val="20"/>
          <w:u w:val="single"/>
        </w:rPr>
        <w:t xml:space="preserve"> ценовых предложений,</w:t>
      </w:r>
      <w:r w:rsidRPr="006A4BED">
        <w:rPr>
          <w:sz w:val="20"/>
          <w:szCs w:val="20"/>
        </w:rPr>
        <w:t xml:space="preserve"> </w:t>
      </w:r>
      <w:r w:rsidRPr="006A4BED">
        <w:rPr>
          <w:i/>
          <w:iCs/>
          <w:sz w:val="20"/>
          <w:szCs w:val="20"/>
          <w:u w:val="single"/>
        </w:rPr>
        <w:t>закупка из одного источника )</w:t>
      </w:r>
      <w:r w:rsidRPr="006A4BED">
        <w:rPr>
          <w:sz w:val="20"/>
          <w:szCs w:val="20"/>
        </w:rPr>
        <w:t>- «(</w:t>
      </w:r>
      <w:r w:rsidRPr="006A4BED">
        <w:rPr>
          <w:i/>
          <w:iCs/>
          <w:sz w:val="20"/>
          <w:szCs w:val="20"/>
        </w:rPr>
        <w:t>название процедуры»</w:t>
      </w:r>
      <w:r w:rsidRPr="006A4BED">
        <w:rPr>
          <w:b/>
          <w:i/>
          <w:iCs/>
          <w:sz w:val="20"/>
          <w:szCs w:val="20"/>
          <w:u w:val="single"/>
        </w:rPr>
        <w:t xml:space="preserve"> </w:t>
      </w:r>
    </w:p>
    <w:p w:rsidR="00F134A3" w:rsidRPr="006A4BED" w:rsidRDefault="00F134A3" w:rsidP="00F134A3">
      <w:pPr>
        <w:ind w:firstLine="708"/>
        <w:jc w:val="both"/>
        <w:rPr>
          <w:sz w:val="20"/>
          <w:szCs w:val="20"/>
        </w:rPr>
      </w:pPr>
      <w:r w:rsidRPr="006A4BED">
        <w:rPr>
          <w:sz w:val="20"/>
          <w:szCs w:val="20"/>
        </w:rPr>
        <w:t xml:space="preserve">На основании приказа директора РНПЦ ОМР </w:t>
      </w:r>
      <w:proofErr w:type="gramStart"/>
      <w:r w:rsidRPr="006A4BED">
        <w:rPr>
          <w:sz w:val="20"/>
          <w:szCs w:val="20"/>
        </w:rPr>
        <w:t>им.Н.Н.Александрова  от</w:t>
      </w:r>
      <w:proofErr w:type="gramEnd"/>
      <w:r w:rsidRPr="006A4BED">
        <w:rPr>
          <w:sz w:val="20"/>
          <w:szCs w:val="20"/>
        </w:rPr>
        <w:t xml:space="preserve"> ______________ №_______ </w:t>
      </w:r>
    </w:p>
    <w:p w:rsidR="00F134A3" w:rsidRPr="006A4BED" w:rsidRDefault="00F134A3" w:rsidP="00F134A3">
      <w:pPr>
        <w:rPr>
          <w:sz w:val="20"/>
          <w:szCs w:val="20"/>
        </w:rPr>
      </w:pPr>
      <w:r w:rsidRPr="006A4BED">
        <w:rPr>
          <w:sz w:val="20"/>
          <w:szCs w:val="20"/>
        </w:rPr>
        <w:t>экспертная комиссия в составе:</w:t>
      </w:r>
    </w:p>
    <w:p w:rsidR="00F134A3" w:rsidRPr="006A4BED" w:rsidRDefault="00F134A3" w:rsidP="00F134A3">
      <w:pPr>
        <w:jc w:val="both"/>
        <w:rPr>
          <w:rFonts w:eastAsia="Calibri"/>
          <w:sz w:val="20"/>
          <w:szCs w:val="20"/>
        </w:rPr>
      </w:pPr>
      <w:r w:rsidRPr="006A4BED">
        <w:rPr>
          <w:rFonts w:eastAsia="Calibri"/>
          <w:sz w:val="20"/>
          <w:szCs w:val="20"/>
        </w:rPr>
        <w:t>ФИО, должность,</w:t>
      </w:r>
    </w:p>
    <w:p w:rsidR="00F134A3" w:rsidRPr="006A4BED" w:rsidRDefault="00F134A3" w:rsidP="00F134A3">
      <w:pPr>
        <w:jc w:val="both"/>
        <w:rPr>
          <w:rStyle w:val="topbg"/>
          <w:sz w:val="20"/>
          <w:szCs w:val="20"/>
        </w:rPr>
      </w:pPr>
      <w:r w:rsidRPr="006A4BED">
        <w:rPr>
          <w:rFonts w:eastAsia="Calibri"/>
          <w:sz w:val="20"/>
          <w:szCs w:val="20"/>
        </w:rPr>
        <w:t>ФИО, должность</w:t>
      </w:r>
      <w:r w:rsidRPr="006A4BED">
        <w:rPr>
          <w:sz w:val="20"/>
          <w:szCs w:val="20"/>
        </w:rPr>
        <w:t>,</w:t>
      </w:r>
    </w:p>
    <w:p w:rsidR="00F134A3" w:rsidRPr="006A4BED" w:rsidRDefault="00F134A3" w:rsidP="00F134A3">
      <w:pPr>
        <w:jc w:val="both"/>
        <w:rPr>
          <w:sz w:val="20"/>
          <w:szCs w:val="20"/>
        </w:rPr>
      </w:pPr>
      <w:r w:rsidRPr="006A4BED">
        <w:rPr>
          <w:rFonts w:eastAsia="Calibri"/>
          <w:sz w:val="20"/>
          <w:szCs w:val="20"/>
        </w:rPr>
        <w:t>ФИО, должность</w:t>
      </w:r>
      <w:r w:rsidRPr="006A4BED">
        <w:rPr>
          <w:sz w:val="20"/>
          <w:szCs w:val="20"/>
        </w:rPr>
        <w:t xml:space="preserve"> </w:t>
      </w:r>
    </w:p>
    <w:p w:rsidR="00F134A3" w:rsidRPr="006A4BED" w:rsidRDefault="00F134A3" w:rsidP="00F134A3">
      <w:pPr>
        <w:jc w:val="both"/>
        <w:rPr>
          <w:b/>
          <w:i/>
          <w:iCs/>
          <w:sz w:val="20"/>
          <w:szCs w:val="20"/>
          <w:u w:val="single"/>
        </w:rPr>
      </w:pPr>
      <w:r w:rsidRPr="006A4BED">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54"/>
        <w:gridCol w:w="1028"/>
        <w:gridCol w:w="27"/>
        <w:gridCol w:w="854"/>
        <w:gridCol w:w="1019"/>
        <w:gridCol w:w="7"/>
        <w:gridCol w:w="868"/>
        <w:gridCol w:w="1174"/>
        <w:gridCol w:w="7"/>
        <w:gridCol w:w="868"/>
        <w:gridCol w:w="9"/>
        <w:gridCol w:w="11"/>
        <w:gridCol w:w="866"/>
        <w:gridCol w:w="151"/>
        <w:gridCol w:w="826"/>
      </w:tblGrid>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w:t>
            </w:r>
          </w:p>
        </w:tc>
        <w:tc>
          <w:tcPr>
            <w:tcW w:w="853"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№2</w:t>
            </w:r>
          </w:p>
        </w:tc>
        <w:tc>
          <w:tcPr>
            <w:tcW w:w="932" w:type="pct"/>
            <w:gridSpan w:val="5"/>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№3</w:t>
            </w:r>
          </w:p>
        </w:tc>
        <w:tc>
          <w:tcPr>
            <w:tcW w:w="831"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№4</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Наименование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Изготовитель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d-d</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2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Перечень закупаемых изделий, заявленный заказчиком в заявке на закупку.</w:t>
            </w: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tcPr>
          <w:p w:rsidR="00F134A3" w:rsidRPr="006A4BED" w:rsidRDefault="00F134A3" w:rsidP="00BC30DA">
            <w:pPr>
              <w:pBdr>
                <w:top w:val="nil"/>
                <w:left w:val="nil"/>
                <w:bottom w:val="nil"/>
                <w:right w:val="nil"/>
                <w:between w:val="nil"/>
              </w:pBdr>
              <w:jc w:val="both"/>
              <w:rPr>
                <w:color w:val="000000"/>
                <w:sz w:val="20"/>
                <w:szCs w:val="20"/>
              </w:rPr>
            </w:pPr>
            <w:r w:rsidRPr="006A4BED">
              <w:rPr>
                <w:b/>
                <w:color w:val="000000"/>
                <w:sz w:val="20"/>
                <w:szCs w:val="20"/>
              </w:rPr>
              <w:t>СООТВЕТСТВИЕ КОМПЛЕКТАЦИИ, %</w:t>
            </w:r>
          </w:p>
        </w:tc>
        <w:tc>
          <w:tcPr>
            <w:tcW w:w="885" w:type="pct"/>
            <w:gridSpan w:val="4"/>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66%</w:t>
            </w:r>
          </w:p>
        </w:tc>
        <w:tc>
          <w:tcPr>
            <w:tcW w:w="932" w:type="pct"/>
            <w:gridSpan w:val="5"/>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31"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2. Технические требования</w:t>
            </w:r>
          </w:p>
        </w:tc>
        <w:tc>
          <w:tcPr>
            <w:tcW w:w="48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(пояснения)</w:t>
            </w:r>
          </w:p>
        </w:tc>
        <w:tc>
          <w:tcPr>
            <w:tcW w:w="397"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6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3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 xml:space="preserve">Да/ </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p w:rsidR="00F134A3" w:rsidRPr="006A4BED"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rPr>
                <w:color w:val="000000"/>
                <w:sz w:val="20"/>
                <w:szCs w:val="20"/>
              </w:rPr>
            </w:pPr>
            <w:r w:rsidRPr="006A4BED">
              <w:rPr>
                <w:color w:val="000000"/>
                <w:sz w:val="20"/>
                <w:szCs w:val="20"/>
              </w:rPr>
              <w:t>Требования (параметр, характеристика) в соответствии с заявкой на закупку</w:t>
            </w: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 оценивается</w:t>
            </w: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rPr>
          <w:trHeight w:val="300"/>
        </w:trPr>
        <w:tc>
          <w:tcPr>
            <w:tcW w:w="5000" w:type="pct"/>
            <w:gridSpan w:val="16"/>
          </w:tcPr>
          <w:p w:rsidR="00F134A3" w:rsidRPr="006A4BED" w:rsidRDefault="00F134A3" w:rsidP="00BC30DA">
            <w:pPr>
              <w:keepNext/>
              <w:pBdr>
                <w:top w:val="nil"/>
                <w:left w:val="nil"/>
                <w:bottom w:val="nil"/>
                <w:right w:val="nil"/>
                <w:between w:val="nil"/>
              </w:pBdr>
              <w:spacing w:before="240" w:after="60"/>
              <w:jc w:val="both"/>
              <w:rPr>
                <w:b/>
                <w:color w:val="000000"/>
                <w:sz w:val="20"/>
                <w:szCs w:val="20"/>
              </w:rPr>
            </w:pPr>
            <w:r w:rsidRPr="006A4BED">
              <w:rPr>
                <w:b/>
                <w:color w:val="000000"/>
                <w:sz w:val="20"/>
                <w:szCs w:val="20"/>
              </w:rPr>
              <w:t>Пример выставления баллов</w:t>
            </w:r>
          </w:p>
          <w:p w:rsidR="00F134A3" w:rsidRPr="006A4BED" w:rsidRDefault="00F134A3" w:rsidP="00BC30DA">
            <w:pPr>
              <w:pBdr>
                <w:top w:val="nil"/>
                <w:left w:val="nil"/>
                <w:bottom w:val="nil"/>
                <w:right w:val="nil"/>
                <w:between w:val="nil"/>
              </w:pBdr>
              <w:jc w:val="both"/>
              <w:rPr>
                <w:color w:val="000000"/>
                <w:sz w:val="20"/>
                <w:szCs w:val="20"/>
              </w:rPr>
            </w:pPr>
            <w:r w:rsidRPr="006A4BED">
              <w:rPr>
                <w:b/>
                <w:i/>
                <w:color w:val="000000"/>
                <w:sz w:val="20"/>
                <w:szCs w:val="20"/>
              </w:rPr>
              <w:t>(максимально возможное количество баллов – 7)</w:t>
            </w:r>
          </w:p>
        </w:tc>
      </w:tr>
      <w:tr w:rsidR="00F134A3" w:rsidRPr="006A4BED" w:rsidTr="00BC30DA">
        <w:trPr>
          <w:trHeight w:val="620"/>
        </w:trPr>
        <w:tc>
          <w:tcPr>
            <w:tcW w:w="1525" w:type="pct"/>
            <w:gridSpan w:val="2"/>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 xml:space="preserve">Общее количество баллов </w:t>
            </w:r>
            <w:r w:rsidRPr="006A4BED">
              <w:rPr>
                <w:color w:val="000000"/>
                <w:sz w:val="20"/>
                <w:szCs w:val="20"/>
              </w:rPr>
              <w:t>за соответствие предложения заявке на закупку</w:t>
            </w:r>
          </w:p>
        </w:tc>
        <w:tc>
          <w:tcPr>
            <w:tcW w:w="860"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w:t>
            </w:r>
          </w:p>
        </w:tc>
        <w:tc>
          <w:tcPr>
            <w:tcW w:w="85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color w:val="000000"/>
                <w:sz w:val="20"/>
                <w:szCs w:val="20"/>
              </w:rPr>
              <w:t>-</w:t>
            </w:r>
          </w:p>
        </w:tc>
        <w:tc>
          <w:tcPr>
            <w:tcW w:w="92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w:t>
            </w:r>
          </w:p>
        </w:tc>
        <w:tc>
          <w:tcPr>
            <w:tcW w:w="840" w:type="pct"/>
            <w:gridSpan w:val="5"/>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5</w:t>
            </w:r>
          </w:p>
        </w:tc>
      </w:tr>
      <w:tr w:rsidR="00F134A3" w:rsidRPr="006A4BED"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71%</w:t>
            </w:r>
          </w:p>
        </w:tc>
      </w:tr>
    </w:tbl>
    <w:p w:rsidR="00F134A3" w:rsidRPr="006A4BED" w:rsidRDefault="00F134A3" w:rsidP="00F134A3">
      <w:pPr>
        <w:jc w:val="center"/>
        <w:rPr>
          <w:b/>
          <w:sz w:val="20"/>
          <w:szCs w:val="20"/>
          <w:u w:val="single"/>
        </w:rPr>
      </w:pPr>
      <w:r w:rsidRPr="006A4BED">
        <w:rPr>
          <w:b/>
          <w:sz w:val="20"/>
          <w:szCs w:val="20"/>
          <w:u w:val="single"/>
        </w:rPr>
        <w:t>ЗАКЛЮЧЕНИЕ ЭКСПЕРТНОЙ КОМИССИИ:</w:t>
      </w:r>
    </w:p>
    <w:p w:rsidR="00F134A3" w:rsidRPr="006A4BED" w:rsidRDefault="00F134A3" w:rsidP="00F134A3">
      <w:pPr>
        <w:jc w:val="both"/>
        <w:rPr>
          <w:sz w:val="20"/>
          <w:szCs w:val="20"/>
        </w:rPr>
      </w:pPr>
      <w:r w:rsidRPr="006A4BED">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rsidR="00F134A3" w:rsidRPr="006A4BED" w:rsidRDefault="00F134A3" w:rsidP="00F134A3">
      <w:pPr>
        <w:jc w:val="both"/>
        <w:rPr>
          <w:sz w:val="20"/>
          <w:szCs w:val="20"/>
        </w:rPr>
      </w:pPr>
      <w:r w:rsidRPr="006A4BED">
        <w:rPr>
          <w:sz w:val="20"/>
          <w:szCs w:val="20"/>
        </w:rPr>
        <w:t>Участник №1 соответствует требованиям, предъявляемым техническим заданием на закупку, на 100%.</w:t>
      </w:r>
    </w:p>
    <w:p w:rsidR="00F134A3" w:rsidRPr="006A4BED" w:rsidRDefault="00F134A3" w:rsidP="00F134A3">
      <w:pPr>
        <w:jc w:val="both"/>
        <w:rPr>
          <w:sz w:val="20"/>
          <w:szCs w:val="20"/>
        </w:rPr>
      </w:pPr>
      <w:r w:rsidRPr="006A4BED">
        <w:rPr>
          <w:sz w:val="20"/>
          <w:szCs w:val="20"/>
        </w:rPr>
        <w:t>Участник №3 соответствует требованиям, предъявляемым техническим заданием на закупку, на 85,7%.</w:t>
      </w:r>
    </w:p>
    <w:p w:rsidR="00F134A3" w:rsidRPr="006A4BED" w:rsidRDefault="00F134A3" w:rsidP="00F134A3">
      <w:pPr>
        <w:jc w:val="both"/>
        <w:rPr>
          <w:sz w:val="20"/>
          <w:szCs w:val="20"/>
        </w:rPr>
      </w:pPr>
      <w:r w:rsidRPr="006A4BED">
        <w:rPr>
          <w:sz w:val="20"/>
          <w:szCs w:val="20"/>
        </w:rPr>
        <w:t>Участник №4 не соответствует требованиям, предъявляемым техническим заданием на закупку.</w:t>
      </w:r>
    </w:p>
    <w:p w:rsidR="00F134A3" w:rsidRPr="006A4BED" w:rsidRDefault="00F134A3" w:rsidP="00F134A3">
      <w:pPr>
        <w:jc w:val="both"/>
        <w:rPr>
          <w:sz w:val="20"/>
          <w:szCs w:val="20"/>
        </w:rPr>
      </w:pPr>
    </w:p>
    <w:p w:rsidR="00F134A3" w:rsidRPr="006A4BED" w:rsidRDefault="00F134A3" w:rsidP="00F134A3">
      <w:pPr>
        <w:rPr>
          <w:i/>
          <w:iCs/>
          <w:sz w:val="20"/>
          <w:szCs w:val="20"/>
        </w:rPr>
      </w:pPr>
      <w:r w:rsidRPr="006A4BED">
        <w:rPr>
          <w:sz w:val="20"/>
          <w:szCs w:val="20"/>
        </w:rPr>
        <w:t xml:space="preserve">Члены экспертной </w:t>
      </w:r>
      <w:proofErr w:type="gramStart"/>
      <w:r w:rsidRPr="006A4BED">
        <w:rPr>
          <w:sz w:val="20"/>
          <w:szCs w:val="20"/>
        </w:rPr>
        <w:t xml:space="preserve">комиссии  </w:t>
      </w:r>
      <w:r w:rsidRPr="006A4BED">
        <w:rPr>
          <w:sz w:val="20"/>
          <w:szCs w:val="20"/>
        </w:rPr>
        <w:tab/>
      </w:r>
      <w:proofErr w:type="gramEnd"/>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r>
      <w:r w:rsidRPr="006A4BED">
        <w:rPr>
          <w:i/>
          <w:iCs/>
          <w:sz w:val="20"/>
          <w:szCs w:val="20"/>
        </w:rPr>
        <w:t>(подпись)           (расшифровка подписи)</w:t>
      </w:r>
    </w:p>
    <w:p w:rsidR="00F134A3" w:rsidRPr="006A4BED" w:rsidRDefault="00F134A3" w:rsidP="00F134A3">
      <w:pPr>
        <w:ind w:left="2160"/>
        <w:rPr>
          <w:sz w:val="20"/>
          <w:szCs w:val="20"/>
        </w:rPr>
      </w:pP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A73865" w:rsidRPr="006A4BED" w:rsidRDefault="00F134A3" w:rsidP="00FE7B49">
      <w:pPr>
        <w:tabs>
          <w:tab w:val="left" w:pos="1262"/>
        </w:tabs>
        <w:rPr>
          <w:i/>
          <w:iCs/>
          <w:sz w:val="20"/>
          <w:szCs w:val="20"/>
        </w:rPr>
      </w:pP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BF7D9D" w:rsidRPr="006A4BED" w:rsidRDefault="00BF7D9D" w:rsidP="006A4BED">
      <w:pPr>
        <w:jc w:val="both"/>
        <w:rPr>
          <w:b/>
          <w:sz w:val="20"/>
          <w:szCs w:val="20"/>
        </w:rPr>
        <w:sectPr w:rsidR="00BF7D9D" w:rsidRPr="006A4BED" w:rsidSect="006A4BED">
          <w:headerReference w:type="even" r:id="rId10"/>
          <w:footerReference w:type="even" r:id="rId11"/>
          <w:footerReference w:type="default" r:id="rId12"/>
          <w:headerReference w:type="first" r:id="rId13"/>
          <w:footerReference w:type="first" r:id="rId14"/>
          <w:pgSz w:w="11906" w:h="16838" w:code="9"/>
          <w:pgMar w:top="851" w:right="424" w:bottom="851" w:left="709" w:header="709" w:footer="590" w:gutter="0"/>
          <w:cols w:space="720"/>
          <w:docGrid w:linePitch="408"/>
        </w:sectPr>
      </w:pPr>
    </w:p>
    <w:p w:rsidR="00A73865" w:rsidRPr="006A4BED" w:rsidRDefault="00A73865" w:rsidP="00BF7D9D">
      <w:pPr>
        <w:ind w:firstLine="709"/>
        <w:rPr>
          <w:b/>
          <w:sz w:val="20"/>
          <w:szCs w:val="20"/>
        </w:rPr>
      </w:pPr>
      <w:r w:rsidRPr="006A4BED">
        <w:rPr>
          <w:b/>
          <w:sz w:val="20"/>
          <w:szCs w:val="20"/>
        </w:rPr>
        <w:lastRenderedPageBreak/>
        <w:t xml:space="preserve">Приложение </w:t>
      </w:r>
      <w:r w:rsidR="00E31DD3">
        <w:rPr>
          <w:b/>
          <w:sz w:val="20"/>
          <w:szCs w:val="20"/>
        </w:rPr>
        <w:t>1</w:t>
      </w:r>
    </w:p>
    <w:p w:rsidR="00A73865" w:rsidRPr="006A4BED" w:rsidRDefault="00A73865" w:rsidP="00BF7D9D">
      <w:pPr>
        <w:ind w:firstLine="709"/>
        <w:rPr>
          <w:sz w:val="20"/>
          <w:szCs w:val="20"/>
        </w:rPr>
      </w:pPr>
      <w:r w:rsidRPr="006A4BED">
        <w:rPr>
          <w:sz w:val="20"/>
          <w:szCs w:val="20"/>
        </w:rPr>
        <w:t xml:space="preserve">к </w:t>
      </w:r>
      <w:r w:rsidR="00F134A3" w:rsidRPr="006A4BED">
        <w:rPr>
          <w:sz w:val="20"/>
          <w:szCs w:val="20"/>
        </w:rPr>
        <w:t>з</w:t>
      </w:r>
      <w:r w:rsidR="00191AD3">
        <w:rPr>
          <w:sz w:val="20"/>
          <w:szCs w:val="20"/>
        </w:rPr>
        <w:t>аявке</w:t>
      </w:r>
      <w:r w:rsidR="00F134A3" w:rsidRPr="006A4BED">
        <w:rPr>
          <w:sz w:val="20"/>
          <w:szCs w:val="20"/>
        </w:rPr>
        <w:t xml:space="preserve"> о предоставлении сведений</w:t>
      </w:r>
    </w:p>
    <w:p w:rsidR="00A73865" w:rsidRPr="006A4BED" w:rsidRDefault="00A73865" w:rsidP="00BF7D9D">
      <w:pPr>
        <w:ind w:firstLine="709"/>
        <w:rPr>
          <w:b/>
          <w:sz w:val="20"/>
          <w:szCs w:val="20"/>
        </w:rPr>
      </w:pPr>
    </w:p>
    <w:p w:rsidR="00A73865" w:rsidRPr="006A4BED" w:rsidRDefault="00A73865" w:rsidP="00BF7D9D">
      <w:pPr>
        <w:ind w:firstLine="709"/>
        <w:rPr>
          <w:sz w:val="20"/>
          <w:szCs w:val="20"/>
        </w:rPr>
      </w:pPr>
    </w:p>
    <w:p w:rsidR="00E31DD3" w:rsidRPr="002F06A7" w:rsidRDefault="00E31DD3" w:rsidP="00E31DD3">
      <w:pPr>
        <w:pStyle w:val="newncpi0"/>
        <w:shd w:val="clear" w:color="auto" w:fill="FFFFFF"/>
        <w:jc w:val="center"/>
        <w:rPr>
          <w:b/>
          <w:bCs/>
          <w:u w:val="single"/>
        </w:rPr>
      </w:pPr>
      <w:r w:rsidRPr="002F06A7">
        <w:rPr>
          <w:b/>
          <w:bCs/>
          <w:u w:val="single"/>
        </w:rPr>
        <w:t>СПЕЦИФИКАЦИЯ</w:t>
      </w:r>
    </w:p>
    <w:p w:rsidR="00E31DD3" w:rsidRDefault="00E31DD3" w:rsidP="00E31DD3">
      <w:pPr>
        <w:pStyle w:val="newncpi0"/>
        <w:shd w:val="clear" w:color="auto" w:fill="FFFFFF"/>
        <w:rPr>
          <w:b/>
          <w:bCs/>
        </w:rPr>
      </w:pPr>
      <w:r w:rsidRPr="00070F27">
        <w:rPr>
          <w:b/>
          <w:bCs/>
        </w:rPr>
        <w:t>Номер процедуры:</w:t>
      </w:r>
      <w:r w:rsidRPr="00070F27">
        <w:rPr>
          <w:b/>
          <w:bCs/>
        </w:rPr>
        <w:tab/>
      </w:r>
      <w:r w:rsidRPr="00070F27">
        <w:rPr>
          <w:b/>
          <w:bCs/>
        </w:rPr>
        <w:tab/>
        <w:t>лот №</w:t>
      </w:r>
      <w:r>
        <w:rPr>
          <w:b/>
          <w:bCs/>
        </w:rPr>
        <w:t xml:space="preserve"> __</w:t>
      </w:r>
    </w:p>
    <w:tbl>
      <w:tblPr>
        <w:tblW w:w="4941"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0"/>
        <w:gridCol w:w="3319"/>
        <w:gridCol w:w="2552"/>
        <w:gridCol w:w="1986"/>
        <w:gridCol w:w="2059"/>
        <w:gridCol w:w="1601"/>
        <w:gridCol w:w="1708"/>
        <w:gridCol w:w="1494"/>
      </w:tblGrid>
      <w:tr w:rsidR="00E31DD3" w:rsidRPr="009265E4" w:rsidTr="002273FD">
        <w:trPr>
          <w:trHeight w:val="1247"/>
        </w:trPr>
        <w:tc>
          <w:tcPr>
            <w:tcW w:w="33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w:t>
            </w:r>
          </w:p>
          <w:p w:rsidR="00E31DD3" w:rsidRPr="001E1251" w:rsidRDefault="00E31DD3" w:rsidP="002273FD">
            <w:pPr>
              <w:jc w:val="center"/>
              <w:rPr>
                <w:b/>
                <w:sz w:val="20"/>
                <w:szCs w:val="20"/>
              </w:rPr>
            </w:pPr>
            <w:r w:rsidRPr="001E1251">
              <w:rPr>
                <w:b/>
                <w:sz w:val="20"/>
                <w:szCs w:val="20"/>
              </w:rPr>
              <w:t xml:space="preserve"> п/п</w:t>
            </w:r>
          </w:p>
        </w:tc>
        <w:tc>
          <w:tcPr>
            <w:tcW w:w="1051"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 xml:space="preserve">Наименование </w:t>
            </w:r>
            <w:r>
              <w:rPr>
                <w:b/>
                <w:sz w:val="20"/>
                <w:szCs w:val="20"/>
              </w:rPr>
              <w:t>работы (услуги)</w:t>
            </w:r>
          </w:p>
          <w:p w:rsidR="00E31DD3" w:rsidRPr="001E1251" w:rsidRDefault="00E31DD3" w:rsidP="002273FD">
            <w:pPr>
              <w:jc w:val="center"/>
              <w:rPr>
                <w:b/>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1DD3" w:rsidRPr="001E1251" w:rsidRDefault="00E31DD3" w:rsidP="002273FD">
            <w:pPr>
              <w:jc w:val="center"/>
              <w:rPr>
                <w:b/>
                <w:sz w:val="20"/>
                <w:szCs w:val="20"/>
              </w:rPr>
            </w:pPr>
            <w:r>
              <w:rPr>
                <w:b/>
                <w:sz w:val="20"/>
                <w:szCs w:val="20"/>
              </w:rPr>
              <w:t>Описание работ (услуг)</w:t>
            </w:r>
          </w:p>
        </w:tc>
        <w:tc>
          <w:tcPr>
            <w:tcW w:w="62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Вид работ</w:t>
            </w:r>
          </w:p>
        </w:tc>
        <w:tc>
          <w:tcPr>
            <w:tcW w:w="652" w:type="pct"/>
            <w:tcBorders>
              <w:left w:val="single" w:sz="4" w:space="0" w:color="auto"/>
              <w:right w:val="single" w:sz="4" w:space="0" w:color="auto"/>
            </w:tcBorders>
            <w:vAlign w:val="center"/>
          </w:tcPr>
          <w:p w:rsidR="00E31DD3" w:rsidRPr="001E1251" w:rsidRDefault="00E31DD3" w:rsidP="002273FD">
            <w:pPr>
              <w:pStyle w:val="table10"/>
              <w:jc w:val="center"/>
              <w:rPr>
                <w:b/>
              </w:rPr>
            </w:pPr>
            <w:r w:rsidRPr="001E1251">
              <w:rPr>
                <w:b/>
              </w:rPr>
              <w:t>Цена единицы, условия</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507" w:type="pct"/>
            <w:tcBorders>
              <w:left w:val="single" w:sz="4" w:space="0" w:color="auto"/>
              <w:right w:val="single" w:sz="4" w:space="0" w:color="auto"/>
            </w:tcBorders>
          </w:tcPr>
          <w:p w:rsidR="00E31DD3" w:rsidRPr="001E1251" w:rsidRDefault="00E31DD3" w:rsidP="002273FD">
            <w:pPr>
              <w:pStyle w:val="table10"/>
              <w:jc w:val="center"/>
              <w:rPr>
                <w:b/>
              </w:rPr>
            </w:pPr>
            <w:r w:rsidRPr="001E1251">
              <w:rPr>
                <w:b/>
              </w:rPr>
              <w:t>Ставка НДС, %</w:t>
            </w:r>
          </w:p>
        </w:tc>
        <w:tc>
          <w:tcPr>
            <w:tcW w:w="541" w:type="pct"/>
            <w:tcBorders>
              <w:left w:val="single" w:sz="4" w:space="0" w:color="auto"/>
            </w:tcBorders>
          </w:tcPr>
          <w:p w:rsidR="00E31DD3" w:rsidRPr="001E1251" w:rsidRDefault="00E31DD3" w:rsidP="002273FD">
            <w:pPr>
              <w:pStyle w:val="table10"/>
              <w:jc w:val="center"/>
              <w:rPr>
                <w:b/>
              </w:rPr>
            </w:pPr>
            <w:r w:rsidRPr="001E1251">
              <w:rPr>
                <w:b/>
              </w:rPr>
              <w:t>Сумма</w:t>
            </w:r>
          </w:p>
          <w:p w:rsidR="00E31DD3" w:rsidRPr="001E1251" w:rsidRDefault="00E31DD3" w:rsidP="002273FD">
            <w:pPr>
              <w:pStyle w:val="table10"/>
              <w:jc w:val="center"/>
              <w:rPr>
                <w:b/>
              </w:rPr>
            </w:pPr>
            <w:r w:rsidRPr="001E1251">
              <w:rPr>
                <w:b/>
              </w:rPr>
              <w:t>НДС</w:t>
            </w:r>
          </w:p>
        </w:tc>
        <w:tc>
          <w:tcPr>
            <w:tcW w:w="473" w:type="pct"/>
            <w:tcBorders>
              <w:left w:val="single" w:sz="4" w:space="0" w:color="auto"/>
            </w:tcBorders>
            <w:vAlign w:val="center"/>
          </w:tcPr>
          <w:p w:rsidR="00E31DD3" w:rsidRPr="001E1251" w:rsidRDefault="00E31DD3" w:rsidP="002273FD">
            <w:pPr>
              <w:pStyle w:val="table10"/>
              <w:jc w:val="center"/>
              <w:rPr>
                <w:b/>
              </w:rPr>
            </w:pPr>
            <w:r w:rsidRPr="001E1251">
              <w:rPr>
                <w:b/>
              </w:rPr>
              <w:t>Общая стоимость товаров (работ, услуг)</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r>
              <w:rPr>
                <w:sz w:val="16"/>
                <w:szCs w:val="16"/>
              </w:rPr>
              <w:t>3</w:t>
            </w:r>
          </w:p>
        </w:tc>
        <w:tc>
          <w:tcPr>
            <w:tcW w:w="62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4</w:t>
            </w: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5</w:t>
            </w: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6</w:t>
            </w: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7</w:t>
            </w: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8</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5000" w:type="pct"/>
            <w:gridSpan w:val="8"/>
            <w:tcBorders>
              <w:top w:val="single" w:sz="4" w:space="0" w:color="auto"/>
              <w:left w:val="single" w:sz="4" w:space="0" w:color="auto"/>
            </w:tcBorders>
          </w:tcPr>
          <w:p w:rsidR="00E31DD3" w:rsidRPr="009265E4" w:rsidRDefault="00E31DD3" w:rsidP="002273FD">
            <w:pPr>
              <w:pStyle w:val="table10"/>
              <w:jc w:val="center"/>
              <w:rPr>
                <w:sz w:val="16"/>
                <w:szCs w:val="16"/>
              </w:rPr>
            </w:pPr>
          </w:p>
        </w:tc>
      </w:tr>
    </w:tbl>
    <w:p w:rsidR="00E31DD3" w:rsidRDefault="00E31DD3" w:rsidP="00E31DD3">
      <w:pPr>
        <w:pStyle w:val="newncpi0"/>
        <w:shd w:val="clear" w:color="auto" w:fill="FFFFFF"/>
        <w:rPr>
          <w:b/>
          <w:bCs/>
        </w:rPr>
      </w:pPr>
    </w:p>
    <w:p w:rsidR="00E31DD3" w:rsidRDefault="00E31DD3" w:rsidP="00E31DD3">
      <w:pPr>
        <w:ind w:firstLine="709"/>
        <w:jc w:val="both"/>
        <w:rPr>
          <w:b/>
          <w:sz w:val="20"/>
          <w:szCs w:val="20"/>
        </w:rPr>
      </w:pPr>
      <w:r w:rsidRPr="003E433B">
        <w:rPr>
          <w:sz w:val="20"/>
          <w:szCs w:val="20"/>
        </w:rPr>
        <w:t xml:space="preserve">Сроки </w:t>
      </w:r>
      <w:r>
        <w:rPr>
          <w:sz w:val="20"/>
          <w:szCs w:val="20"/>
        </w:rPr>
        <w:t>выполнения работ (услуг)</w:t>
      </w:r>
      <w:r w:rsidRPr="003E433B">
        <w:rPr>
          <w:sz w:val="20"/>
          <w:szCs w:val="20"/>
        </w:rPr>
        <w:t xml:space="preserve">, оплаты: </w:t>
      </w:r>
      <w:r>
        <w:rPr>
          <w:b/>
          <w:sz w:val="20"/>
          <w:szCs w:val="20"/>
        </w:rPr>
        <w:t xml:space="preserve">согласно документам </w:t>
      </w:r>
      <w:r w:rsidR="002063BA">
        <w:rPr>
          <w:b/>
          <w:sz w:val="20"/>
          <w:szCs w:val="20"/>
        </w:rPr>
        <w:t>заявки</w:t>
      </w:r>
      <w:r>
        <w:rPr>
          <w:b/>
          <w:sz w:val="20"/>
          <w:szCs w:val="20"/>
        </w:rPr>
        <w:t xml:space="preserve"> </w:t>
      </w:r>
    </w:p>
    <w:p w:rsidR="00E31DD3" w:rsidRDefault="00E31DD3" w:rsidP="00E31DD3">
      <w:pPr>
        <w:ind w:firstLine="709"/>
        <w:jc w:val="both"/>
        <w:rPr>
          <w:b/>
          <w:sz w:val="20"/>
          <w:szCs w:val="20"/>
        </w:rPr>
      </w:pPr>
    </w:p>
    <w:p w:rsidR="00E31DD3" w:rsidRDefault="00E31DD3" w:rsidP="00E31DD3">
      <w:pPr>
        <w:ind w:firstLine="709"/>
        <w:jc w:val="both"/>
        <w:rPr>
          <w:b/>
          <w:sz w:val="20"/>
          <w:szCs w:val="20"/>
        </w:rPr>
        <w:sectPr w:rsidR="00E31DD3" w:rsidSect="002273FD">
          <w:headerReference w:type="even" r:id="rId15"/>
          <w:footerReference w:type="even" r:id="rId16"/>
          <w:footerReference w:type="default" r:id="rId17"/>
          <w:headerReference w:type="first" r:id="rId18"/>
          <w:footerReference w:type="first" r:id="rId19"/>
          <w:pgSz w:w="16838" w:h="11906" w:orient="landscape"/>
          <w:pgMar w:top="567" w:right="425" w:bottom="851" w:left="425" w:header="709" w:footer="709" w:gutter="0"/>
          <w:cols w:space="708"/>
          <w:docGrid w:linePitch="360"/>
        </w:sectPr>
      </w:pPr>
      <w:r>
        <w:rPr>
          <w:b/>
          <w:sz w:val="20"/>
          <w:szCs w:val="20"/>
        </w:rPr>
        <w:t>Срок действия предложения:</w:t>
      </w:r>
      <w:r w:rsidR="00135DE9">
        <w:rPr>
          <w:b/>
          <w:sz w:val="20"/>
          <w:szCs w:val="20"/>
        </w:rPr>
        <w:t xml:space="preserve"> </w:t>
      </w:r>
      <w:r w:rsidR="009B22BF">
        <w:rPr>
          <w:b/>
          <w:sz w:val="20"/>
          <w:szCs w:val="20"/>
        </w:rPr>
        <w:t xml:space="preserve">не менее </w:t>
      </w:r>
      <w:r w:rsidR="00135DE9">
        <w:rPr>
          <w:b/>
          <w:sz w:val="20"/>
          <w:szCs w:val="20"/>
        </w:rPr>
        <w:t>30 календарных дней</w:t>
      </w:r>
      <w:r>
        <w:rPr>
          <w:b/>
          <w:sz w:val="20"/>
          <w:szCs w:val="20"/>
        </w:rPr>
        <w:t>.</w:t>
      </w:r>
    </w:p>
    <w:p w:rsidR="00F0365E" w:rsidRPr="00036F18" w:rsidRDefault="00F0365E" w:rsidP="00F0365E">
      <w:pPr>
        <w:pStyle w:val="1"/>
        <w:spacing w:before="0" w:line="240" w:lineRule="auto"/>
        <w:ind w:left="-567"/>
        <w:jc w:val="both"/>
        <w:rPr>
          <w:rFonts w:ascii="Times New Roman" w:hAnsi="Times New Roman" w:cs="Times New Roman"/>
          <w:b/>
          <w:color w:val="auto"/>
          <w:sz w:val="20"/>
          <w:szCs w:val="20"/>
        </w:rPr>
      </w:pPr>
      <w:bookmarkStart w:id="8" w:name="_gjdgxs" w:colFirst="0" w:colLast="0"/>
      <w:bookmarkStart w:id="9" w:name="_Приложение_3"/>
      <w:bookmarkStart w:id="10" w:name="_Приложение_4"/>
      <w:bookmarkStart w:id="11" w:name="_Приложение_5"/>
      <w:bookmarkEnd w:id="8"/>
      <w:bookmarkEnd w:id="9"/>
      <w:bookmarkEnd w:id="10"/>
      <w:bookmarkEnd w:id="11"/>
      <w:r w:rsidRPr="00036F18">
        <w:rPr>
          <w:rFonts w:ascii="Times New Roman" w:hAnsi="Times New Roman" w:cs="Times New Roman"/>
          <w:b/>
          <w:color w:val="auto"/>
          <w:sz w:val="20"/>
          <w:szCs w:val="20"/>
        </w:rPr>
        <w:lastRenderedPageBreak/>
        <w:t xml:space="preserve">Приложение </w:t>
      </w:r>
      <w:r>
        <w:rPr>
          <w:rFonts w:ascii="Times New Roman" w:hAnsi="Times New Roman" w:cs="Times New Roman"/>
          <w:b/>
          <w:color w:val="auto"/>
          <w:sz w:val="20"/>
          <w:szCs w:val="20"/>
        </w:rPr>
        <w:t>2</w:t>
      </w:r>
    </w:p>
    <w:p w:rsidR="00F0365E" w:rsidRPr="00B11FAE" w:rsidRDefault="00F0365E" w:rsidP="00F0365E">
      <w:pPr>
        <w:ind w:left="-567"/>
        <w:jc w:val="both"/>
        <w:rPr>
          <w:sz w:val="20"/>
          <w:szCs w:val="20"/>
        </w:rPr>
      </w:pPr>
      <w:r w:rsidRPr="00036F18">
        <w:rPr>
          <w:sz w:val="20"/>
          <w:szCs w:val="20"/>
        </w:rPr>
        <w:t xml:space="preserve">к </w:t>
      </w:r>
      <w:r>
        <w:rPr>
          <w:sz w:val="20"/>
          <w:szCs w:val="20"/>
        </w:rPr>
        <w:t>заявке</w:t>
      </w:r>
      <w:r>
        <w:rPr>
          <w:sz w:val="20"/>
          <w:szCs w:val="20"/>
          <w:lang w:val="be-BY"/>
        </w:rPr>
        <w:t xml:space="preserve"> о предоставлении сведений</w:t>
      </w:r>
    </w:p>
    <w:p w:rsidR="00F0365E" w:rsidRPr="000F2FE1" w:rsidRDefault="00F0365E" w:rsidP="00F0365E">
      <w:pPr>
        <w:jc w:val="center"/>
        <w:rPr>
          <w:rFonts w:eastAsia="Times New Roman"/>
          <w:sz w:val="24"/>
          <w:szCs w:val="24"/>
          <w:lang w:eastAsia="ru-RU"/>
        </w:rPr>
      </w:pPr>
      <w:r w:rsidRPr="00036F18">
        <w:rPr>
          <w:b/>
          <w:color w:val="000000"/>
          <w:sz w:val="20"/>
          <w:szCs w:val="20"/>
        </w:rPr>
        <w:t>ЗАЯВЛЕНИЕ</w:t>
      </w:r>
    </w:p>
    <w:p w:rsidR="00F0365E" w:rsidRDefault="00F0365E" w:rsidP="00F0365E">
      <w:pPr>
        <w:pBdr>
          <w:top w:val="nil"/>
          <w:left w:val="nil"/>
          <w:bottom w:val="nil"/>
          <w:right w:val="nil"/>
          <w:between w:val="nil"/>
        </w:pBdr>
        <w:jc w:val="center"/>
        <w:rPr>
          <w:b/>
          <w:color w:val="000000"/>
          <w:sz w:val="20"/>
          <w:szCs w:val="20"/>
        </w:rPr>
      </w:pPr>
    </w:p>
    <w:p w:rsidR="00F0365E" w:rsidRPr="00C335C5" w:rsidRDefault="00F0365E" w:rsidP="00F0365E">
      <w:pPr>
        <w:pStyle w:val="ConsPlusNormal"/>
        <w:ind w:left="-1134" w:right="-285"/>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both"/>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r>
        <w:rPr>
          <w:i/>
          <w:color w:val="000000"/>
          <w:sz w:val="20"/>
          <w:szCs w:val="20"/>
        </w:rPr>
        <w:t xml:space="preserve"> </w:t>
      </w:r>
    </w:p>
    <w:p w:rsidR="00F0365E" w:rsidRDefault="00F0365E" w:rsidP="00F0365E">
      <w:pPr>
        <w:widowControl w:val="0"/>
        <w:autoSpaceDE w:val="0"/>
        <w:autoSpaceDN w:val="0"/>
        <w:adjustRightInd w:val="0"/>
        <w:ind w:left="-1134" w:right="-285"/>
        <w:jc w:val="both"/>
        <w:rPr>
          <w:i/>
          <w:color w:val="000000"/>
          <w:sz w:val="20"/>
          <w:szCs w:val="20"/>
        </w:rPr>
      </w:pPr>
    </w:p>
    <w:p w:rsidR="00F0365E" w:rsidRPr="00830201" w:rsidRDefault="00F0365E" w:rsidP="00F0365E">
      <w:pPr>
        <w:pStyle w:val="ConsPlusNormal"/>
        <w:ind w:left="-1134" w:right="-285"/>
        <w:jc w:val="both"/>
        <w:rPr>
          <w:rFonts w:ascii="Times New Roman" w:hAnsi="Times New Roman" w:cs="Times New Roman"/>
          <w:color w:val="000000"/>
        </w:rPr>
      </w:pPr>
      <w:r>
        <w:rPr>
          <w:rFonts w:ascii="Times New Roman" w:hAnsi="Times New Roman" w:cs="Times New Roman"/>
          <w:color w:val="000000"/>
        </w:rPr>
        <w:t>з</w:t>
      </w:r>
      <w:r w:rsidRPr="00C335C5">
        <w:rPr>
          <w:rFonts w:ascii="Times New Roman" w:hAnsi="Times New Roman" w:cs="Times New Roman"/>
          <w:color w:val="000000"/>
        </w:rPr>
        <w:t xml:space="preserve">аявляет, </w:t>
      </w:r>
      <w:r w:rsidRPr="00C335C5">
        <w:rPr>
          <w:rFonts w:ascii="Times New Roman" w:hAnsi="Times New Roman" w:cs="Times New Roman"/>
        </w:rPr>
        <w:t>что</w:t>
      </w:r>
      <w:r>
        <w:rPr>
          <w:rFonts w:ascii="Times New Roman" w:hAnsi="Times New Roman" w:cs="Times New Roman"/>
        </w:rPr>
        <w:t xml:space="preserve"> </w:t>
      </w:r>
      <w:r w:rsidRPr="00830201">
        <w:rPr>
          <w:rFonts w:ascii="Times New Roman" w:hAnsi="Times New Roman" w:cs="Times New Roman"/>
          <w:color w:val="000000"/>
        </w:rPr>
        <w:t xml:space="preserve">соответствует </w:t>
      </w:r>
      <w:r>
        <w:rPr>
          <w:rFonts w:ascii="Times New Roman" w:hAnsi="Times New Roman" w:cs="Times New Roman"/>
          <w:color w:val="000000"/>
        </w:rPr>
        <w:t xml:space="preserve">требованиям, установленным </w:t>
      </w:r>
      <w:r w:rsidRPr="00830201">
        <w:rPr>
          <w:rFonts w:ascii="Times New Roman" w:hAnsi="Times New Roman" w:cs="Times New Roman"/>
          <w:color w:val="000000"/>
        </w:rPr>
        <w:t>абзац</w:t>
      </w:r>
      <w:r>
        <w:rPr>
          <w:rFonts w:ascii="Times New Roman" w:hAnsi="Times New Roman" w:cs="Times New Roman"/>
          <w:color w:val="000000"/>
        </w:rPr>
        <w:t>ем</w:t>
      </w:r>
      <w:r w:rsidRPr="00830201">
        <w:rPr>
          <w:rFonts w:ascii="Times New Roman" w:hAnsi="Times New Roman" w:cs="Times New Roman"/>
          <w:color w:val="000000"/>
        </w:rPr>
        <w:t xml:space="preserve"> </w:t>
      </w:r>
      <w:r>
        <w:rPr>
          <w:rFonts w:ascii="Times New Roman" w:hAnsi="Times New Roman" w:cs="Times New Roman"/>
          <w:color w:val="000000"/>
        </w:rPr>
        <w:t xml:space="preserve">пятым, </w:t>
      </w:r>
      <w:r w:rsidRPr="00830201">
        <w:rPr>
          <w:rFonts w:ascii="Times New Roman" w:hAnsi="Times New Roman" w:cs="Times New Roman"/>
          <w:color w:val="000000"/>
        </w:rPr>
        <w:t>шест</w:t>
      </w:r>
      <w:r>
        <w:rPr>
          <w:rFonts w:ascii="Times New Roman" w:hAnsi="Times New Roman" w:cs="Times New Roman"/>
          <w:color w:val="000000"/>
        </w:rPr>
        <w:t>ым</w:t>
      </w:r>
      <w:r w:rsidRPr="00830201">
        <w:rPr>
          <w:rFonts w:ascii="Times New Roman" w:hAnsi="Times New Roman" w:cs="Times New Roman"/>
          <w:color w:val="000000"/>
        </w:rPr>
        <w:t>, восьм</w:t>
      </w:r>
      <w:r>
        <w:rPr>
          <w:rFonts w:ascii="Times New Roman" w:hAnsi="Times New Roman" w:cs="Times New Roman"/>
          <w:color w:val="000000"/>
        </w:rPr>
        <w:t>ым</w:t>
      </w:r>
      <w:r w:rsidRPr="00830201">
        <w:rPr>
          <w:rFonts w:ascii="Times New Roman" w:hAnsi="Times New Roman" w:cs="Times New Roman"/>
          <w:color w:val="000000"/>
        </w:rPr>
        <w:t>-четырнадцат</w:t>
      </w:r>
      <w:r>
        <w:rPr>
          <w:rFonts w:ascii="Times New Roman" w:hAnsi="Times New Roman" w:cs="Times New Roman"/>
          <w:color w:val="000000"/>
        </w:rPr>
        <w:t>ым</w:t>
      </w:r>
      <w:r w:rsidRPr="00830201">
        <w:rPr>
          <w:rFonts w:ascii="Times New Roman" w:hAnsi="Times New Roman" w:cs="Times New Roman"/>
          <w:color w:val="000000"/>
        </w:rPr>
        <w:t xml:space="preserve"> пункта 2 статьи 16 Закона Республики Беларусь от 13.07.2012 №419-З «О государственных закупках товаров (работ, услуг)»</w:t>
      </w:r>
      <w:r>
        <w:rPr>
          <w:rFonts w:ascii="Times New Roman" w:hAnsi="Times New Roman" w:cs="Times New Roman"/>
          <w:color w:val="000000"/>
        </w:rPr>
        <w:t>:</w:t>
      </w:r>
    </w:p>
    <w:p w:rsidR="00F0365E" w:rsidRDefault="00F0365E" w:rsidP="00F0365E">
      <w:pPr>
        <w:widowControl w:val="0"/>
        <w:autoSpaceDE w:val="0"/>
        <w:autoSpaceDN w:val="0"/>
        <w:adjustRightInd w:val="0"/>
        <w:ind w:left="-1134" w:right="-285"/>
        <w:jc w:val="both"/>
        <w:rPr>
          <w:i/>
          <w:color w:val="000000"/>
          <w:sz w:val="20"/>
          <w:szCs w:val="20"/>
        </w:rPr>
      </w:pP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49F8">
        <w:rPr>
          <w:rFonts w:eastAsia="Times New Roman"/>
          <w:color w:val="000000"/>
          <w:sz w:val="20"/>
          <w:szCs w:val="20"/>
        </w:rPr>
        <w:t xml:space="preserve">1) на дату подписания заявления не </w:t>
      </w:r>
      <w:r w:rsidRPr="00B72255">
        <w:rPr>
          <w:rFonts w:eastAsia="Times New Roman"/>
          <w:color w:val="000000"/>
          <w:sz w:val="20"/>
          <w:szCs w:val="20"/>
        </w:rPr>
        <w:t>включен</w:t>
      </w:r>
      <w:r w:rsidRPr="005049F8">
        <w:rPr>
          <w:rFonts w:eastAsia="Times New Roman"/>
          <w:color w:val="000000"/>
          <w:sz w:val="20"/>
          <w:szCs w:val="20"/>
        </w:rPr>
        <w:t xml:space="preserve"> в список поставщиков (подрядчиков, исполнителей), временно не допускаемых к участию в процедурах государственных закупок</w:t>
      </w:r>
      <w:r>
        <w:rPr>
          <w:rFonts w:eastAsia="Times New Roman"/>
          <w:color w:val="000000"/>
          <w:sz w:val="20"/>
          <w:szCs w:val="20"/>
        </w:rPr>
        <w:t>;</w:t>
      </w:r>
    </w:p>
    <w:p w:rsidR="00F0365E" w:rsidRDefault="00F0365E" w:rsidP="00F0365E">
      <w:pPr>
        <w:widowControl w:val="0"/>
        <w:autoSpaceDE w:val="0"/>
        <w:autoSpaceDN w:val="0"/>
        <w:adjustRightInd w:val="0"/>
        <w:ind w:left="-1134" w:right="-285"/>
        <w:jc w:val="both"/>
        <w:rPr>
          <w:rFonts w:eastAsia="Calibri"/>
          <w:sz w:val="20"/>
          <w:szCs w:val="20"/>
        </w:rPr>
      </w:pPr>
      <w:r>
        <w:rPr>
          <w:sz w:val="20"/>
          <w:szCs w:val="20"/>
        </w:rPr>
        <w:t xml:space="preserve">2) </w:t>
      </w:r>
      <w:r w:rsidRPr="005049F8">
        <w:rPr>
          <w:rFonts w:eastAsia="Times New Roman"/>
          <w:color w:val="000000"/>
          <w:sz w:val="20"/>
          <w:szCs w:val="20"/>
        </w:rPr>
        <w:t xml:space="preserve">не </w:t>
      </w:r>
      <w:r>
        <w:rPr>
          <w:rFonts w:eastAsia="Times New Roman"/>
          <w:color w:val="000000"/>
          <w:sz w:val="20"/>
          <w:szCs w:val="20"/>
        </w:rPr>
        <w:t xml:space="preserve">аффилирован с заказчиком </w:t>
      </w:r>
      <w:r w:rsidRPr="005049F8">
        <w:rPr>
          <w:rFonts w:eastAsia="Times New Roman"/>
          <w:color w:val="000000"/>
          <w:sz w:val="20"/>
          <w:szCs w:val="20"/>
        </w:rPr>
        <w:t>с учетом положений статьи 16-1 Закона</w:t>
      </w:r>
      <w:r>
        <w:rPr>
          <w:rFonts w:eastAsia="Times New Roman"/>
          <w:color w:val="000000"/>
          <w:sz w:val="20"/>
          <w:szCs w:val="20"/>
        </w:rPr>
        <w:t xml:space="preserve"> </w:t>
      </w:r>
      <w:r w:rsidRPr="0069708B">
        <w:rPr>
          <w:rFonts w:eastAsia="Calibri"/>
          <w:sz w:val="20"/>
          <w:szCs w:val="20"/>
        </w:rPr>
        <w:t>Республики Беларусь от 13 июля 2012г. N 419-З «О государственных закупках товаров (работ, услуг)»</w:t>
      </w:r>
      <w:r>
        <w:rPr>
          <w:rFonts w:eastAsia="Calibri"/>
          <w:sz w:val="20"/>
          <w:szCs w:val="20"/>
        </w:rPr>
        <w:t>;</w:t>
      </w:r>
    </w:p>
    <w:p w:rsidR="00F0365E" w:rsidRPr="005049F8" w:rsidRDefault="00F0365E" w:rsidP="00F0365E">
      <w:pPr>
        <w:widowControl w:val="0"/>
        <w:autoSpaceDE w:val="0"/>
        <w:autoSpaceDN w:val="0"/>
        <w:adjustRightInd w:val="0"/>
        <w:ind w:left="-1134" w:right="-285"/>
        <w:jc w:val="both"/>
        <w:rPr>
          <w:rFonts w:eastAsia="Times New Roman"/>
          <w:color w:val="000000"/>
          <w:sz w:val="20"/>
          <w:szCs w:val="20"/>
        </w:rPr>
      </w:pPr>
      <w:r>
        <w:rPr>
          <w:rFonts w:eastAsia="Times New Roman"/>
          <w:color w:val="000000"/>
          <w:sz w:val="20"/>
          <w:szCs w:val="20"/>
        </w:rPr>
        <w:t>3</w:t>
      </w:r>
      <w:r w:rsidRPr="005049F8">
        <w:rPr>
          <w:rFonts w:eastAsia="Times New Roman"/>
          <w:color w:val="000000"/>
          <w:sz w:val="20"/>
          <w:szCs w:val="20"/>
        </w:rPr>
        <w:t xml:space="preserve">) </w:t>
      </w:r>
      <w:r>
        <w:rPr>
          <w:rFonts w:eastAsia="Times New Roman"/>
          <w:color w:val="000000"/>
          <w:sz w:val="20"/>
          <w:szCs w:val="20"/>
        </w:rPr>
        <w:t>у</w:t>
      </w:r>
      <w:r w:rsidRPr="005049F8">
        <w:rPr>
          <w:rFonts w:eastAsia="Times New Roman"/>
          <w:color w:val="000000"/>
          <w:sz w:val="20"/>
          <w:szCs w:val="20"/>
        </w:rPr>
        <w:t>частник, работник (работники) участника не оказывают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73A8">
        <w:rPr>
          <w:rFonts w:eastAsia="Times New Roman"/>
          <w:i/>
          <w:color w:val="242424"/>
          <w:sz w:val="20"/>
          <w:szCs w:val="20"/>
          <w:bdr w:val="none" w:sz="0" w:space="0" w:color="auto" w:frame="1"/>
          <w:lang w:eastAsia="ru-RU"/>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r>
        <w:rPr>
          <w:rFonts w:eastAsia="Times New Roman"/>
          <w:i/>
          <w:color w:val="242424"/>
          <w:sz w:val="20"/>
          <w:szCs w:val="20"/>
          <w:bdr w:val="none" w:sz="0" w:space="0" w:color="auto" w:frame="1"/>
          <w:lang w:eastAsia="ru-RU"/>
        </w:rPr>
        <w:t>.</w:t>
      </w:r>
    </w:p>
    <w:p w:rsidR="00F0365E" w:rsidRDefault="00F0365E" w:rsidP="00F0365E">
      <w:pPr>
        <w:ind w:left="-1134" w:right="-285"/>
        <w:jc w:val="both"/>
        <w:rPr>
          <w:sz w:val="20"/>
          <w:szCs w:val="20"/>
        </w:rPr>
      </w:pPr>
      <w:r>
        <w:rPr>
          <w:sz w:val="20"/>
          <w:szCs w:val="20"/>
        </w:rPr>
        <w:t xml:space="preserve">4) </w:t>
      </w:r>
      <w:r w:rsidRPr="00C335C5">
        <w:rPr>
          <w:sz w:val="20"/>
          <w:szCs w:val="20"/>
        </w:rPr>
        <w:t>не является заказчиком (организатором) проводимой пр</w:t>
      </w:r>
      <w:r>
        <w:rPr>
          <w:sz w:val="20"/>
          <w:szCs w:val="20"/>
        </w:rPr>
        <w:t>оцедуры государственной закупки;</w:t>
      </w:r>
    </w:p>
    <w:p w:rsidR="00F0365E" w:rsidRDefault="00F0365E" w:rsidP="00F0365E">
      <w:pPr>
        <w:ind w:left="-1134" w:right="-285"/>
        <w:jc w:val="both"/>
        <w:rPr>
          <w:sz w:val="20"/>
          <w:szCs w:val="20"/>
        </w:rPr>
      </w:pPr>
      <w:r>
        <w:rPr>
          <w:sz w:val="20"/>
          <w:szCs w:val="20"/>
        </w:rPr>
        <w:t>5</w:t>
      </w:r>
      <w:r w:rsidRPr="005049F8">
        <w:rPr>
          <w:sz w:val="20"/>
          <w:szCs w:val="20"/>
        </w:rPr>
        <w:t>)</w:t>
      </w:r>
      <w:r>
        <w:rPr>
          <w:b/>
          <w:sz w:val="20"/>
          <w:szCs w:val="20"/>
        </w:rPr>
        <w:t xml:space="preserve"> </w:t>
      </w:r>
      <w:r w:rsidRPr="007A75CE">
        <w:rPr>
          <w:sz w:val="20"/>
          <w:szCs w:val="20"/>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F0365E" w:rsidRDefault="00F0365E" w:rsidP="00F0365E">
      <w:pPr>
        <w:ind w:left="-1134" w:right="-285"/>
        <w:jc w:val="both"/>
        <w:rPr>
          <w:b/>
          <w:i/>
          <w:sz w:val="20"/>
          <w:szCs w:val="20"/>
        </w:rPr>
      </w:pPr>
      <w:r w:rsidRPr="007A75CE">
        <w:rPr>
          <w:b/>
          <w:i/>
          <w:sz w:val="20"/>
          <w:szCs w:val="20"/>
        </w:rPr>
        <w:t>Данное требование для ФИЗИЧЕСКИХ ЛИЦ.</w:t>
      </w:r>
    </w:p>
    <w:p w:rsidR="00F0365E" w:rsidRPr="00B72255" w:rsidRDefault="00F0365E" w:rsidP="00F0365E">
      <w:pPr>
        <w:ind w:left="-1134"/>
        <w:jc w:val="both"/>
        <w:rPr>
          <w:sz w:val="20"/>
          <w:szCs w:val="20"/>
        </w:rPr>
      </w:pPr>
      <w:r>
        <w:rPr>
          <w:b/>
          <w:i/>
          <w:sz w:val="20"/>
          <w:szCs w:val="20"/>
        </w:rPr>
        <w:t xml:space="preserve">6) </w:t>
      </w:r>
      <w:r w:rsidRPr="005049F8">
        <w:rPr>
          <w:sz w:val="20"/>
          <w:szCs w:val="20"/>
        </w:rPr>
        <w:t>не находится в процессе ликвидации, реорганизации (за исключением юридического лица, к которому присоеди</w:t>
      </w:r>
      <w:r>
        <w:rPr>
          <w:sz w:val="20"/>
          <w:szCs w:val="20"/>
        </w:rPr>
        <w:t>няется другое юридическое лицо),</w:t>
      </w:r>
      <w:r w:rsidRPr="00B72255">
        <w:rPr>
          <w:color w:val="242424"/>
          <w:bdr w:val="none" w:sz="0" w:space="0" w:color="auto" w:frame="1"/>
        </w:rPr>
        <w:t xml:space="preserve"> </w:t>
      </w:r>
      <w:r w:rsidRPr="00B72255">
        <w:rPr>
          <w:sz w:val="20"/>
          <w:szCs w:val="20"/>
        </w:rPr>
        <w:t>индивидуальный предприниматель не должен находиться в стадии прекращения деятельности</w:t>
      </w:r>
      <w:r>
        <w:rPr>
          <w:sz w:val="20"/>
          <w:szCs w:val="20"/>
        </w:rPr>
        <w:t>;</w:t>
      </w:r>
    </w:p>
    <w:p w:rsidR="00F0365E" w:rsidRPr="005049F8" w:rsidRDefault="00F0365E" w:rsidP="00F0365E">
      <w:pPr>
        <w:ind w:left="-1134" w:right="-285"/>
        <w:jc w:val="both"/>
        <w:rPr>
          <w:sz w:val="20"/>
          <w:szCs w:val="20"/>
        </w:rPr>
      </w:pPr>
      <w:r>
        <w:rPr>
          <w:sz w:val="20"/>
          <w:szCs w:val="20"/>
        </w:rPr>
        <w:t>7</w:t>
      </w:r>
      <w:r w:rsidRPr="005049F8">
        <w:rPr>
          <w:sz w:val="20"/>
          <w:szCs w:val="20"/>
        </w:rPr>
        <w:t>) в отношении участника не возбуждено про</w:t>
      </w:r>
      <w:r>
        <w:rPr>
          <w:sz w:val="20"/>
          <w:szCs w:val="20"/>
        </w:rPr>
        <w:t>изводство по делу о банкротстве;</w:t>
      </w:r>
    </w:p>
    <w:p w:rsidR="00F0365E" w:rsidRDefault="00F0365E" w:rsidP="00F0365E">
      <w:pPr>
        <w:ind w:left="-1134" w:right="-285"/>
        <w:jc w:val="both"/>
        <w:rPr>
          <w:b/>
          <w:i/>
          <w:sz w:val="20"/>
          <w:szCs w:val="20"/>
        </w:rPr>
      </w:pPr>
      <w:r>
        <w:rPr>
          <w:sz w:val="20"/>
          <w:szCs w:val="20"/>
        </w:rPr>
        <w:t>8</w:t>
      </w:r>
      <w:r w:rsidRPr="00830201">
        <w:rPr>
          <w:sz w:val="20"/>
          <w:szCs w:val="20"/>
        </w:rPr>
        <w:t>) обладает</w:t>
      </w:r>
      <w:r w:rsidRPr="00110B86">
        <w:rPr>
          <w:sz w:val="20"/>
          <w:szCs w:val="20"/>
        </w:rPr>
        <w:t xml:space="preserve">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 </w:t>
      </w:r>
      <w:r w:rsidRPr="00110B86">
        <w:rPr>
          <w:b/>
          <w:i/>
          <w:sz w:val="20"/>
          <w:szCs w:val="20"/>
        </w:rPr>
        <w:t>(или) не обладает, так как в случае поставки товаров (работ, услуг) товарные знаки и (или) знаки обслуживания не используются.</w:t>
      </w:r>
    </w:p>
    <w:p w:rsidR="00F0365E" w:rsidRDefault="00F0365E" w:rsidP="00F0365E">
      <w:pPr>
        <w:ind w:left="-1134" w:right="-285"/>
        <w:jc w:val="both"/>
        <w:rPr>
          <w:b/>
          <w:i/>
          <w:sz w:val="20"/>
          <w:szCs w:val="20"/>
        </w:rPr>
      </w:pPr>
    </w:p>
    <w:p w:rsidR="00F0365E" w:rsidRPr="007E4EB1" w:rsidRDefault="00F0365E" w:rsidP="00F0365E">
      <w:pPr>
        <w:jc w:val="both"/>
        <w:rPr>
          <w:sz w:val="19"/>
          <w:szCs w:val="19"/>
        </w:rPr>
      </w:pPr>
      <w:r w:rsidRPr="007E4EB1">
        <w:rPr>
          <w:sz w:val="19"/>
          <w:szCs w:val="19"/>
        </w:rPr>
        <w:t>_________________________</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_____________________</w:t>
      </w:r>
    </w:p>
    <w:p w:rsidR="00F0365E" w:rsidRPr="007E4EB1" w:rsidRDefault="00F0365E" w:rsidP="00F0365E">
      <w:pPr>
        <w:ind w:firstLine="708"/>
        <w:jc w:val="both"/>
        <w:rPr>
          <w:sz w:val="19"/>
          <w:szCs w:val="19"/>
        </w:rPr>
      </w:pPr>
      <w:r w:rsidRPr="007E4EB1">
        <w:rPr>
          <w:sz w:val="19"/>
          <w:szCs w:val="19"/>
        </w:rPr>
        <w:t>подпись</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ФИО</w:t>
      </w: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Pr="007E4EB1" w:rsidRDefault="00F0365E" w:rsidP="00F0365E">
      <w:pPr>
        <w:pStyle w:val="1"/>
        <w:spacing w:before="0" w:line="240" w:lineRule="auto"/>
        <w:ind w:left="-567"/>
        <w:jc w:val="both"/>
        <w:rPr>
          <w:rFonts w:ascii="Times New Roman" w:hAnsi="Times New Roman" w:cs="Times New Roman"/>
          <w:b/>
          <w:color w:val="auto"/>
          <w:sz w:val="19"/>
          <w:szCs w:val="19"/>
        </w:rPr>
      </w:pPr>
      <w:r w:rsidRPr="007E4EB1">
        <w:rPr>
          <w:rFonts w:ascii="Times New Roman" w:hAnsi="Times New Roman" w:cs="Times New Roman"/>
          <w:b/>
          <w:color w:val="auto"/>
          <w:sz w:val="19"/>
          <w:szCs w:val="19"/>
        </w:rPr>
        <w:t>Приложение 2</w:t>
      </w:r>
      <w:r>
        <w:rPr>
          <w:rFonts w:ascii="Times New Roman" w:hAnsi="Times New Roman" w:cs="Times New Roman"/>
          <w:b/>
          <w:color w:val="auto"/>
          <w:sz w:val="19"/>
          <w:szCs w:val="19"/>
        </w:rPr>
        <w:t>.1</w:t>
      </w:r>
    </w:p>
    <w:p w:rsidR="00F0365E" w:rsidRDefault="00F0365E" w:rsidP="00F0365E">
      <w:pPr>
        <w:ind w:left="-567"/>
        <w:jc w:val="both"/>
        <w:rPr>
          <w:sz w:val="19"/>
          <w:szCs w:val="19"/>
          <w:lang w:val="be-BY"/>
        </w:rPr>
      </w:pPr>
      <w:r w:rsidRPr="007E4EB1">
        <w:rPr>
          <w:sz w:val="19"/>
          <w:szCs w:val="19"/>
        </w:rPr>
        <w:t>к заявке</w:t>
      </w:r>
      <w:r w:rsidRPr="007E4EB1">
        <w:rPr>
          <w:sz w:val="19"/>
          <w:szCs w:val="19"/>
          <w:lang w:val="be-BY"/>
        </w:rPr>
        <w:t xml:space="preserve"> о предоставлении сведений</w:t>
      </w:r>
    </w:p>
    <w:p w:rsidR="00F0365E" w:rsidRDefault="00F0365E" w:rsidP="00F0365E">
      <w:pPr>
        <w:ind w:left="-567"/>
        <w:jc w:val="both"/>
        <w:rPr>
          <w:sz w:val="19"/>
          <w:szCs w:val="19"/>
          <w:lang w:val="be-BY"/>
        </w:rPr>
      </w:pPr>
    </w:p>
    <w:p w:rsidR="00F0365E" w:rsidRPr="007E4EB1" w:rsidRDefault="00F0365E" w:rsidP="00F0365E">
      <w:pPr>
        <w:ind w:left="-567"/>
        <w:jc w:val="both"/>
        <w:rPr>
          <w:sz w:val="19"/>
          <w:szCs w:val="19"/>
        </w:rPr>
      </w:pPr>
    </w:p>
    <w:p w:rsidR="00F0365E" w:rsidRDefault="00F0365E" w:rsidP="00F0365E">
      <w:pPr>
        <w:jc w:val="center"/>
        <w:rPr>
          <w:b/>
          <w:color w:val="000000"/>
          <w:sz w:val="19"/>
          <w:szCs w:val="19"/>
        </w:rPr>
      </w:pPr>
      <w:r w:rsidRPr="007E4EB1">
        <w:rPr>
          <w:b/>
          <w:color w:val="000000"/>
          <w:sz w:val="19"/>
          <w:szCs w:val="19"/>
        </w:rPr>
        <w:t>ЗАЯВЛЕНИЕ</w:t>
      </w:r>
    </w:p>
    <w:p w:rsidR="00F0365E" w:rsidRPr="001A7C2F" w:rsidRDefault="00F0365E" w:rsidP="00F0365E">
      <w:pPr>
        <w:ind w:hanging="1134"/>
        <w:rPr>
          <w:b/>
          <w:color w:val="000000"/>
          <w:sz w:val="19"/>
          <w:szCs w:val="19"/>
          <w:highlight w:val="green"/>
        </w:rPr>
      </w:pPr>
      <w:r w:rsidRPr="001A7C2F">
        <w:rPr>
          <w:b/>
          <w:color w:val="000000"/>
          <w:sz w:val="19"/>
          <w:szCs w:val="19"/>
          <w:highlight w:val="green"/>
        </w:rPr>
        <w:t>_____________</w:t>
      </w:r>
      <w:r>
        <w:rPr>
          <w:b/>
          <w:color w:val="000000"/>
          <w:sz w:val="19"/>
          <w:szCs w:val="19"/>
          <w:highlight w:val="green"/>
        </w:rPr>
        <w:t xml:space="preserve"> </w:t>
      </w:r>
    </w:p>
    <w:p w:rsidR="00F0365E" w:rsidRDefault="00F0365E" w:rsidP="00F0365E">
      <w:pPr>
        <w:widowControl w:val="0"/>
        <w:autoSpaceDE w:val="0"/>
        <w:autoSpaceDN w:val="0"/>
        <w:adjustRightInd w:val="0"/>
        <w:ind w:left="-1134" w:right="-285"/>
        <w:rPr>
          <w:b/>
          <w:i/>
          <w:color w:val="000000"/>
          <w:sz w:val="19"/>
          <w:szCs w:val="19"/>
        </w:rPr>
      </w:pPr>
      <w:r w:rsidRPr="001A7C2F">
        <w:rPr>
          <w:b/>
          <w:i/>
          <w:color w:val="000000"/>
          <w:sz w:val="19"/>
          <w:szCs w:val="19"/>
          <w:highlight w:val="green"/>
        </w:rPr>
        <w:t xml:space="preserve">       Дата</w:t>
      </w:r>
    </w:p>
    <w:p w:rsidR="00F0365E" w:rsidRPr="001A7C2F" w:rsidRDefault="00F0365E" w:rsidP="00F0365E">
      <w:pPr>
        <w:widowControl w:val="0"/>
        <w:autoSpaceDE w:val="0"/>
        <w:autoSpaceDN w:val="0"/>
        <w:adjustRightInd w:val="0"/>
        <w:ind w:left="-1134" w:right="-285"/>
        <w:rPr>
          <w:b/>
          <w:i/>
          <w:color w:val="000000"/>
          <w:sz w:val="19"/>
          <w:szCs w:val="19"/>
        </w:rPr>
      </w:pPr>
      <w:r>
        <w:rPr>
          <w:b/>
          <w:i/>
          <w:color w:val="000000"/>
          <w:sz w:val="19"/>
          <w:szCs w:val="19"/>
        </w:rPr>
        <w:t xml:space="preserve">(подписанное </w:t>
      </w:r>
      <w:r w:rsidRPr="002459DF">
        <w:rPr>
          <w:b/>
          <w:i/>
          <w:color w:val="000000"/>
          <w:sz w:val="19"/>
          <w:szCs w:val="19"/>
        </w:rPr>
        <w:t>не ранее чем за пять рабочих дней до даты подачи предложения</w:t>
      </w:r>
      <w:r>
        <w:rPr>
          <w:b/>
          <w:i/>
          <w:color w:val="000000"/>
          <w:sz w:val="19"/>
          <w:szCs w:val="19"/>
        </w:rPr>
        <w:t>)</w:t>
      </w:r>
    </w:p>
    <w:p w:rsidR="00F0365E" w:rsidRPr="00110B86" w:rsidRDefault="00F0365E" w:rsidP="00F0365E">
      <w:pPr>
        <w:ind w:left="-1134" w:right="-285"/>
        <w:jc w:val="both"/>
        <w:rPr>
          <w:b/>
          <w:i/>
          <w:sz w:val="20"/>
          <w:szCs w:val="20"/>
        </w:rPr>
      </w:pPr>
    </w:p>
    <w:p w:rsidR="00F0365E" w:rsidRPr="00BA4297" w:rsidRDefault="00F0365E" w:rsidP="00F0365E">
      <w:pPr>
        <w:ind w:left="-1134" w:right="-285"/>
        <w:jc w:val="both"/>
        <w:rPr>
          <w:b/>
          <w:i/>
          <w:sz w:val="20"/>
          <w:szCs w:val="20"/>
        </w:rPr>
      </w:pPr>
    </w:p>
    <w:p w:rsidR="00F0365E" w:rsidRPr="00C335C5" w:rsidRDefault="00F0365E" w:rsidP="00F0365E">
      <w:pPr>
        <w:pStyle w:val="ConsPlusNormal"/>
        <w:ind w:left="-1134" w:right="-285"/>
        <w:jc w:val="center"/>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center"/>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p>
    <w:p w:rsidR="00F0365E" w:rsidRDefault="00F0365E" w:rsidP="00F0365E">
      <w:pPr>
        <w:widowControl w:val="0"/>
        <w:autoSpaceDE w:val="0"/>
        <w:autoSpaceDN w:val="0"/>
        <w:adjustRightInd w:val="0"/>
        <w:ind w:left="-1134" w:right="-285"/>
        <w:jc w:val="center"/>
        <w:rPr>
          <w:i/>
          <w:color w:val="000000"/>
          <w:sz w:val="20"/>
          <w:szCs w:val="20"/>
        </w:rPr>
      </w:pPr>
    </w:p>
    <w:p w:rsidR="00F0365E" w:rsidRPr="004F1F8C" w:rsidRDefault="00F0365E" w:rsidP="00F0365E">
      <w:pPr>
        <w:pStyle w:val="ConsPlusNormal"/>
        <w:ind w:left="-1134" w:right="-285"/>
        <w:jc w:val="both"/>
        <w:rPr>
          <w:b/>
        </w:rPr>
      </w:pPr>
      <w:r w:rsidRPr="00C335C5">
        <w:rPr>
          <w:rFonts w:ascii="Times New Roman" w:hAnsi="Times New Roman" w:cs="Times New Roman"/>
          <w:color w:val="000000"/>
        </w:rPr>
        <w:t xml:space="preserve">заявляет, </w:t>
      </w:r>
      <w:r w:rsidRPr="00830201">
        <w:rPr>
          <w:rFonts w:ascii="Times New Roman" w:hAnsi="Times New Roman" w:cs="Times New Roman"/>
          <w:color w:val="000000"/>
        </w:rPr>
        <w:t>что</w:t>
      </w:r>
      <w:r>
        <w:rPr>
          <w:rFonts w:ascii="Times New Roman" w:hAnsi="Times New Roman" w:cs="Times New Roman"/>
          <w:color w:val="000000"/>
        </w:rPr>
        <w:t xml:space="preserve"> </w:t>
      </w:r>
      <w:r w:rsidRPr="00830201">
        <w:rPr>
          <w:rFonts w:ascii="Times New Roman" w:hAnsi="Times New Roman" w:cs="Times New Roman"/>
          <w:color w:val="000000"/>
        </w:rPr>
        <w:t>соответствует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F0365E" w:rsidRPr="00C335C5" w:rsidRDefault="00F0365E" w:rsidP="00F0365E">
      <w:pPr>
        <w:ind w:left="-1134" w:right="-285"/>
        <w:jc w:val="both"/>
        <w:rPr>
          <w:sz w:val="20"/>
          <w:szCs w:val="20"/>
        </w:rPr>
      </w:pP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1</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lastRenderedPageBreak/>
        <w:t>2</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3</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4</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575757"/>
          <w:sz w:val="20"/>
          <w:szCs w:val="20"/>
          <w:bdr w:val="none" w:sz="0" w:space="0" w:color="auto" w:frame="1"/>
          <w:lang w:eastAsia="ru-RU"/>
        </w:rPr>
        <w:t>5</w:t>
      </w:r>
      <w:r w:rsidRPr="00C335C5">
        <w:rPr>
          <w:rFonts w:eastAsia="Times New Roman"/>
          <w:b/>
          <w:color w:val="575757"/>
          <w:sz w:val="20"/>
          <w:szCs w:val="20"/>
          <w:bdr w:val="none" w:sz="0" w:space="0" w:color="auto" w:frame="1"/>
          <w:lang w:eastAsia="ru-RU"/>
        </w:rPr>
        <w:t>)</w:t>
      </w:r>
      <w:r w:rsidRPr="00C335C5">
        <w:rPr>
          <w:rFonts w:eastAsia="Times New Roman"/>
          <w:color w:val="575757"/>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6</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7</w:t>
      </w:r>
      <w:r w:rsidRPr="00C335C5">
        <w:rPr>
          <w:rFonts w:eastAsia="Times New Roman"/>
          <w:b/>
          <w:color w:val="242424"/>
          <w:sz w:val="20"/>
          <w:szCs w:val="20"/>
          <w:bdr w:val="none" w:sz="0" w:space="0" w:color="auto" w:frame="1"/>
          <w:lang w:eastAsia="ru-RU"/>
        </w:rPr>
        <w:t>)</w:t>
      </w:r>
      <w:r>
        <w:rPr>
          <w:rFonts w:eastAsia="Times New Roman"/>
          <w:color w:val="242424"/>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F0365E" w:rsidRPr="00C335C5" w:rsidRDefault="00F0365E" w:rsidP="00F0365E">
      <w:pPr>
        <w:jc w:val="both"/>
        <w:rPr>
          <w:sz w:val="20"/>
          <w:szCs w:val="20"/>
        </w:rPr>
      </w:pPr>
    </w:p>
    <w:p w:rsidR="00F0365E" w:rsidRDefault="00F0365E" w:rsidP="00F0365E">
      <w:pPr>
        <w:jc w:val="both"/>
        <w:rPr>
          <w:sz w:val="20"/>
          <w:szCs w:val="20"/>
        </w:rPr>
      </w:pPr>
    </w:p>
    <w:p w:rsidR="00F0365E" w:rsidRPr="00036F18" w:rsidRDefault="00F0365E" w:rsidP="00F0365E">
      <w:pPr>
        <w:jc w:val="both"/>
        <w:rPr>
          <w:sz w:val="20"/>
          <w:szCs w:val="20"/>
        </w:rPr>
      </w:pPr>
    </w:p>
    <w:p w:rsidR="00F0365E" w:rsidRPr="00036F18" w:rsidRDefault="00F0365E" w:rsidP="00F0365E">
      <w:pPr>
        <w:jc w:val="both"/>
        <w:rPr>
          <w:sz w:val="20"/>
          <w:szCs w:val="20"/>
        </w:rPr>
      </w:pPr>
      <w:r w:rsidRPr="00036F18">
        <w:rPr>
          <w:sz w:val="20"/>
          <w:szCs w:val="20"/>
        </w:rPr>
        <w:t>_________________________</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_____________________</w:t>
      </w:r>
    </w:p>
    <w:p w:rsidR="00F0365E" w:rsidRPr="00036F18" w:rsidRDefault="00F0365E" w:rsidP="00F0365E">
      <w:pPr>
        <w:ind w:firstLine="708"/>
        <w:jc w:val="both"/>
        <w:rPr>
          <w:sz w:val="20"/>
          <w:szCs w:val="20"/>
        </w:rPr>
      </w:pPr>
      <w:r w:rsidRPr="00036F18">
        <w:rPr>
          <w:sz w:val="20"/>
          <w:szCs w:val="20"/>
        </w:rPr>
        <w:t>подпись</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ФИО</w:t>
      </w: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DE2A50" w:rsidRPr="00036F18" w:rsidRDefault="00DE2A50" w:rsidP="00F0365E">
      <w:pPr>
        <w:pStyle w:val="1"/>
        <w:spacing w:before="0" w:line="240" w:lineRule="auto"/>
        <w:jc w:val="both"/>
        <w:rPr>
          <w:sz w:val="20"/>
          <w:szCs w:val="20"/>
        </w:rPr>
      </w:pPr>
    </w:p>
    <w:sectPr w:rsidR="00DE2A50" w:rsidRPr="00036F18" w:rsidSect="00F0365E">
      <w:headerReference w:type="even" r:id="rId20"/>
      <w:footerReference w:type="even" r:id="rId21"/>
      <w:footerReference w:type="default" r:id="rId22"/>
      <w:headerReference w:type="first" r:id="rId23"/>
      <w:footerReference w:type="first" r:id="rId24"/>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0EB" w:rsidRDefault="00FE70EB" w:rsidP="00A73865">
      <w:r>
        <w:separator/>
      </w:r>
    </w:p>
  </w:endnote>
  <w:endnote w:type="continuationSeparator" w:id="0">
    <w:p w:rsidR="00FE70EB" w:rsidRDefault="00FE70EB"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rsidP="00A73865">
    <w:pPr>
      <w:pBdr>
        <w:bottom w:val="single" w:sz="6" w:space="1" w:color="auto"/>
      </w:pBdr>
      <w:tabs>
        <w:tab w:val="decimal" w:pos="0"/>
        <w:tab w:val="decimal" w:pos="5812"/>
        <w:tab w:val="right" w:pos="10065"/>
      </w:tabs>
      <w:rPr>
        <w:sz w:val="16"/>
        <w:szCs w:val="16"/>
      </w:rPr>
    </w:pPr>
  </w:p>
  <w:p w:rsidR="00FE70EB" w:rsidRPr="00882172" w:rsidRDefault="00400127" w:rsidP="00A73865">
    <w:pPr>
      <w:tabs>
        <w:tab w:val="decimal" w:pos="0"/>
        <w:tab w:val="decimal" w:pos="7938"/>
        <w:tab w:val="right" w:pos="15026"/>
      </w:tabs>
      <w:jc w:val="center"/>
      <w:rPr>
        <w:sz w:val="16"/>
        <w:szCs w:val="16"/>
      </w:rPr>
    </w:pPr>
    <w:sdt>
      <w:sdtPr>
        <w:rPr>
          <w:sz w:val="16"/>
          <w:szCs w:val="16"/>
        </w:rPr>
        <w:alias w:val="Ключевые слова"/>
        <w:id w:val="2046089577"/>
        <w:showingPlcHdr/>
        <w:dataBinding w:prefixMappings="xmlns:ns0='http://purl.org/dc/elements/1.1/' xmlns:ns1='http://schemas.openxmlformats.org/package/2006/metadata/core-properties' " w:xpath="/ns1:coreProperties[1]/ns1:keywords[1]" w:storeItemID="{6C3C8BC8-F283-45AE-878A-BAB7291924A1}"/>
        <w:text/>
      </w:sdtPr>
      <w:sdtEndPr/>
      <w:sdtContent>
        <w:r w:rsidR="00FE70EB">
          <w:rPr>
            <w:sz w:val="16"/>
            <w:szCs w:val="16"/>
          </w:rPr>
          <w:t xml:space="preserve">     </w:t>
        </w:r>
      </w:sdtContent>
    </w:sdt>
    <w:r w:rsidR="00FE70EB">
      <w:rPr>
        <w:sz w:val="16"/>
        <w:szCs w:val="16"/>
      </w:rPr>
      <w:tab/>
    </w:r>
    <w:r w:rsidR="00FE70EB">
      <w:rPr>
        <w:sz w:val="16"/>
        <w:szCs w:val="16"/>
      </w:rPr>
      <w:tab/>
      <w:t xml:space="preserve">Страница </w:t>
    </w:r>
    <w:r w:rsidR="00FE70EB" w:rsidRPr="00882172">
      <w:rPr>
        <w:sz w:val="16"/>
        <w:szCs w:val="16"/>
      </w:rPr>
      <w:fldChar w:fldCharType="begin"/>
    </w:r>
    <w:r w:rsidR="00FE70EB" w:rsidRPr="00882172">
      <w:rPr>
        <w:sz w:val="16"/>
        <w:szCs w:val="16"/>
      </w:rPr>
      <w:instrText>PAGE   \* MERGEFORMAT</w:instrText>
    </w:r>
    <w:r w:rsidR="00FE70EB" w:rsidRPr="00882172">
      <w:rPr>
        <w:sz w:val="16"/>
        <w:szCs w:val="16"/>
      </w:rPr>
      <w:fldChar w:fldCharType="separate"/>
    </w:r>
    <w:r>
      <w:rPr>
        <w:noProof/>
        <w:sz w:val="16"/>
        <w:szCs w:val="16"/>
      </w:rPr>
      <w:t>9</w:t>
    </w:r>
    <w:r w:rsidR="00FE70EB" w:rsidRPr="00882172">
      <w:rPr>
        <w:sz w:val="16"/>
        <w:szCs w:val="16"/>
      </w:rPr>
      <w:fldChar w:fldCharType="end"/>
    </w:r>
  </w:p>
  <w:p w:rsidR="00FE70EB" w:rsidRPr="001017CD" w:rsidRDefault="00FE70EB" w:rsidP="00A738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FE70EB">
      <w:tc>
        <w:tcPr>
          <w:tcW w:w="5045" w:type="dxa"/>
          <w:shd w:val="clear" w:color="auto" w:fill="auto"/>
          <w:tcMar>
            <w:top w:w="100" w:type="dxa"/>
            <w:left w:w="100" w:type="dxa"/>
            <w:bottom w:w="100" w:type="dxa"/>
            <w:right w:w="100" w:type="dxa"/>
          </w:tcMar>
        </w:tcPr>
        <w:p w:rsidR="00FE70EB" w:rsidRDefault="00FE70EB">
          <w:pPr>
            <w:widowControl w:val="0"/>
          </w:pPr>
          <w:r>
            <w:t>Версия_2018-1.1.0</w:t>
          </w:r>
        </w:p>
      </w:tc>
      <w:tc>
        <w:tcPr>
          <w:tcW w:w="5045" w:type="dxa"/>
          <w:shd w:val="clear" w:color="auto" w:fill="auto"/>
          <w:tcMar>
            <w:top w:w="100" w:type="dxa"/>
            <w:left w:w="100" w:type="dxa"/>
            <w:bottom w:w="100" w:type="dxa"/>
            <w:right w:w="100" w:type="dxa"/>
          </w:tcMar>
        </w:tcPr>
        <w:p w:rsidR="00FE70EB" w:rsidRDefault="00FE70EB">
          <w:pPr>
            <w:widowControl w:val="0"/>
            <w:jc w:val="center"/>
          </w:pPr>
          <w:r>
            <w:t>УП “Белмедтехника”</w:t>
          </w:r>
        </w:p>
      </w:tc>
      <w:tc>
        <w:tcPr>
          <w:tcW w:w="5045" w:type="dxa"/>
          <w:shd w:val="clear" w:color="auto" w:fill="auto"/>
          <w:tcMar>
            <w:top w:w="100" w:type="dxa"/>
            <w:left w:w="100" w:type="dxa"/>
            <w:bottom w:w="100" w:type="dxa"/>
            <w:right w:w="100" w:type="dxa"/>
          </w:tcMar>
        </w:tcPr>
        <w:p w:rsidR="00FE70EB" w:rsidRDefault="00FE70EB">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FE70EB" w:rsidRDefault="00FE70EB">
    <w:pPr>
      <w:tabs>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rsidP="002273FD">
    <w:pPr>
      <w:pBdr>
        <w:bottom w:val="single" w:sz="6" w:space="1" w:color="auto"/>
      </w:pBdr>
      <w:tabs>
        <w:tab w:val="decimal" w:pos="0"/>
        <w:tab w:val="decimal" w:pos="5812"/>
        <w:tab w:val="right" w:pos="10065"/>
      </w:tabs>
      <w:rPr>
        <w:sz w:val="16"/>
        <w:szCs w:val="16"/>
      </w:rPr>
    </w:pPr>
  </w:p>
  <w:p w:rsidR="00FE70EB" w:rsidRPr="00882172" w:rsidRDefault="00400127" w:rsidP="002273FD">
    <w:pPr>
      <w:tabs>
        <w:tab w:val="decimal" w:pos="0"/>
        <w:tab w:val="decimal" w:pos="7938"/>
        <w:tab w:val="right" w:pos="15026"/>
      </w:tabs>
      <w:jc w:val="center"/>
      <w:rPr>
        <w:sz w:val="16"/>
        <w:szCs w:val="16"/>
      </w:rPr>
    </w:pPr>
    <w:sdt>
      <w:sdtPr>
        <w:rPr>
          <w:sz w:val="16"/>
          <w:szCs w:val="16"/>
        </w:rPr>
        <w:alias w:val="Ключевые слова"/>
        <w:id w:val="236362495"/>
        <w:showingPlcHdr/>
        <w:dataBinding w:prefixMappings="xmlns:ns0='http://purl.org/dc/elements/1.1/' xmlns:ns1='http://schemas.openxmlformats.org/package/2006/metadata/core-properties' " w:xpath="/ns1:coreProperties[1]/ns1:keywords[1]" w:storeItemID="{6C3C8BC8-F283-45AE-878A-BAB7291924A1}"/>
        <w:text/>
      </w:sdtPr>
      <w:sdtEndPr/>
      <w:sdtContent>
        <w:r w:rsidR="00FE70EB">
          <w:rPr>
            <w:sz w:val="16"/>
            <w:szCs w:val="16"/>
          </w:rPr>
          <w:t xml:space="preserve">     </w:t>
        </w:r>
      </w:sdtContent>
    </w:sdt>
    <w:r w:rsidR="00FE70EB">
      <w:rPr>
        <w:sz w:val="16"/>
        <w:szCs w:val="16"/>
      </w:rPr>
      <w:tab/>
    </w:r>
    <w:r w:rsidR="00FE70EB">
      <w:rPr>
        <w:sz w:val="16"/>
        <w:szCs w:val="16"/>
      </w:rPr>
      <w:tab/>
      <w:t xml:space="preserve">Страница </w:t>
    </w:r>
    <w:r w:rsidR="00FE70EB" w:rsidRPr="00882172">
      <w:rPr>
        <w:sz w:val="16"/>
        <w:szCs w:val="16"/>
      </w:rPr>
      <w:fldChar w:fldCharType="begin"/>
    </w:r>
    <w:r w:rsidR="00FE70EB" w:rsidRPr="00882172">
      <w:rPr>
        <w:sz w:val="16"/>
        <w:szCs w:val="16"/>
      </w:rPr>
      <w:instrText>PAGE   \* MERGEFORMAT</w:instrText>
    </w:r>
    <w:r w:rsidR="00FE70EB" w:rsidRPr="00882172">
      <w:rPr>
        <w:sz w:val="16"/>
        <w:szCs w:val="16"/>
      </w:rPr>
      <w:fldChar w:fldCharType="separate"/>
    </w:r>
    <w:r>
      <w:rPr>
        <w:noProof/>
        <w:sz w:val="16"/>
        <w:szCs w:val="16"/>
      </w:rPr>
      <w:t>10</w:t>
    </w:r>
    <w:r w:rsidR="00FE70EB" w:rsidRPr="00882172">
      <w:rPr>
        <w:sz w:val="16"/>
        <w:szCs w:val="16"/>
      </w:rPr>
      <w:fldChar w:fldCharType="end"/>
    </w:r>
  </w:p>
  <w:p w:rsidR="00FE70EB" w:rsidRPr="001017CD" w:rsidRDefault="00FE70EB" w:rsidP="002273F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FE70EB">
      <w:tc>
        <w:tcPr>
          <w:tcW w:w="5045" w:type="dxa"/>
          <w:shd w:val="clear" w:color="auto" w:fill="auto"/>
          <w:tcMar>
            <w:top w:w="100" w:type="dxa"/>
            <w:left w:w="100" w:type="dxa"/>
            <w:bottom w:w="100" w:type="dxa"/>
            <w:right w:w="100" w:type="dxa"/>
          </w:tcMar>
        </w:tcPr>
        <w:p w:rsidR="00FE70EB" w:rsidRDefault="00FE70EB">
          <w:pPr>
            <w:widowControl w:val="0"/>
          </w:pPr>
          <w:r>
            <w:t>Версия_2018-1.1.0</w:t>
          </w:r>
        </w:p>
      </w:tc>
      <w:tc>
        <w:tcPr>
          <w:tcW w:w="5045" w:type="dxa"/>
          <w:shd w:val="clear" w:color="auto" w:fill="auto"/>
          <w:tcMar>
            <w:top w:w="100" w:type="dxa"/>
            <w:left w:w="100" w:type="dxa"/>
            <w:bottom w:w="100" w:type="dxa"/>
            <w:right w:w="100" w:type="dxa"/>
          </w:tcMar>
        </w:tcPr>
        <w:p w:rsidR="00FE70EB" w:rsidRDefault="00FE70EB">
          <w:pPr>
            <w:widowControl w:val="0"/>
            <w:jc w:val="center"/>
          </w:pPr>
          <w:r>
            <w:t>УП “Белмедтехника”</w:t>
          </w:r>
        </w:p>
      </w:tc>
      <w:tc>
        <w:tcPr>
          <w:tcW w:w="5045" w:type="dxa"/>
          <w:shd w:val="clear" w:color="auto" w:fill="auto"/>
          <w:tcMar>
            <w:top w:w="100" w:type="dxa"/>
            <w:left w:w="100" w:type="dxa"/>
            <w:bottom w:w="100" w:type="dxa"/>
            <w:right w:w="100" w:type="dxa"/>
          </w:tcMar>
        </w:tcPr>
        <w:p w:rsidR="00FE70EB" w:rsidRDefault="00FE70EB">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FE70EB" w:rsidRDefault="00FE70EB">
    <w:pPr>
      <w:tabs>
        <w:tab w:val="right" w:pos="9771"/>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400127">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400127" w:rsidP="00A73865">
    <w:pPr>
      <w:pBdr>
        <w:bottom w:val="single" w:sz="6" w:space="1" w:color="auto"/>
      </w:pBdr>
      <w:tabs>
        <w:tab w:val="decimal" w:pos="0"/>
        <w:tab w:val="decimal" w:pos="5812"/>
        <w:tab w:val="right" w:pos="10065"/>
      </w:tabs>
      <w:rPr>
        <w:sz w:val="16"/>
        <w:szCs w:val="16"/>
      </w:rPr>
    </w:pPr>
  </w:p>
  <w:p w:rsidR="00555E1D" w:rsidRPr="00882172" w:rsidRDefault="00400127"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7A50B5">
          <w:rPr>
            <w:sz w:val="16"/>
            <w:szCs w:val="16"/>
          </w:rPr>
          <w:t xml:space="preserve">     </w:t>
        </w:r>
      </w:sdtContent>
    </w:sdt>
    <w:r w:rsidR="007A50B5">
      <w:rPr>
        <w:sz w:val="16"/>
        <w:szCs w:val="16"/>
      </w:rPr>
      <w:tab/>
    </w:r>
    <w:r w:rsidR="007A50B5">
      <w:rPr>
        <w:sz w:val="16"/>
        <w:szCs w:val="16"/>
      </w:rPr>
      <w:tab/>
      <w:t xml:space="preserve">Страница </w:t>
    </w:r>
    <w:r w:rsidR="007A50B5" w:rsidRPr="00882172">
      <w:rPr>
        <w:sz w:val="16"/>
        <w:szCs w:val="16"/>
      </w:rPr>
      <w:fldChar w:fldCharType="begin"/>
    </w:r>
    <w:r w:rsidR="007A50B5" w:rsidRPr="00882172">
      <w:rPr>
        <w:sz w:val="16"/>
        <w:szCs w:val="16"/>
      </w:rPr>
      <w:instrText>PAGE   \* MERGEFORMAT</w:instrText>
    </w:r>
    <w:r w:rsidR="007A50B5" w:rsidRPr="00882172">
      <w:rPr>
        <w:sz w:val="16"/>
        <w:szCs w:val="16"/>
      </w:rPr>
      <w:fldChar w:fldCharType="separate"/>
    </w:r>
    <w:r>
      <w:rPr>
        <w:noProof/>
        <w:sz w:val="16"/>
        <w:szCs w:val="16"/>
      </w:rPr>
      <w:t>12</w:t>
    </w:r>
    <w:r w:rsidR="007A50B5" w:rsidRPr="00882172">
      <w:rPr>
        <w:sz w:val="16"/>
        <w:szCs w:val="16"/>
      </w:rPr>
      <w:fldChar w:fldCharType="end"/>
    </w:r>
  </w:p>
  <w:p w:rsidR="00555E1D" w:rsidRPr="001017CD" w:rsidRDefault="00400127" w:rsidP="00A73865">
    <w:pPr>
      <w:pStyle w:val="a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400127">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tc>
        <w:tcPr>
          <w:tcW w:w="5045" w:type="dxa"/>
          <w:shd w:val="clear" w:color="auto" w:fill="auto"/>
          <w:tcMar>
            <w:top w:w="100" w:type="dxa"/>
            <w:left w:w="100" w:type="dxa"/>
            <w:bottom w:w="100" w:type="dxa"/>
            <w:right w:w="100" w:type="dxa"/>
          </w:tcMar>
        </w:tcPr>
        <w:p w:rsidR="00555E1D" w:rsidRDefault="007A50B5">
          <w:pPr>
            <w:widowControl w:val="0"/>
          </w:pPr>
          <w:r>
            <w:t>Версия_2018-1.1.0</w:t>
          </w:r>
        </w:p>
      </w:tc>
      <w:tc>
        <w:tcPr>
          <w:tcW w:w="5045" w:type="dxa"/>
          <w:shd w:val="clear" w:color="auto" w:fill="auto"/>
          <w:tcMar>
            <w:top w:w="100" w:type="dxa"/>
            <w:left w:w="100" w:type="dxa"/>
            <w:bottom w:w="100" w:type="dxa"/>
            <w:right w:w="100" w:type="dxa"/>
          </w:tcMar>
        </w:tcPr>
        <w:p w:rsidR="00555E1D" w:rsidRDefault="007A50B5">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rsidR="00555E1D" w:rsidRDefault="007A50B5">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555E1D" w:rsidRDefault="00400127">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0EB" w:rsidRDefault="00FE70EB" w:rsidP="00A73865">
      <w:r>
        <w:separator/>
      </w:r>
    </w:p>
  </w:footnote>
  <w:footnote w:type="continuationSeparator" w:id="0">
    <w:p w:rsidR="00FE70EB" w:rsidRDefault="00FE70EB"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400127">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4001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936AA6"/>
    <w:multiLevelType w:val="hybridMultilevel"/>
    <w:tmpl w:val="658AD582"/>
    <w:lvl w:ilvl="0" w:tplc="74AC77D0">
      <w:start w:val="1"/>
      <w:numFmt w:val="decimal"/>
      <w:lvlText w:val="%1."/>
      <w:lvlJc w:val="left"/>
      <w:pPr>
        <w:ind w:left="943" w:hanging="375"/>
      </w:pPr>
      <w:rPr>
        <w:rFonts w:cs="Times New Roman" w:hint="default"/>
      </w:rPr>
    </w:lvl>
    <w:lvl w:ilvl="1" w:tplc="E54656F8">
      <w:start w:val="1"/>
      <w:numFmt w:val="lowerLetter"/>
      <w:lvlText w:val="%2."/>
      <w:lvlJc w:val="left"/>
      <w:pPr>
        <w:ind w:left="1648" w:hanging="360"/>
      </w:pPr>
      <w:rPr>
        <w:rFonts w:cs="Times New Roman"/>
      </w:rPr>
    </w:lvl>
    <w:lvl w:ilvl="2" w:tplc="C58C2968">
      <w:start w:val="1"/>
      <w:numFmt w:val="lowerRoman"/>
      <w:lvlText w:val="%3."/>
      <w:lvlJc w:val="right"/>
      <w:pPr>
        <w:ind w:left="2368" w:hanging="180"/>
      </w:pPr>
      <w:rPr>
        <w:rFonts w:cs="Times New Roman"/>
      </w:rPr>
    </w:lvl>
    <w:lvl w:ilvl="3" w:tplc="F98E4EAC">
      <w:start w:val="1"/>
      <w:numFmt w:val="decimal"/>
      <w:lvlText w:val="%4."/>
      <w:lvlJc w:val="left"/>
      <w:pPr>
        <w:ind w:left="3088" w:hanging="360"/>
      </w:pPr>
      <w:rPr>
        <w:rFonts w:cs="Times New Roman"/>
      </w:rPr>
    </w:lvl>
    <w:lvl w:ilvl="4" w:tplc="7F7AD026">
      <w:start w:val="1"/>
      <w:numFmt w:val="lowerLetter"/>
      <w:lvlText w:val="%5."/>
      <w:lvlJc w:val="left"/>
      <w:pPr>
        <w:ind w:left="3808" w:hanging="360"/>
      </w:pPr>
      <w:rPr>
        <w:rFonts w:cs="Times New Roman"/>
      </w:rPr>
    </w:lvl>
    <w:lvl w:ilvl="5" w:tplc="C40C9DCA">
      <w:start w:val="1"/>
      <w:numFmt w:val="lowerRoman"/>
      <w:lvlText w:val="%6."/>
      <w:lvlJc w:val="right"/>
      <w:pPr>
        <w:ind w:left="4528" w:hanging="180"/>
      </w:pPr>
      <w:rPr>
        <w:rFonts w:cs="Times New Roman"/>
      </w:rPr>
    </w:lvl>
    <w:lvl w:ilvl="6" w:tplc="F6A246CE">
      <w:start w:val="1"/>
      <w:numFmt w:val="decimal"/>
      <w:lvlText w:val="%7."/>
      <w:lvlJc w:val="left"/>
      <w:pPr>
        <w:ind w:left="5248" w:hanging="360"/>
      </w:pPr>
      <w:rPr>
        <w:rFonts w:cs="Times New Roman"/>
      </w:rPr>
    </w:lvl>
    <w:lvl w:ilvl="7" w:tplc="DC9E3780">
      <w:start w:val="1"/>
      <w:numFmt w:val="lowerLetter"/>
      <w:lvlText w:val="%8."/>
      <w:lvlJc w:val="left"/>
      <w:pPr>
        <w:ind w:left="5968" w:hanging="360"/>
      </w:pPr>
      <w:rPr>
        <w:rFonts w:cs="Times New Roman"/>
      </w:rPr>
    </w:lvl>
    <w:lvl w:ilvl="8" w:tplc="8B9086C6">
      <w:start w:val="1"/>
      <w:numFmt w:val="lowerRoman"/>
      <w:lvlText w:val="%9."/>
      <w:lvlJc w:val="right"/>
      <w:pPr>
        <w:ind w:left="6688" w:hanging="180"/>
      </w:pPr>
      <w:rPr>
        <w:rFonts w:cs="Times New Roman"/>
      </w:r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62DFC"/>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EDB0B40"/>
    <w:multiLevelType w:val="hybridMultilevel"/>
    <w:tmpl w:val="FB64B514"/>
    <w:lvl w:ilvl="0" w:tplc="B2586D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1E00FE"/>
    <w:multiLevelType w:val="hybridMultilevel"/>
    <w:tmpl w:val="997A8A12"/>
    <w:lvl w:ilvl="0" w:tplc="802A46F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785585"/>
    <w:multiLevelType w:val="hybridMultilevel"/>
    <w:tmpl w:val="A796A884"/>
    <w:lvl w:ilvl="0" w:tplc="5FB05A1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635C0"/>
    <w:multiLevelType w:val="multilevel"/>
    <w:tmpl w:val="7FD0BAF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652A48B4"/>
    <w:multiLevelType w:val="hybridMultilevel"/>
    <w:tmpl w:val="428086E4"/>
    <w:lvl w:ilvl="0" w:tplc="D374A0F4">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75F7575C"/>
    <w:multiLevelType w:val="hybridMultilevel"/>
    <w:tmpl w:val="4B8833C0"/>
    <w:lvl w:ilvl="0" w:tplc="6D82723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0"/>
  </w:num>
  <w:num w:numId="4">
    <w:abstractNumId w:val="6"/>
  </w:num>
  <w:num w:numId="5">
    <w:abstractNumId w:val="3"/>
  </w:num>
  <w:num w:numId="6">
    <w:abstractNumId w:val="4"/>
  </w:num>
  <w:num w:numId="7">
    <w:abstractNumId w:val="1"/>
  </w:num>
  <w:num w:numId="8">
    <w:abstractNumId w:val="11"/>
  </w:num>
  <w:num w:numId="9">
    <w:abstractNumId w:val="5"/>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58E1"/>
    <w:rsid w:val="000067AB"/>
    <w:rsid w:val="00011383"/>
    <w:rsid w:val="00022663"/>
    <w:rsid w:val="00041E60"/>
    <w:rsid w:val="00054278"/>
    <w:rsid w:val="00077E8F"/>
    <w:rsid w:val="000A392E"/>
    <w:rsid w:val="000C2A62"/>
    <w:rsid w:val="000D651B"/>
    <w:rsid w:val="00107D1C"/>
    <w:rsid w:val="001170ED"/>
    <w:rsid w:val="001215A2"/>
    <w:rsid w:val="00135DE9"/>
    <w:rsid w:val="00146F86"/>
    <w:rsid w:val="00153E93"/>
    <w:rsid w:val="00170A76"/>
    <w:rsid w:val="001770BA"/>
    <w:rsid w:val="00191AD3"/>
    <w:rsid w:val="001C2D44"/>
    <w:rsid w:val="001C2DAC"/>
    <w:rsid w:val="001C3D90"/>
    <w:rsid w:val="001C4FB2"/>
    <w:rsid w:val="001C541F"/>
    <w:rsid w:val="001D7D31"/>
    <w:rsid w:val="002063BA"/>
    <w:rsid w:val="00213C2E"/>
    <w:rsid w:val="00214303"/>
    <w:rsid w:val="002246FF"/>
    <w:rsid w:val="002273FD"/>
    <w:rsid w:val="00256D4D"/>
    <w:rsid w:val="00281A85"/>
    <w:rsid w:val="00287676"/>
    <w:rsid w:val="00294ECA"/>
    <w:rsid w:val="002A408F"/>
    <w:rsid w:val="002B1F80"/>
    <w:rsid w:val="002B3C58"/>
    <w:rsid w:val="0030748E"/>
    <w:rsid w:val="00312138"/>
    <w:rsid w:val="0032712F"/>
    <w:rsid w:val="00336023"/>
    <w:rsid w:val="00340EDB"/>
    <w:rsid w:val="00350C32"/>
    <w:rsid w:val="00356EBD"/>
    <w:rsid w:val="0036660E"/>
    <w:rsid w:val="00366747"/>
    <w:rsid w:val="003766CA"/>
    <w:rsid w:val="00393F03"/>
    <w:rsid w:val="003B0AFA"/>
    <w:rsid w:val="003B700F"/>
    <w:rsid w:val="003D0398"/>
    <w:rsid w:val="003F2F8B"/>
    <w:rsid w:val="003F3C5A"/>
    <w:rsid w:val="003F6BF6"/>
    <w:rsid w:val="00400127"/>
    <w:rsid w:val="00403C94"/>
    <w:rsid w:val="00404DC3"/>
    <w:rsid w:val="00411CD1"/>
    <w:rsid w:val="004276FC"/>
    <w:rsid w:val="00435EF8"/>
    <w:rsid w:val="0046107C"/>
    <w:rsid w:val="00461394"/>
    <w:rsid w:val="0046324D"/>
    <w:rsid w:val="00480246"/>
    <w:rsid w:val="004804AB"/>
    <w:rsid w:val="00480ACD"/>
    <w:rsid w:val="00493D67"/>
    <w:rsid w:val="00496B15"/>
    <w:rsid w:val="004C0533"/>
    <w:rsid w:val="004C119B"/>
    <w:rsid w:val="004D4BDB"/>
    <w:rsid w:val="004E0125"/>
    <w:rsid w:val="004E0C0F"/>
    <w:rsid w:val="00500BC2"/>
    <w:rsid w:val="005253C4"/>
    <w:rsid w:val="005302BC"/>
    <w:rsid w:val="00551A81"/>
    <w:rsid w:val="005613CD"/>
    <w:rsid w:val="005672E4"/>
    <w:rsid w:val="005A02C1"/>
    <w:rsid w:val="005A6EED"/>
    <w:rsid w:val="005A74A4"/>
    <w:rsid w:val="005D0245"/>
    <w:rsid w:val="005F2214"/>
    <w:rsid w:val="00603625"/>
    <w:rsid w:val="00620A5B"/>
    <w:rsid w:val="00631803"/>
    <w:rsid w:val="00631FF2"/>
    <w:rsid w:val="00633E91"/>
    <w:rsid w:val="006471BE"/>
    <w:rsid w:val="00650F55"/>
    <w:rsid w:val="00654502"/>
    <w:rsid w:val="0066480E"/>
    <w:rsid w:val="00674CEF"/>
    <w:rsid w:val="00694D3C"/>
    <w:rsid w:val="006A4BED"/>
    <w:rsid w:val="006D4641"/>
    <w:rsid w:val="006D54F1"/>
    <w:rsid w:val="006F711C"/>
    <w:rsid w:val="00703875"/>
    <w:rsid w:val="0070513C"/>
    <w:rsid w:val="0070652D"/>
    <w:rsid w:val="00724B2F"/>
    <w:rsid w:val="007411BD"/>
    <w:rsid w:val="007653B8"/>
    <w:rsid w:val="0076667A"/>
    <w:rsid w:val="00780F52"/>
    <w:rsid w:val="00782A30"/>
    <w:rsid w:val="007852D5"/>
    <w:rsid w:val="007859B8"/>
    <w:rsid w:val="0079329F"/>
    <w:rsid w:val="007A50B5"/>
    <w:rsid w:val="007D6324"/>
    <w:rsid w:val="007E3F1E"/>
    <w:rsid w:val="007F2CF4"/>
    <w:rsid w:val="00800044"/>
    <w:rsid w:val="00821C30"/>
    <w:rsid w:val="00827963"/>
    <w:rsid w:val="0083774D"/>
    <w:rsid w:val="008722CF"/>
    <w:rsid w:val="00884F2D"/>
    <w:rsid w:val="008857BD"/>
    <w:rsid w:val="008935D1"/>
    <w:rsid w:val="008C2D9A"/>
    <w:rsid w:val="008D7C83"/>
    <w:rsid w:val="008E0B32"/>
    <w:rsid w:val="008F1B02"/>
    <w:rsid w:val="008F7B0B"/>
    <w:rsid w:val="00910BCA"/>
    <w:rsid w:val="0094797D"/>
    <w:rsid w:val="00952718"/>
    <w:rsid w:val="00983A81"/>
    <w:rsid w:val="00985C64"/>
    <w:rsid w:val="009B22BF"/>
    <w:rsid w:val="009D18FA"/>
    <w:rsid w:val="009D55E2"/>
    <w:rsid w:val="009D5AFE"/>
    <w:rsid w:val="009E77FF"/>
    <w:rsid w:val="00A04B2A"/>
    <w:rsid w:val="00A272AB"/>
    <w:rsid w:val="00A3526C"/>
    <w:rsid w:val="00A4581B"/>
    <w:rsid w:val="00A45E98"/>
    <w:rsid w:val="00A67503"/>
    <w:rsid w:val="00A73865"/>
    <w:rsid w:val="00A74B95"/>
    <w:rsid w:val="00A82D06"/>
    <w:rsid w:val="00A940AA"/>
    <w:rsid w:val="00A96225"/>
    <w:rsid w:val="00AA6E5B"/>
    <w:rsid w:val="00AC7E1D"/>
    <w:rsid w:val="00AD5086"/>
    <w:rsid w:val="00B074B8"/>
    <w:rsid w:val="00B15F3F"/>
    <w:rsid w:val="00B436A6"/>
    <w:rsid w:val="00B6358B"/>
    <w:rsid w:val="00B662FD"/>
    <w:rsid w:val="00B732D9"/>
    <w:rsid w:val="00B7345C"/>
    <w:rsid w:val="00B92027"/>
    <w:rsid w:val="00BB0A97"/>
    <w:rsid w:val="00BC30DA"/>
    <w:rsid w:val="00BD2318"/>
    <w:rsid w:val="00BD392D"/>
    <w:rsid w:val="00BD3E64"/>
    <w:rsid w:val="00BE1702"/>
    <w:rsid w:val="00BE242F"/>
    <w:rsid w:val="00BF7D9D"/>
    <w:rsid w:val="00C21C24"/>
    <w:rsid w:val="00C313E4"/>
    <w:rsid w:val="00C4339B"/>
    <w:rsid w:val="00C57430"/>
    <w:rsid w:val="00C73DF3"/>
    <w:rsid w:val="00C90D21"/>
    <w:rsid w:val="00CC51C3"/>
    <w:rsid w:val="00D057DC"/>
    <w:rsid w:val="00D213FD"/>
    <w:rsid w:val="00D30F3A"/>
    <w:rsid w:val="00D565CE"/>
    <w:rsid w:val="00D56A89"/>
    <w:rsid w:val="00D611AA"/>
    <w:rsid w:val="00D664D2"/>
    <w:rsid w:val="00DD3DE7"/>
    <w:rsid w:val="00DD6029"/>
    <w:rsid w:val="00DE2A50"/>
    <w:rsid w:val="00DE711B"/>
    <w:rsid w:val="00E05BF1"/>
    <w:rsid w:val="00E20162"/>
    <w:rsid w:val="00E254F8"/>
    <w:rsid w:val="00E2745C"/>
    <w:rsid w:val="00E31DD3"/>
    <w:rsid w:val="00E34FDC"/>
    <w:rsid w:val="00E70EA4"/>
    <w:rsid w:val="00E7649F"/>
    <w:rsid w:val="00E8283F"/>
    <w:rsid w:val="00EA5E80"/>
    <w:rsid w:val="00EA6EDD"/>
    <w:rsid w:val="00EC0E0E"/>
    <w:rsid w:val="00ED3A7C"/>
    <w:rsid w:val="00F0365E"/>
    <w:rsid w:val="00F0676F"/>
    <w:rsid w:val="00F1330D"/>
    <w:rsid w:val="00F134A3"/>
    <w:rsid w:val="00F57B30"/>
    <w:rsid w:val="00F60F82"/>
    <w:rsid w:val="00F65A64"/>
    <w:rsid w:val="00F65E77"/>
    <w:rsid w:val="00FA44D4"/>
    <w:rsid w:val="00FA6A7B"/>
    <w:rsid w:val="00FC7515"/>
    <w:rsid w:val="00FD4252"/>
    <w:rsid w:val="00FE6903"/>
    <w:rsid w:val="00FE70EB"/>
    <w:rsid w:val="00FE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E024"/>
  <w15:chartTrackingRefBased/>
  <w15:docId w15:val="{EB144866-9F94-42B6-BEB9-E7BA9D78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4F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styleId="ab">
    <w:name w:val="FollowedHyperlink"/>
    <w:basedOn w:val="a0"/>
    <w:uiPriority w:val="99"/>
    <w:semiHidden/>
    <w:unhideWhenUsed/>
    <w:rsid w:val="001C541F"/>
    <w:rPr>
      <w:color w:val="954F72" w:themeColor="followedHyperlink"/>
      <w:u w:val="single"/>
    </w:rPr>
  </w:style>
  <w:style w:type="character" w:customStyle="1" w:styleId="a4">
    <w:name w:val="Абзац списка Знак"/>
    <w:link w:val="a3"/>
    <w:uiPriority w:val="34"/>
    <w:rsid w:val="00884F2D"/>
  </w:style>
  <w:style w:type="paragraph" w:customStyle="1" w:styleId="table10">
    <w:name w:val="table10"/>
    <w:basedOn w:val="a"/>
    <w:rsid w:val="004E0125"/>
    <w:rPr>
      <w:rFonts w:eastAsia="Times New Roman"/>
      <w:sz w:val="20"/>
      <w:szCs w:val="20"/>
      <w:lang w:eastAsia="ru-RU"/>
    </w:rPr>
  </w:style>
  <w:style w:type="paragraph" w:customStyle="1" w:styleId="nonumheader">
    <w:name w:val="nonumheader"/>
    <w:basedOn w:val="a"/>
    <w:rsid w:val="00A940AA"/>
    <w:pPr>
      <w:spacing w:before="240" w:after="240"/>
      <w:jc w:val="center"/>
    </w:pPr>
    <w:rPr>
      <w:rFonts w:eastAsia="Times New Roman"/>
      <w:sz w:val="24"/>
      <w:szCs w:val="24"/>
      <w:lang w:eastAsia="ru-RU"/>
    </w:rPr>
  </w:style>
  <w:style w:type="table" w:customStyle="1" w:styleId="11">
    <w:name w:val="Сетка таблицы1"/>
    <w:basedOn w:val="a1"/>
    <w:next w:val="ac"/>
    <w:uiPriority w:val="39"/>
    <w:rsid w:val="002273FD"/>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22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onsnonformat">
    <w:name w:val="h-consnonformat"/>
    <w:basedOn w:val="a0"/>
    <w:rsid w:val="006D54F1"/>
  </w:style>
  <w:style w:type="paragraph" w:customStyle="1" w:styleId="p-consnonformat">
    <w:name w:val="p-consnonformat"/>
    <w:basedOn w:val="a"/>
    <w:rsid w:val="007411BD"/>
    <w:pPr>
      <w:spacing w:before="100" w:beforeAutospacing="1" w:after="100" w:afterAutospacing="1"/>
    </w:pPr>
    <w:rPr>
      <w:rFonts w:eastAsia="Times New Roman"/>
      <w:sz w:val="24"/>
      <w:szCs w:val="24"/>
      <w:lang w:eastAsia="ru-RU"/>
    </w:rPr>
  </w:style>
  <w:style w:type="paragraph" w:styleId="ad">
    <w:name w:val="Balloon Text"/>
    <w:basedOn w:val="a"/>
    <w:link w:val="ae"/>
    <w:uiPriority w:val="99"/>
    <w:semiHidden/>
    <w:unhideWhenUsed/>
    <w:rsid w:val="004C119B"/>
    <w:rPr>
      <w:rFonts w:ascii="Segoe UI" w:hAnsi="Segoe UI" w:cs="Segoe UI"/>
      <w:sz w:val="18"/>
      <w:szCs w:val="18"/>
    </w:rPr>
  </w:style>
  <w:style w:type="character" w:customStyle="1" w:styleId="ae">
    <w:name w:val="Текст выноски Знак"/>
    <w:basedOn w:val="a0"/>
    <w:link w:val="ad"/>
    <w:uiPriority w:val="99"/>
    <w:semiHidden/>
    <w:rsid w:val="004C1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8822">
      <w:bodyDiv w:val="1"/>
      <w:marLeft w:val="0"/>
      <w:marRight w:val="0"/>
      <w:marTop w:val="0"/>
      <w:marBottom w:val="0"/>
      <w:divBdr>
        <w:top w:val="none" w:sz="0" w:space="0" w:color="auto"/>
        <w:left w:val="none" w:sz="0" w:space="0" w:color="auto"/>
        <w:bottom w:val="none" w:sz="0" w:space="0" w:color="auto"/>
        <w:right w:val="none" w:sz="0" w:space="0" w:color="auto"/>
      </w:divBdr>
    </w:div>
    <w:div w:id="641663977">
      <w:bodyDiv w:val="1"/>
      <w:marLeft w:val="0"/>
      <w:marRight w:val="0"/>
      <w:marTop w:val="0"/>
      <w:marBottom w:val="0"/>
      <w:divBdr>
        <w:top w:val="none" w:sz="0" w:space="0" w:color="auto"/>
        <w:left w:val="none" w:sz="0" w:space="0" w:color="auto"/>
        <w:bottom w:val="none" w:sz="0" w:space="0" w:color="auto"/>
        <w:right w:val="none" w:sz="0" w:space="0" w:color="auto"/>
      </w:divBdr>
      <w:divsChild>
        <w:div w:id="3940175">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31528447">
      <w:bodyDiv w:val="1"/>
      <w:marLeft w:val="0"/>
      <w:marRight w:val="0"/>
      <w:marTop w:val="0"/>
      <w:marBottom w:val="0"/>
      <w:divBdr>
        <w:top w:val="none" w:sz="0" w:space="0" w:color="auto"/>
        <w:left w:val="none" w:sz="0" w:space="0" w:color="auto"/>
        <w:bottom w:val="none" w:sz="0" w:space="0" w:color="auto"/>
        <w:right w:val="none" w:sz="0" w:space="0" w:color="auto"/>
      </w:divBdr>
      <w:divsChild>
        <w:div w:id="78750914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72802649">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nkovskaya@omr.by"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bii.by/tx.dll?d=466920&amp;a=1"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isinkovskaya@omr.by" TargetMode="Externa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5843</Words>
  <Characters>33306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П. Синьковская</cp:lastModifiedBy>
  <cp:revision>6</cp:revision>
  <cp:lastPrinted>2025-07-09T14:06:00Z</cp:lastPrinted>
  <dcterms:created xsi:type="dcterms:W3CDTF">2025-07-08T10:26:00Z</dcterms:created>
  <dcterms:modified xsi:type="dcterms:W3CDTF">2025-07-09T14:13:00Z</dcterms:modified>
</cp:coreProperties>
</file>