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AF9" w:rsidRPr="00212BB4" w:rsidRDefault="00190072" w:rsidP="00756AF9">
      <w:pPr>
        <w:autoSpaceDE w:val="0"/>
        <w:autoSpaceDN w:val="0"/>
        <w:adjustRightInd w:val="0"/>
        <w:jc w:val="center"/>
        <w:rPr>
          <w:b/>
        </w:rPr>
      </w:pPr>
      <w:r w:rsidRPr="00212BB4">
        <w:rPr>
          <w:b/>
        </w:rPr>
        <w:t>Договор</w:t>
      </w:r>
      <w:r w:rsidR="00756AF9" w:rsidRPr="00212BB4">
        <w:rPr>
          <w:b/>
        </w:rPr>
        <w:t xml:space="preserve"> (ПРОЕКТ)</w:t>
      </w:r>
    </w:p>
    <w:p w:rsidR="00190072" w:rsidRPr="00212BB4" w:rsidRDefault="00190072" w:rsidP="00756AF9">
      <w:pPr>
        <w:autoSpaceDE w:val="0"/>
        <w:autoSpaceDN w:val="0"/>
        <w:adjustRightInd w:val="0"/>
        <w:jc w:val="center"/>
        <w:rPr>
          <w:b/>
        </w:rPr>
      </w:pPr>
      <w:r w:rsidRPr="00212BB4">
        <w:rPr>
          <w:b/>
        </w:rPr>
        <w:t>на оказание инженерных услуг</w:t>
      </w:r>
    </w:p>
    <w:p w:rsidR="00190072" w:rsidRPr="00212BB4" w:rsidRDefault="00190072" w:rsidP="00756AF9">
      <w:pPr>
        <w:autoSpaceDE w:val="0"/>
        <w:autoSpaceDN w:val="0"/>
        <w:adjustRightInd w:val="0"/>
        <w:jc w:val="center"/>
        <w:rPr>
          <w:b/>
        </w:rPr>
      </w:pPr>
    </w:p>
    <w:p w:rsidR="00190072" w:rsidRPr="009067F3" w:rsidRDefault="00190072" w:rsidP="00756AF9">
      <w:pPr>
        <w:tabs>
          <w:tab w:val="right" w:pos="10205"/>
        </w:tabs>
        <w:autoSpaceDE w:val="0"/>
        <w:autoSpaceDN w:val="0"/>
        <w:adjustRightInd w:val="0"/>
      </w:pPr>
      <w:r w:rsidRPr="00212BB4">
        <w:t>г. Минск</w:t>
      </w:r>
      <w:r w:rsidRPr="00212BB4">
        <w:tab/>
        <w:t>«____» ___________202</w:t>
      </w:r>
      <w:r w:rsidR="009067F3" w:rsidRPr="009067F3">
        <w:t>5</w:t>
      </w:r>
    </w:p>
    <w:p w:rsidR="00190072" w:rsidRPr="00212BB4" w:rsidRDefault="00190072" w:rsidP="00756AF9">
      <w:pPr>
        <w:autoSpaceDE w:val="0"/>
        <w:autoSpaceDN w:val="0"/>
        <w:adjustRightInd w:val="0"/>
        <w:jc w:val="center"/>
      </w:pPr>
    </w:p>
    <w:p w:rsidR="00190072" w:rsidRPr="00212BB4" w:rsidRDefault="009067F3" w:rsidP="00756AF9">
      <w:pPr>
        <w:pStyle w:val="af5"/>
        <w:ind w:firstLine="709"/>
        <w:jc w:val="both"/>
        <w:rPr>
          <w:smallCaps/>
          <w:lang w:eastAsia="en-US"/>
        </w:rPr>
      </w:pPr>
      <w:r>
        <w:t>Садовое товарищество «Лукоморье»</w:t>
      </w:r>
      <w:r w:rsidR="00190072" w:rsidRPr="00212BB4">
        <w:t>, именуемое в дальнейшем «Заказчик», в лице</w:t>
      </w:r>
      <w:r w:rsidR="00190072" w:rsidRPr="00212BB4">
        <w:rPr>
          <w:u w:val="single"/>
        </w:rPr>
        <w:t xml:space="preserve"> _____________________________________________</w:t>
      </w:r>
      <w:r w:rsidR="00190072" w:rsidRPr="00212BB4">
        <w:t xml:space="preserve">, действующего на основании </w:t>
      </w:r>
      <w:r>
        <w:t>Устава</w:t>
      </w:r>
      <w:r w:rsidR="00190072" w:rsidRPr="00212BB4">
        <w:t xml:space="preserve">, с одной стороны, и______________________________, именуемое в дальнейшем «Инженерная организация», зарегистрированное в Едином государственном регистре юридических лиц и индивидуальных предпринимателей за №__________ (свидетельство о государственной регистрации №___________), имеющее аттестат соответствия №_________, в лице ______________________, действующего на основании </w:t>
      </w:r>
      <w:r w:rsidR="00190072" w:rsidRPr="00212BB4">
        <w:rPr>
          <w:u w:val="single"/>
        </w:rPr>
        <w:t>________________</w:t>
      </w:r>
      <w:r w:rsidR="00190072" w:rsidRPr="00212BB4">
        <w:t>, с другой стороны, вместе именуемые «Стороны», заключили настоящий договор (далее – Договор) о нижеследующем</w:t>
      </w:r>
      <w:r w:rsidR="00190072" w:rsidRPr="00212BB4">
        <w:rPr>
          <w:smallCaps/>
          <w:lang w:eastAsia="en-US"/>
        </w:rPr>
        <w:t>:</w:t>
      </w:r>
    </w:p>
    <w:p w:rsidR="00190072" w:rsidRPr="00212BB4" w:rsidRDefault="00190072" w:rsidP="00756AF9">
      <w:pPr>
        <w:pStyle w:val="af5"/>
        <w:ind w:firstLine="709"/>
        <w:jc w:val="both"/>
        <w:rPr>
          <w:smallCaps/>
          <w:lang w:eastAsia="en-US"/>
        </w:rPr>
      </w:pPr>
    </w:p>
    <w:p w:rsidR="00190072" w:rsidRPr="00212BB4" w:rsidRDefault="00190072" w:rsidP="00756AF9">
      <w:pPr>
        <w:pStyle w:val="aa"/>
        <w:numPr>
          <w:ilvl w:val="0"/>
          <w:numId w:val="15"/>
        </w:numPr>
        <w:ind w:left="0" w:firstLine="709"/>
        <w:jc w:val="center"/>
        <w:rPr>
          <w:b/>
        </w:rPr>
      </w:pPr>
      <w:r w:rsidRPr="00212BB4">
        <w:rPr>
          <w:b/>
        </w:rPr>
        <w:t>ПРЕДМЕТ ДОГОВОРА</w:t>
      </w:r>
    </w:p>
    <w:p w:rsidR="009067F3" w:rsidRPr="009067F3" w:rsidRDefault="00190072" w:rsidP="008A0F43">
      <w:pPr>
        <w:pStyle w:val="aa"/>
        <w:numPr>
          <w:ilvl w:val="1"/>
          <w:numId w:val="15"/>
        </w:numPr>
        <w:shd w:val="clear" w:color="auto" w:fill="FFFFFF"/>
        <w:ind w:left="0" w:firstLine="709"/>
        <w:jc w:val="both"/>
        <w:rPr>
          <w:rFonts w:eastAsiaTheme="minorHAnsi"/>
          <w:lang w:eastAsia="en-US"/>
        </w:rPr>
      </w:pPr>
      <w:r w:rsidRPr="009067F3">
        <w:rPr>
          <w:rFonts w:eastAsiaTheme="minorHAnsi"/>
          <w:lang w:eastAsia="en-US"/>
        </w:rPr>
        <w:t>Заказчик поручает, а Инженерная организация принимает на себя обязательства по оказанию инженерных услуг по комплексному управлению строительной деятельностью с осуществлением отдельных функций заказчика и функций технического надзора, указанных в п. 1.2. настоящего Договора (далее – Услуги), при строительстве объект</w:t>
      </w:r>
      <w:r w:rsidR="009067F3" w:rsidRPr="009067F3">
        <w:rPr>
          <w:rFonts w:eastAsiaTheme="minorHAnsi"/>
          <w:lang w:eastAsia="en-US"/>
        </w:rPr>
        <w:t>ов</w:t>
      </w:r>
      <w:r w:rsidRPr="009067F3">
        <w:rPr>
          <w:rFonts w:eastAsiaTheme="minorHAnsi"/>
          <w:lang w:eastAsia="en-US"/>
        </w:rPr>
        <w:t>:</w:t>
      </w:r>
    </w:p>
    <w:p w:rsidR="008A0F43" w:rsidRPr="008A0F43" w:rsidRDefault="008A0F43" w:rsidP="00437D29">
      <w:pPr>
        <w:pStyle w:val="aa"/>
        <w:ind w:left="0" w:firstLine="720"/>
        <w:jc w:val="both"/>
        <w:rPr>
          <w:rFonts w:eastAsiaTheme="minorHAnsi"/>
          <w:lang w:eastAsia="en-US"/>
        </w:rPr>
      </w:pPr>
      <w:bookmarkStart w:id="0" w:name="_Hlk198545563"/>
      <w:r w:rsidRPr="008A0F43">
        <w:rPr>
          <w:rFonts w:eastAsiaTheme="minorHAnsi"/>
          <w:lang w:eastAsia="en-US"/>
        </w:rPr>
        <w:t>«Возведение внутриплощадочных электрических сетей 0,4кВ от КТП № 1662 с установкой трансформаторной подстанции на территории СТ «Лукоморье», Минской области, Минского района, Петришковского с/с;</w:t>
      </w:r>
    </w:p>
    <w:p w:rsidR="00190072" w:rsidRPr="009067F3" w:rsidRDefault="008A0F43" w:rsidP="00437D29">
      <w:pPr>
        <w:pStyle w:val="aa"/>
        <w:ind w:left="0" w:firstLine="720"/>
        <w:jc w:val="both"/>
        <w:rPr>
          <w:rFonts w:eastAsiaTheme="minorHAnsi"/>
          <w:lang w:eastAsia="en-US"/>
        </w:rPr>
      </w:pPr>
      <w:r w:rsidRPr="008A0F43">
        <w:rPr>
          <w:rFonts w:eastAsiaTheme="minorHAnsi"/>
          <w:lang w:eastAsia="en-US"/>
        </w:rPr>
        <w:t>«Возведение внутриплощадочных электрических сетей 0,4кВ от КТП № 166</w:t>
      </w:r>
      <w:r w:rsidR="00FC5038">
        <w:rPr>
          <w:rFonts w:eastAsiaTheme="minorHAnsi"/>
          <w:lang w:eastAsia="en-US"/>
        </w:rPr>
        <w:t>3</w:t>
      </w:r>
      <w:r w:rsidRPr="008A0F43">
        <w:rPr>
          <w:rFonts w:eastAsiaTheme="minorHAnsi"/>
          <w:lang w:eastAsia="en-US"/>
        </w:rPr>
        <w:t xml:space="preserve"> с установкой трансформаторной подстанции на территории СТ «Лукоморье», Минской облаcти, Минского района, Петришковского с/с»</w:t>
      </w:r>
      <w:bookmarkEnd w:id="0"/>
      <w:r>
        <w:rPr>
          <w:rFonts w:eastAsiaTheme="minorHAnsi"/>
          <w:lang w:eastAsia="en-US"/>
        </w:rPr>
        <w:t>,</w:t>
      </w:r>
      <w:r w:rsidR="00190072" w:rsidRPr="009067F3">
        <w:rPr>
          <w:rFonts w:eastAsiaTheme="minorHAnsi"/>
          <w:lang w:eastAsia="en-US"/>
        </w:rPr>
        <w:t xml:space="preserve"> а Заказчик обязуется оплатить их.</w:t>
      </w:r>
    </w:p>
    <w:p w:rsidR="00190072" w:rsidRPr="00A114F6" w:rsidRDefault="00190072" w:rsidP="00A114F6">
      <w:pPr>
        <w:pStyle w:val="aa"/>
        <w:numPr>
          <w:ilvl w:val="1"/>
          <w:numId w:val="15"/>
        </w:numPr>
        <w:autoSpaceDE w:val="0"/>
        <w:autoSpaceDN w:val="0"/>
        <w:adjustRightInd w:val="0"/>
        <w:ind w:left="0" w:firstLine="709"/>
        <w:jc w:val="both"/>
        <w:rPr>
          <w:rFonts w:eastAsiaTheme="minorHAnsi"/>
          <w:lang w:eastAsia="en-US"/>
        </w:rPr>
      </w:pPr>
      <w:r w:rsidRPr="00A114F6">
        <w:rPr>
          <w:rFonts w:eastAsiaTheme="minorHAnsi"/>
          <w:lang w:eastAsia="en-US"/>
        </w:rPr>
        <w:t>Инженерная организация оказывает следующие Услуги (функции Инженерной организации):</w:t>
      </w:r>
    </w:p>
    <w:p w:rsidR="00A114F6" w:rsidRPr="0011000C" w:rsidRDefault="00A114F6" w:rsidP="00A114F6">
      <w:pPr>
        <w:ind w:firstLine="709"/>
        <w:jc w:val="both"/>
      </w:pPr>
      <w:r>
        <w:rPr>
          <w:rFonts w:eastAsiaTheme="minorHAnsi"/>
          <w:lang w:eastAsia="en-US"/>
        </w:rPr>
        <w:t>1.2.1.</w:t>
      </w:r>
      <w:r w:rsidRPr="00A114F6">
        <w:t xml:space="preserve"> </w:t>
      </w:r>
      <w:r w:rsidRPr="003475BC">
        <w:t>подготовка, оформление и проведение процедур закупок на проведение строительно-монтажных работ (</w:t>
      </w:r>
      <w:r w:rsidRPr="003475BC">
        <w:rPr>
          <w:b/>
        </w:rPr>
        <w:t>выбор подрядной организации</w:t>
      </w:r>
      <w:r w:rsidRPr="003475BC">
        <w:t>)</w:t>
      </w:r>
      <w:r>
        <w:t xml:space="preserve"> совместно с Заказчиком</w:t>
      </w:r>
      <w:r w:rsidRPr="003475BC">
        <w:t>;</w:t>
      </w:r>
    </w:p>
    <w:p w:rsidR="00A114F6" w:rsidRDefault="00A114F6" w:rsidP="00A114F6">
      <w:pPr>
        <w:autoSpaceDE w:val="0"/>
        <w:autoSpaceDN w:val="0"/>
        <w:adjustRightInd w:val="0"/>
        <w:ind w:firstLine="709"/>
        <w:jc w:val="both"/>
        <w:rPr>
          <w:rFonts w:eastAsiaTheme="minorHAnsi"/>
          <w:lang w:eastAsia="en-US"/>
        </w:rPr>
      </w:pPr>
      <w:r>
        <w:t>1.2.</w:t>
      </w:r>
      <w:r w:rsidR="00051F3E">
        <w:t>2</w:t>
      </w:r>
      <w:r>
        <w:t xml:space="preserve">. </w:t>
      </w:r>
      <w:r w:rsidRPr="0011000C">
        <w:t>подготовка, оформление и заключение договора строительного подряда;</w:t>
      </w:r>
    </w:p>
    <w:p w:rsidR="00190072" w:rsidRPr="00051F3E" w:rsidRDefault="00190072" w:rsidP="00051F3E">
      <w:pPr>
        <w:pStyle w:val="aa"/>
        <w:numPr>
          <w:ilvl w:val="2"/>
          <w:numId w:val="18"/>
        </w:numPr>
        <w:autoSpaceDE w:val="0"/>
        <w:autoSpaceDN w:val="0"/>
        <w:adjustRightInd w:val="0"/>
        <w:ind w:left="0" w:firstLine="709"/>
        <w:jc w:val="both"/>
        <w:rPr>
          <w:rFonts w:eastAsiaTheme="minorHAnsi"/>
          <w:lang w:eastAsia="en-US"/>
        </w:rPr>
      </w:pPr>
      <w:r w:rsidRPr="00051F3E">
        <w:rPr>
          <w:rFonts w:eastAsiaTheme="minorHAnsi"/>
          <w:lang w:eastAsia="en-US"/>
        </w:rPr>
        <w:t>размещение в доступном для обозрения месте информации об объекте строительства с указанием его заказчика, подрядчика, сроков начала и окончания проведения строительных, специальных, монтажных, пусконаладочных работ и иной информации;</w:t>
      </w:r>
    </w:p>
    <w:p w:rsidR="00190072" w:rsidRPr="00051F3E" w:rsidRDefault="00190072" w:rsidP="00051F3E">
      <w:pPr>
        <w:pStyle w:val="aa"/>
        <w:numPr>
          <w:ilvl w:val="2"/>
          <w:numId w:val="18"/>
        </w:numPr>
        <w:autoSpaceDE w:val="0"/>
        <w:autoSpaceDN w:val="0"/>
        <w:adjustRightInd w:val="0"/>
        <w:ind w:left="0" w:firstLine="709"/>
        <w:jc w:val="both"/>
        <w:rPr>
          <w:rFonts w:eastAsiaTheme="minorHAnsi"/>
          <w:lang w:eastAsia="en-US"/>
        </w:rPr>
      </w:pPr>
      <w:r w:rsidRPr="00051F3E">
        <w:rPr>
          <w:rFonts w:eastAsiaTheme="minorHAnsi"/>
          <w:lang w:eastAsia="en-US"/>
        </w:rPr>
        <w:t>проверка проектной документации на соответствие утвержденному заданию на проектирование с подготовкой заключения о возможности ее передачи Заказчиком подрядчику к производству работ;</w:t>
      </w:r>
    </w:p>
    <w:p w:rsidR="00190072" w:rsidRPr="00051F3E" w:rsidRDefault="00190072" w:rsidP="00051F3E">
      <w:pPr>
        <w:pStyle w:val="aa"/>
        <w:numPr>
          <w:ilvl w:val="2"/>
          <w:numId w:val="18"/>
        </w:numPr>
        <w:autoSpaceDE w:val="0"/>
        <w:autoSpaceDN w:val="0"/>
        <w:adjustRightInd w:val="0"/>
        <w:ind w:hanging="371"/>
        <w:jc w:val="both"/>
        <w:rPr>
          <w:rFonts w:eastAsiaTheme="minorHAnsi"/>
          <w:lang w:eastAsia="en-US"/>
        </w:rPr>
      </w:pPr>
      <w:r w:rsidRPr="00051F3E">
        <w:rPr>
          <w:rFonts w:eastAsiaTheme="minorHAnsi"/>
          <w:lang w:eastAsia="en-US"/>
        </w:rPr>
        <w:t>подготовка совместно с Заказчиком проекта договора строительного подряда;</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координация деятельности участников строительной деятельности, организация производственных совещаний на объекте строительства, подготовка итоговых протоколов и их рассылка участникам строительной деятельности, контроль за исполнением протоколов совещаний, урегулирование с участниками строительной деятельности разногласий, предъявление по поручению заказчика претензий к подрядчикам, поставщикам, разработчикам проектной документации при невыполнении или ненадлежащем выполнении договорных обязательств;</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взаимодействие с органами государственного строительного надзора (при необходимости), другими государственными органами, организациями, обеспечение устранения подрядчиками замечаний лиц, осуществляющих надзорные функции;</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подготовка (при необходимости) документов, необходимых для получения предусмотренных законодательством разрешений соответствующих организаций на производство работ в местах прохождения подземных коммуникаций, расположенных на строительной площадке, на пользование в период строительства электроэнергией, газом, водой, паром от существующих источников в соответствии с проектом организации строительства;</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lastRenderedPageBreak/>
        <w:t>подготовка (при необходимости) уведомления о производстве строительно-монтажных работ в органы государственного строительного надзора;</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проверка состояния и качества исполнительной и производственной документации у подрядчиков и подтверждение в установленном порядке фактического завершения этапов работ по строительству в соответствии с утвержденной проектной документацией и техническими нормативными правовыми актами и готовности объекта к приемке в эксплуатацию;</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контроль за выполнением подрядчиком требований проектной документации, проекта организации строительства и проекта производства работ;</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контроль качества выполненных подрядчиком работ, правильности расчета стоимости строительства в текущих ценах;</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приостановление производства строительных, специальных, монтажных, пусконаладочных работ, выполняемых с отступлениями от утвержденной проектной документации и (или) нарушением требований технических нормативных правовых актов, а также в случае невыполнения подрядчиком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освидетельствование скрытых работ, организацию приемки выполненных работ, этапов работ по строительству и промежуточную приемку ответственных конструкций с оформлением соответствующих актов;</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контроль исполнения графиков производства работ, ежемесячную оценку хода строительства в сравнении с договорными сроками, анализ возникающих проблем, прогноз их влияния на сроки строительства объекта;</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проверка качества и наличия строительных материалов, изделий, конструкций и оборудования, предполагаемых к применению на объекте строительства, а также правильности оформления документов, подтверждающих их качество;</w:t>
      </w:r>
    </w:p>
    <w:p w:rsidR="00190072" w:rsidRPr="00212BB4" w:rsidRDefault="00190072" w:rsidP="00051F3E">
      <w:pPr>
        <w:pStyle w:val="aa"/>
        <w:numPr>
          <w:ilvl w:val="2"/>
          <w:numId w:val="18"/>
        </w:numPr>
        <w:autoSpaceDE w:val="0"/>
        <w:autoSpaceDN w:val="0"/>
        <w:adjustRightInd w:val="0"/>
        <w:ind w:hanging="371"/>
        <w:jc w:val="both"/>
        <w:rPr>
          <w:rFonts w:eastAsiaTheme="minorHAnsi"/>
          <w:lang w:eastAsia="en-US"/>
        </w:rPr>
      </w:pPr>
      <w:r w:rsidRPr="00212BB4">
        <w:rPr>
          <w:rFonts w:eastAsiaTheme="minorHAnsi"/>
          <w:lang w:eastAsia="en-US"/>
        </w:rPr>
        <w:t>контроль за ведением журнала производства работ и журнала авторского надзора;</w:t>
      </w:r>
    </w:p>
    <w:p w:rsidR="00190072" w:rsidRPr="00212BB4" w:rsidRDefault="00190072" w:rsidP="00051F3E">
      <w:pPr>
        <w:pStyle w:val="aa"/>
        <w:numPr>
          <w:ilvl w:val="2"/>
          <w:numId w:val="18"/>
        </w:numPr>
        <w:autoSpaceDE w:val="0"/>
        <w:autoSpaceDN w:val="0"/>
        <w:adjustRightInd w:val="0"/>
        <w:ind w:hanging="371"/>
        <w:jc w:val="both"/>
        <w:rPr>
          <w:rFonts w:eastAsiaTheme="minorHAnsi"/>
          <w:lang w:eastAsia="en-US"/>
        </w:rPr>
      </w:pPr>
      <w:r w:rsidRPr="00212BB4">
        <w:rPr>
          <w:rFonts w:eastAsiaTheme="minorHAnsi"/>
          <w:lang w:eastAsia="en-US"/>
        </w:rPr>
        <w:t xml:space="preserve">организация приемки Объекта в эксплуатацию, </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формирование рабочей комиссии по приемке установленного оборудования после индивидуальных испытаний и комплексного опробования;</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формирование и руководство работой приемочной комиссии по законченному строительством Объекту или выполненным строительным работам, предоставление приемочной комиссии необходимых документов;</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передача Заказчику подписанного и заверенного печатью Инженерной организации реестра по исполнительной документации Подрядчика, подтверждающего ее комплектность и правильность оформления в целях последующего предъявления ее органам государственного надзора и приемочной комиссии;</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подготовка заявлений и направление исполнительной документации в органы государственного надзора о выдаче заключения о соответствии принимаемого в эксплуатацию объекта строительства разрешительной и проектной документации, а также получение заключений;</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подготовка запроса и направление исполнительной документации в организации, выдавшие технические условия и получения справок о выполнении технических условий;</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 xml:space="preserve">осуществление технического надзора на объекте с предоставлением ежемесячного отчета. </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рассмотрение и подписание со всеми участниками строительства актов на выполнение дополнительных работ;</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согласование деталировочных чертежей по конструктивным элементам, разработка которых возложена (согласно проекту) на поставщиков-изготовителей;</w:t>
      </w:r>
    </w:p>
    <w:p w:rsidR="00190072" w:rsidRPr="00212BB4" w:rsidRDefault="00190072" w:rsidP="00051F3E">
      <w:pPr>
        <w:pStyle w:val="aa"/>
        <w:numPr>
          <w:ilvl w:val="2"/>
          <w:numId w:val="18"/>
        </w:numPr>
        <w:autoSpaceDE w:val="0"/>
        <w:autoSpaceDN w:val="0"/>
        <w:adjustRightInd w:val="0"/>
        <w:ind w:left="0" w:firstLine="709"/>
        <w:jc w:val="both"/>
        <w:rPr>
          <w:rFonts w:eastAsiaTheme="minorHAnsi"/>
          <w:lang w:eastAsia="en-US"/>
        </w:rPr>
      </w:pPr>
      <w:r w:rsidRPr="00212BB4">
        <w:rPr>
          <w:rFonts w:eastAsiaTheme="minorHAnsi"/>
          <w:lang w:eastAsia="en-US"/>
        </w:rPr>
        <w:t>контроль за согласованием деталировочных чертежей с проектной организацией, выпуском смет и включением в состав проектной документации.</w:t>
      </w:r>
    </w:p>
    <w:p w:rsidR="00190072" w:rsidRPr="00212BB4" w:rsidRDefault="00190072" w:rsidP="00756AF9">
      <w:pPr>
        <w:autoSpaceDE w:val="0"/>
        <w:autoSpaceDN w:val="0"/>
        <w:adjustRightInd w:val="0"/>
        <w:ind w:firstLine="709"/>
        <w:jc w:val="both"/>
        <w:rPr>
          <w:rFonts w:eastAsiaTheme="minorHAnsi"/>
          <w:lang w:eastAsia="en-US"/>
        </w:rPr>
      </w:pPr>
      <w:r w:rsidRPr="00212BB4">
        <w:rPr>
          <w:rFonts w:eastAsiaTheme="minorHAnsi"/>
          <w:lang w:eastAsia="en-US"/>
        </w:rPr>
        <w:t>1.</w:t>
      </w:r>
      <w:r w:rsidR="00051F3E">
        <w:rPr>
          <w:rFonts w:eastAsiaTheme="minorHAnsi"/>
          <w:lang w:eastAsia="en-US"/>
        </w:rPr>
        <w:t>3</w:t>
      </w:r>
      <w:r w:rsidRPr="00212BB4">
        <w:rPr>
          <w:rFonts w:eastAsiaTheme="minorHAnsi"/>
          <w:lang w:eastAsia="en-US"/>
        </w:rPr>
        <w:t xml:space="preserve">. Срок оказания Услуг: с даты заключения договора и до ввода объекта в эксплуатацию. </w:t>
      </w:r>
    </w:p>
    <w:p w:rsidR="00190072" w:rsidRPr="00212BB4" w:rsidRDefault="00190072" w:rsidP="00756AF9">
      <w:pPr>
        <w:autoSpaceDE w:val="0"/>
        <w:autoSpaceDN w:val="0"/>
        <w:adjustRightInd w:val="0"/>
        <w:ind w:firstLine="709"/>
        <w:jc w:val="both"/>
        <w:rPr>
          <w:rFonts w:eastAsiaTheme="minorHAnsi"/>
          <w:lang w:eastAsia="en-US"/>
        </w:rPr>
      </w:pPr>
      <w:r w:rsidRPr="00212BB4">
        <w:rPr>
          <w:rFonts w:eastAsiaTheme="minorHAnsi"/>
          <w:lang w:eastAsia="en-US"/>
        </w:rPr>
        <w:lastRenderedPageBreak/>
        <w:t xml:space="preserve">Начало оказания Услуг: </w:t>
      </w:r>
      <w:r w:rsidR="008A0F43">
        <w:rPr>
          <w:rFonts w:eastAsiaTheme="minorHAnsi"/>
          <w:lang w:eastAsia="en-US"/>
        </w:rPr>
        <w:t>01.07.</w:t>
      </w:r>
      <w:r w:rsidRPr="00212BB4">
        <w:rPr>
          <w:rFonts w:eastAsiaTheme="minorHAnsi"/>
          <w:lang w:eastAsia="en-US"/>
        </w:rPr>
        <w:t>202</w:t>
      </w:r>
      <w:r w:rsidR="008A0F43">
        <w:rPr>
          <w:rFonts w:eastAsiaTheme="minorHAnsi"/>
          <w:lang w:eastAsia="en-US"/>
        </w:rPr>
        <w:t>5</w:t>
      </w:r>
      <w:r w:rsidRPr="00212BB4">
        <w:rPr>
          <w:rFonts w:eastAsiaTheme="minorHAnsi"/>
          <w:lang w:eastAsia="en-US"/>
        </w:rPr>
        <w:t xml:space="preserve"> г.</w:t>
      </w:r>
    </w:p>
    <w:p w:rsidR="00190072" w:rsidRPr="00212BB4" w:rsidRDefault="00190072" w:rsidP="00756AF9">
      <w:pPr>
        <w:autoSpaceDE w:val="0"/>
        <w:autoSpaceDN w:val="0"/>
        <w:adjustRightInd w:val="0"/>
        <w:ind w:firstLine="709"/>
        <w:jc w:val="both"/>
        <w:rPr>
          <w:rFonts w:eastAsiaTheme="minorHAnsi"/>
          <w:lang w:eastAsia="en-US"/>
        </w:rPr>
      </w:pPr>
      <w:r w:rsidRPr="00212BB4">
        <w:rPr>
          <w:rFonts w:eastAsiaTheme="minorHAnsi"/>
          <w:lang w:eastAsia="en-US"/>
        </w:rPr>
        <w:t xml:space="preserve">Окончание оказания Услуг: </w:t>
      </w:r>
      <w:r w:rsidR="008A0F43">
        <w:rPr>
          <w:rFonts w:eastAsiaTheme="minorHAnsi"/>
          <w:lang w:eastAsia="en-US"/>
        </w:rPr>
        <w:t>30.10.</w:t>
      </w:r>
      <w:r w:rsidRPr="00212BB4">
        <w:rPr>
          <w:rFonts w:eastAsiaTheme="minorHAnsi"/>
          <w:lang w:eastAsia="en-US"/>
        </w:rPr>
        <w:t xml:space="preserve">2025 года </w:t>
      </w:r>
    </w:p>
    <w:p w:rsidR="00190072" w:rsidRPr="00212BB4" w:rsidRDefault="00190072" w:rsidP="00756AF9">
      <w:pPr>
        <w:autoSpaceDE w:val="0"/>
        <w:autoSpaceDN w:val="0"/>
        <w:adjustRightInd w:val="0"/>
        <w:ind w:firstLine="709"/>
        <w:jc w:val="both"/>
        <w:rPr>
          <w:rFonts w:eastAsiaTheme="minorHAnsi"/>
          <w:lang w:eastAsia="en-US"/>
        </w:rPr>
      </w:pPr>
      <w:r w:rsidRPr="00212BB4">
        <w:rPr>
          <w:rFonts w:eastAsiaTheme="minorHAnsi"/>
          <w:lang w:eastAsia="en-US"/>
        </w:rPr>
        <w:t>1.</w:t>
      </w:r>
      <w:r w:rsidR="00051F3E">
        <w:rPr>
          <w:rFonts w:eastAsiaTheme="minorHAnsi"/>
          <w:lang w:eastAsia="en-US"/>
        </w:rPr>
        <w:t>4</w:t>
      </w:r>
      <w:r w:rsidRPr="00212BB4">
        <w:rPr>
          <w:rFonts w:eastAsiaTheme="minorHAnsi"/>
          <w:lang w:eastAsia="en-US"/>
        </w:rPr>
        <w:t>. Источник финансирования – собственные средства Заказчика.</w:t>
      </w:r>
    </w:p>
    <w:p w:rsidR="00190072" w:rsidRPr="00E502CC" w:rsidRDefault="00190072" w:rsidP="00E502CC">
      <w:pPr>
        <w:autoSpaceDE w:val="0"/>
        <w:autoSpaceDN w:val="0"/>
        <w:adjustRightInd w:val="0"/>
        <w:ind w:firstLine="709"/>
        <w:jc w:val="both"/>
        <w:rPr>
          <w:rFonts w:eastAsiaTheme="minorHAnsi"/>
          <w:lang w:eastAsia="en-US"/>
        </w:rPr>
      </w:pPr>
      <w:r w:rsidRPr="00E502CC">
        <w:rPr>
          <w:rFonts w:eastAsiaTheme="minorHAnsi"/>
          <w:lang w:eastAsia="en-US"/>
        </w:rPr>
        <w:t>1.</w:t>
      </w:r>
      <w:r w:rsidR="00051F3E">
        <w:rPr>
          <w:rFonts w:eastAsiaTheme="minorHAnsi"/>
          <w:lang w:eastAsia="en-US"/>
        </w:rPr>
        <w:t>5</w:t>
      </w:r>
      <w:bookmarkStart w:id="1" w:name="_GoBack"/>
      <w:bookmarkEnd w:id="1"/>
      <w:r w:rsidRPr="00E502CC">
        <w:rPr>
          <w:rFonts w:eastAsiaTheme="minorHAnsi"/>
          <w:lang w:eastAsia="en-US"/>
        </w:rPr>
        <w:t xml:space="preserve">. Местонахождение объекта строительства: </w:t>
      </w:r>
      <w:r w:rsidR="008A0F43" w:rsidRPr="00E502CC">
        <w:rPr>
          <w:rFonts w:eastAsiaTheme="minorHAnsi"/>
          <w:lang w:eastAsia="en-US"/>
        </w:rPr>
        <w:t xml:space="preserve">Минская область, Минский район, </w:t>
      </w:r>
      <w:r w:rsidR="00E502CC" w:rsidRPr="00E502CC">
        <w:rPr>
          <w:rFonts w:eastAsiaTheme="minorHAnsi"/>
          <w:lang w:eastAsia="en-US"/>
        </w:rPr>
        <w:t>Петришковский с/с, садовой товарищество «Лукоморье»</w:t>
      </w:r>
      <w:r w:rsidR="00E502CC">
        <w:rPr>
          <w:rFonts w:eastAsiaTheme="minorHAnsi"/>
          <w:lang w:eastAsia="en-US"/>
        </w:rPr>
        <w:t>.</w:t>
      </w:r>
    </w:p>
    <w:p w:rsidR="00190072" w:rsidRPr="00212BB4" w:rsidRDefault="00190072" w:rsidP="00756AF9">
      <w:pPr>
        <w:pStyle w:val="ConsPlusCell"/>
        <w:ind w:firstLine="709"/>
        <w:jc w:val="both"/>
        <w:rPr>
          <w:rFonts w:ascii="Times New Roman" w:eastAsiaTheme="minorHAnsi" w:hAnsi="Times New Roman" w:cs="Times New Roman"/>
          <w:sz w:val="24"/>
          <w:szCs w:val="24"/>
          <w:lang w:eastAsia="en-US"/>
        </w:rPr>
      </w:pPr>
    </w:p>
    <w:p w:rsidR="00190072" w:rsidRPr="00212BB4" w:rsidRDefault="00190072" w:rsidP="00051F3E">
      <w:pPr>
        <w:pStyle w:val="aa"/>
        <w:numPr>
          <w:ilvl w:val="0"/>
          <w:numId w:val="17"/>
        </w:numPr>
        <w:autoSpaceDE w:val="0"/>
        <w:autoSpaceDN w:val="0"/>
        <w:adjustRightInd w:val="0"/>
        <w:ind w:left="0" w:firstLine="709"/>
        <w:jc w:val="center"/>
        <w:rPr>
          <w:rFonts w:eastAsiaTheme="minorHAnsi"/>
          <w:b/>
          <w:lang w:eastAsia="en-US"/>
        </w:rPr>
      </w:pPr>
      <w:r w:rsidRPr="00212BB4">
        <w:rPr>
          <w:rFonts w:eastAsiaTheme="minorHAnsi"/>
          <w:b/>
          <w:lang w:eastAsia="en-US"/>
        </w:rPr>
        <w:t>ПРАВА И ОБЯЗАННОСТИ СТОРОН</w:t>
      </w:r>
    </w:p>
    <w:p w:rsidR="00190072" w:rsidRPr="00212BB4" w:rsidRDefault="00190072" w:rsidP="00756AF9">
      <w:pPr>
        <w:suppressAutoHyphens/>
        <w:ind w:firstLine="709"/>
        <w:jc w:val="both"/>
      </w:pPr>
      <w:r w:rsidRPr="00212BB4">
        <w:t>2.1. Заказчик обязуется:</w:t>
      </w:r>
    </w:p>
    <w:p w:rsidR="00190072" w:rsidRPr="00212BB4" w:rsidRDefault="00190072" w:rsidP="00756AF9">
      <w:pPr>
        <w:suppressAutoHyphens/>
        <w:ind w:firstLine="709"/>
        <w:jc w:val="both"/>
      </w:pPr>
      <w:r w:rsidRPr="00212BB4">
        <w:t>2.1.1 обеспечить полное и своевременное финансирование.</w:t>
      </w:r>
    </w:p>
    <w:p w:rsidR="00190072" w:rsidRPr="00212BB4" w:rsidRDefault="00190072" w:rsidP="00756AF9">
      <w:pPr>
        <w:suppressAutoHyphens/>
        <w:ind w:firstLine="709"/>
        <w:jc w:val="both"/>
      </w:pPr>
      <w:r w:rsidRPr="00212BB4">
        <w:t>2.1.2 обеспечить Инженерной организации возможность полноценного выполнения возложенных на нее обязанностей, не вмешиваясь при этом в ее хозяйственную деятельность. Оказывать содействие Инженерной организации в исполнении им своих обязанностей по Договору (путем предоставления необходимой информации, рассмотрения соответствующих предложений Инженерной организации и т.д.). Порядок, сроки, иные условия обеспечения деятельности Инженерной организации, по мере необходимости, определяются Сторонами в устной или письменной форме;</w:t>
      </w:r>
    </w:p>
    <w:p w:rsidR="00190072" w:rsidRPr="00212BB4" w:rsidRDefault="00190072" w:rsidP="00756AF9">
      <w:pPr>
        <w:suppressAutoHyphens/>
        <w:ind w:firstLine="709"/>
        <w:jc w:val="both"/>
      </w:pPr>
      <w:r w:rsidRPr="00212BB4">
        <w:t>2.1.3. предоставить Инженерной организации документацию, необходимую для оказания услуг по договору не позднее 1 (одного) рабочего дня с момента заключения договора;</w:t>
      </w:r>
    </w:p>
    <w:p w:rsidR="00190072" w:rsidRPr="00212BB4" w:rsidRDefault="00190072" w:rsidP="00756AF9">
      <w:pPr>
        <w:suppressAutoHyphens/>
        <w:ind w:firstLine="709"/>
        <w:jc w:val="both"/>
      </w:pPr>
      <w:r w:rsidRPr="00212BB4">
        <w:t>2.1.4. обязать Подрядчика представлять Инженерной организации акт сдачи-приемки выполненных строительных и иных специальных монтажных работ (форма С-2б) (далее – акт) и справку о стоимости выполненных работ (форма С-3а) (далее – справка) за расчетный период (акт и справка рассматриваются инженерной организацией в течение 2 (двух) рабочих дней), для подтверждения соответствия выполненных Подрядчиком работ проектно-сметной документации и требованиям технических нормативных правовых актов, а также исполнительную и производственную документацию за указанные периоды;</w:t>
      </w:r>
    </w:p>
    <w:p w:rsidR="00190072" w:rsidRPr="00212BB4" w:rsidRDefault="00190072" w:rsidP="00756AF9">
      <w:pPr>
        <w:suppressAutoHyphens/>
        <w:ind w:firstLine="709"/>
        <w:jc w:val="both"/>
      </w:pPr>
      <w:r w:rsidRPr="00212BB4">
        <w:t>2.1.5 проверять и подписывать акты сдачи-приемки оказанных инженерных услуг, в течение 5 (пяти) рабочих дней со дня их получения или давать мотивированный отказ от их приемки в пятидневный срок.</w:t>
      </w:r>
    </w:p>
    <w:p w:rsidR="00190072" w:rsidRPr="00212BB4" w:rsidRDefault="00190072" w:rsidP="00756AF9">
      <w:pPr>
        <w:suppressAutoHyphens/>
        <w:ind w:firstLine="709"/>
        <w:jc w:val="both"/>
      </w:pPr>
      <w:r w:rsidRPr="00212BB4">
        <w:t>В случае не подписания Заказчиком указанных в настоящем подпункте актов и отсутствия мотивированного отказа от их приемки, услуги считаются принятыми и оформляются односторонним актом, подписанным Инженерной организацией, и подлежат оплате;</w:t>
      </w:r>
    </w:p>
    <w:p w:rsidR="00190072" w:rsidRPr="00212BB4" w:rsidRDefault="00190072" w:rsidP="00756AF9">
      <w:pPr>
        <w:suppressAutoHyphens/>
        <w:ind w:firstLine="709"/>
        <w:jc w:val="both"/>
      </w:pPr>
      <w:r w:rsidRPr="00212BB4">
        <w:t>2.1.6 исполнять иные обязанности, вытекающие из законодательства и условий Договора, если их исполнение возможно только Заказчиком.</w:t>
      </w:r>
    </w:p>
    <w:p w:rsidR="00190072" w:rsidRPr="00212BB4" w:rsidRDefault="00190072" w:rsidP="00756AF9">
      <w:pPr>
        <w:suppressAutoHyphens/>
        <w:ind w:firstLine="709"/>
        <w:jc w:val="both"/>
      </w:pPr>
      <w:r w:rsidRPr="00212BB4">
        <w:t>2.2. Заказчик вправе:</w:t>
      </w:r>
    </w:p>
    <w:p w:rsidR="00190072" w:rsidRPr="00212BB4" w:rsidRDefault="00190072" w:rsidP="00756AF9">
      <w:pPr>
        <w:suppressAutoHyphens/>
        <w:ind w:firstLine="709"/>
        <w:jc w:val="both"/>
      </w:pPr>
      <w:r w:rsidRPr="00212BB4">
        <w:t>2.2.1 требовать от Инженерной организации качественного оказания услуг;</w:t>
      </w:r>
    </w:p>
    <w:p w:rsidR="00190072" w:rsidRPr="00212BB4" w:rsidRDefault="00190072" w:rsidP="00756AF9">
      <w:pPr>
        <w:suppressAutoHyphens/>
        <w:ind w:firstLine="709"/>
        <w:jc w:val="both"/>
      </w:pPr>
      <w:r w:rsidRPr="00212BB4">
        <w:t>2.2.2 вносить предложения о внедрении прогрессивных методов производства работ, новых конструкций, материалов и технологий, обеспечивающих повышение качества, снижение стоимости и сокращения сроков ремонтно-строительных работ.</w:t>
      </w:r>
    </w:p>
    <w:p w:rsidR="00190072" w:rsidRPr="00212BB4" w:rsidRDefault="00190072" w:rsidP="00756AF9">
      <w:pPr>
        <w:suppressAutoHyphens/>
        <w:ind w:firstLine="709"/>
        <w:jc w:val="both"/>
      </w:pPr>
      <w:r w:rsidRPr="00212BB4">
        <w:t>2.2.3 требовать от Исполнителя необходимую информацию (включая копии документов) о ходе строительства объекта.</w:t>
      </w:r>
    </w:p>
    <w:p w:rsidR="00190072" w:rsidRPr="00212BB4" w:rsidRDefault="00190072" w:rsidP="00756AF9">
      <w:pPr>
        <w:suppressAutoHyphens/>
        <w:ind w:firstLine="709"/>
        <w:jc w:val="both"/>
      </w:pPr>
      <w:r w:rsidRPr="00212BB4">
        <w:t>2.2.4 вносить Инженерной организации, при необходимости, свои предложения о необходимости изменения проектной документации, графиков производства работ и платежей, иных документов, а также по иным вопросам, связанным со строительством объекта и требующих участия (принятия решения) Заказчика.</w:t>
      </w:r>
    </w:p>
    <w:p w:rsidR="00190072" w:rsidRPr="00212BB4" w:rsidRDefault="00190072" w:rsidP="00756AF9">
      <w:pPr>
        <w:suppressAutoHyphens/>
        <w:ind w:firstLine="709"/>
        <w:jc w:val="both"/>
      </w:pPr>
      <w:r w:rsidRPr="00212BB4">
        <w:t>Инженерная организация рассматривает указанные предложения и направляет Заказчику свое мнение в срок не позднее 3 (трех) рабочих дней со дня их получения.</w:t>
      </w:r>
    </w:p>
    <w:p w:rsidR="00190072" w:rsidRPr="00212BB4" w:rsidRDefault="00190072" w:rsidP="00756AF9">
      <w:pPr>
        <w:suppressAutoHyphens/>
        <w:ind w:firstLine="709"/>
        <w:jc w:val="both"/>
      </w:pPr>
      <w:r w:rsidRPr="00212BB4">
        <w:t>Если по истечении указанного срока Инженерная организация не направит Заказчику свои возражения, предложения Заказчика считаются принятыми.</w:t>
      </w:r>
    </w:p>
    <w:p w:rsidR="00190072" w:rsidRPr="00212BB4" w:rsidRDefault="00190072" w:rsidP="00756AF9">
      <w:pPr>
        <w:suppressAutoHyphens/>
        <w:ind w:firstLine="709"/>
        <w:jc w:val="both"/>
      </w:pPr>
      <w:r w:rsidRPr="00212BB4">
        <w:t>2.2.5 Заказчик осуществляет (реализует) иные права, вытекающие из законодательства и условий Договора.</w:t>
      </w:r>
    </w:p>
    <w:p w:rsidR="00190072" w:rsidRPr="00212BB4" w:rsidRDefault="00190072" w:rsidP="00756AF9">
      <w:pPr>
        <w:suppressAutoHyphens/>
        <w:ind w:firstLine="709"/>
        <w:jc w:val="both"/>
      </w:pPr>
      <w:r w:rsidRPr="00212BB4">
        <w:t>2.3. Инженерная организация обязуется:</w:t>
      </w:r>
    </w:p>
    <w:p w:rsidR="00190072" w:rsidRPr="00212BB4" w:rsidRDefault="00190072" w:rsidP="00756AF9">
      <w:pPr>
        <w:suppressAutoHyphens/>
        <w:ind w:firstLine="709"/>
        <w:jc w:val="both"/>
      </w:pPr>
      <w:r w:rsidRPr="00212BB4">
        <w:t xml:space="preserve">2.3.1 качественно и своевременно оказывать Услуги в соответствии с условиями Договора, законодательства, исходя из интересов Заказчика и наиболее выгодных для него условий </w:t>
      </w:r>
      <w:r w:rsidRPr="00212BB4">
        <w:lastRenderedPageBreak/>
        <w:t>строительства объекта, а также необходимости обеспечения окончания строительства объекта, его приемки в эксплуатацию приемочной комиссией;</w:t>
      </w:r>
    </w:p>
    <w:p w:rsidR="00190072" w:rsidRPr="00212BB4" w:rsidRDefault="00190072" w:rsidP="00756AF9">
      <w:pPr>
        <w:suppressAutoHyphens/>
        <w:ind w:firstLine="709"/>
        <w:jc w:val="both"/>
      </w:pPr>
      <w:r w:rsidRPr="00212BB4">
        <w:t>2.3.2 незамедлительно уведомлять Заказчика об обстоятельствах, препятствующих исполнению Инженерной организацией своих обязательств согласно Договору, а также обстоятельствах, препятствующих своевременному и надлежащему строительству объекта, в том числе о непригодности (недоброкачественности, недостатках) строительных материалов, изделий, конструкций и оборудования, проектной и иной документации предоставленных для строительства объекта;</w:t>
      </w:r>
    </w:p>
    <w:p w:rsidR="00190072" w:rsidRPr="00212BB4" w:rsidRDefault="00190072" w:rsidP="00756AF9">
      <w:pPr>
        <w:suppressAutoHyphens/>
        <w:ind w:firstLine="709"/>
        <w:jc w:val="both"/>
      </w:pPr>
      <w:r w:rsidRPr="00212BB4">
        <w:t>2.3.3 в пределах прав, вытекающих из условий Договора, законодательства, а также условий договоров, заключенных с иными участниками строительной деятельности по объекту, принимать необходимые меры по устранению препятствий и (или) обстоятельств, указанных в пп.2.3.2 п.2.3 Договора;</w:t>
      </w:r>
    </w:p>
    <w:p w:rsidR="00190072" w:rsidRPr="00212BB4" w:rsidRDefault="00190072" w:rsidP="00756AF9">
      <w:pPr>
        <w:suppressAutoHyphens/>
        <w:ind w:firstLine="709"/>
        <w:jc w:val="both"/>
      </w:pPr>
      <w:r w:rsidRPr="00212BB4">
        <w:t>2.3.4 исполнять обязанности Заказчика, вытекающих из договоров, заключенных с иными участниками строительной деятельности по объекту, предусмотренные данными договорами и законодательством, за исключением тех, выполнение которых возложено законодательством только на Заказчика.</w:t>
      </w:r>
    </w:p>
    <w:p w:rsidR="00190072" w:rsidRPr="00212BB4" w:rsidRDefault="00190072" w:rsidP="00756AF9">
      <w:pPr>
        <w:suppressAutoHyphens/>
        <w:ind w:firstLine="709"/>
        <w:jc w:val="both"/>
      </w:pPr>
      <w:r w:rsidRPr="00212BB4">
        <w:t>2.3.5 осуществлять контроль за исполнением иными участниками строительной деятельности по объекту своих обязательств согласно заключенным с ними договорам;</w:t>
      </w:r>
    </w:p>
    <w:p w:rsidR="00190072" w:rsidRPr="00212BB4" w:rsidRDefault="00190072" w:rsidP="00756AF9">
      <w:pPr>
        <w:suppressAutoHyphens/>
        <w:ind w:firstLine="709"/>
        <w:jc w:val="both"/>
      </w:pPr>
      <w:r w:rsidRPr="00212BB4">
        <w:t>2.3.6 предоставлять Заказчику необходимую информацию (включая копии документов) о ходе строительства объекта, в частности, о намечаемых конкретных датах завершения работ, в том числе промежуточных, всю отчетную документацию, подтверждающую стоимость выполненных объемов работ и целевого использования денежных средств.</w:t>
      </w:r>
    </w:p>
    <w:p w:rsidR="00190072" w:rsidRPr="00212BB4" w:rsidRDefault="00190072" w:rsidP="00756AF9">
      <w:pPr>
        <w:suppressAutoHyphens/>
        <w:ind w:firstLine="709"/>
        <w:jc w:val="both"/>
      </w:pPr>
      <w:r w:rsidRPr="00212BB4">
        <w:t>2.3.7 при необходимости приостанавливать выполнение работ на объекте, письменно уведомив об этом Заказчика в течение одних суток со дня принятия решения о приостановлении таких работ;</w:t>
      </w:r>
    </w:p>
    <w:p w:rsidR="00190072" w:rsidRPr="00212BB4" w:rsidRDefault="00190072" w:rsidP="00756AF9">
      <w:pPr>
        <w:suppressAutoHyphens/>
        <w:ind w:firstLine="709"/>
        <w:jc w:val="both"/>
      </w:pPr>
      <w:r w:rsidRPr="00212BB4">
        <w:t xml:space="preserve">2.3.8 представлять Заказчику акты сдачи-приемки оказанных инженерных услуг, а также </w:t>
      </w:r>
      <w:r w:rsidRPr="00212BB4">
        <w:rPr>
          <w:b/>
        </w:rPr>
        <w:t>подписывать (заверять печатью) все другие акты сдачи-приемки выполненных работ и услуг,</w:t>
      </w:r>
      <w:r w:rsidRPr="00212BB4">
        <w:t xml:space="preserve"> касающихся строительства объекта по заключенным Заказчиком договорам;</w:t>
      </w:r>
    </w:p>
    <w:p w:rsidR="00190072" w:rsidRPr="00212BB4" w:rsidRDefault="00190072" w:rsidP="00756AF9">
      <w:pPr>
        <w:suppressAutoHyphens/>
        <w:ind w:firstLine="709"/>
        <w:jc w:val="both"/>
      </w:pPr>
      <w:r w:rsidRPr="00212BB4">
        <w:t>2.3.9 исполнять иные обязанности, вытекающие из законодательства и условий Договора, кроме обязанностей, исполнение которых (согласно законодательству) возможно только Заказчиком;</w:t>
      </w:r>
    </w:p>
    <w:p w:rsidR="00190072" w:rsidRPr="00212BB4" w:rsidRDefault="00190072" w:rsidP="00756AF9">
      <w:pPr>
        <w:pStyle w:val="ConsPlusNormal"/>
        <w:ind w:firstLine="709"/>
        <w:jc w:val="both"/>
        <w:rPr>
          <w:rFonts w:ascii="Times New Roman" w:hAnsi="Times New Roman" w:cs="Times New Roman"/>
          <w:sz w:val="24"/>
          <w:szCs w:val="24"/>
        </w:rPr>
      </w:pPr>
      <w:r w:rsidRPr="00212BB4">
        <w:rPr>
          <w:rFonts w:ascii="Times New Roman" w:eastAsia="Times New Roman" w:hAnsi="Times New Roman" w:cs="Times New Roman"/>
          <w:sz w:val="24"/>
          <w:szCs w:val="24"/>
        </w:rPr>
        <w:t>2.3.10 в день подписания настоящего договора приказом назначить</w:t>
      </w:r>
      <w:r w:rsidRPr="00212BB4">
        <w:rPr>
          <w:rFonts w:ascii="Times New Roman" w:hAnsi="Times New Roman" w:cs="Times New Roman"/>
          <w:sz w:val="24"/>
          <w:szCs w:val="24"/>
        </w:rPr>
        <w:t xml:space="preserve"> из числа собственных работников, имеющих соответствующие квалификационные аттестаты, руководителя (управляющего) проекта и ответственных за осуществление технического надзора и в течение 3 (трех) дней передать Заказчику копии приказа и квалификационных аттестатов.</w:t>
      </w:r>
    </w:p>
    <w:p w:rsidR="00190072" w:rsidRPr="00212BB4" w:rsidRDefault="00190072" w:rsidP="00756AF9">
      <w:pPr>
        <w:suppressAutoHyphens/>
        <w:ind w:firstLine="709"/>
        <w:jc w:val="both"/>
      </w:pPr>
      <w:r w:rsidRPr="00212BB4">
        <w:t>2.4. Инженерная организация вправе:</w:t>
      </w:r>
    </w:p>
    <w:p w:rsidR="00190072" w:rsidRPr="00212BB4" w:rsidRDefault="00190072" w:rsidP="00756AF9">
      <w:pPr>
        <w:suppressAutoHyphens/>
        <w:ind w:firstLine="709"/>
        <w:jc w:val="both"/>
      </w:pPr>
      <w:r w:rsidRPr="00212BB4">
        <w:t>2.4.1 требовать оплаты за оказанные Инженерной организацией услуги, иные выплаты согласно настоящему договору.</w:t>
      </w:r>
    </w:p>
    <w:p w:rsidR="00190072" w:rsidRPr="00212BB4" w:rsidRDefault="00190072" w:rsidP="00756AF9">
      <w:pPr>
        <w:suppressAutoHyphens/>
        <w:ind w:firstLine="709"/>
        <w:jc w:val="both"/>
      </w:pPr>
      <w:r w:rsidRPr="00212BB4">
        <w:t>2.4.2 приостанавливать производство строительных, специальных, монтажных, пусконаладочных работ, выполняемых с отступлениями от утвержденной проектно- сметной документации и (или) нарушением требований технических нормативных правовых актов, а также в случае невыполнения подрядчиками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w:t>
      </w:r>
    </w:p>
    <w:p w:rsidR="00190072" w:rsidRPr="00212BB4" w:rsidRDefault="00190072" w:rsidP="00756AF9">
      <w:pPr>
        <w:suppressAutoHyphens/>
        <w:ind w:firstLine="709"/>
        <w:jc w:val="both"/>
      </w:pPr>
      <w:r w:rsidRPr="00212BB4">
        <w:t>2.4.3 вносить предложения подрядчикам о привлечении к ответственности должностных лиц подрядчика, систематически нарушающих требования технических нормативных правовых актов и не выполняющих указаний, данных при осуществлении технического надзора.</w:t>
      </w:r>
    </w:p>
    <w:p w:rsidR="00190072" w:rsidRPr="00212BB4" w:rsidRDefault="00190072" w:rsidP="00756AF9">
      <w:pPr>
        <w:suppressAutoHyphens/>
        <w:ind w:firstLine="709"/>
        <w:jc w:val="both"/>
      </w:pPr>
      <w:r w:rsidRPr="00212BB4">
        <w:t>2.4.4 приостановить оказание инженерных услуг по настоящему договору при отсутствии оплаты оказанных инженерных услуг в течение двух месяцев и более со дня возникновения задолженности, до момента ее полного погашения.</w:t>
      </w:r>
    </w:p>
    <w:p w:rsidR="00190072" w:rsidRPr="00212BB4" w:rsidRDefault="00190072" w:rsidP="00756AF9">
      <w:pPr>
        <w:suppressAutoHyphens/>
        <w:ind w:firstLine="709"/>
        <w:jc w:val="both"/>
      </w:pPr>
      <w:r w:rsidRPr="00212BB4">
        <w:lastRenderedPageBreak/>
        <w:t>2.4.5 осуществлять (реализовывать) иные права, вытекающие из законодательства, условий Договора и договоров, заключенных с иными участниками строительной деятельности по объекту.</w:t>
      </w:r>
    </w:p>
    <w:p w:rsidR="00190072" w:rsidRPr="00212BB4" w:rsidRDefault="00190072" w:rsidP="00051F3E">
      <w:pPr>
        <w:pStyle w:val="aa"/>
        <w:numPr>
          <w:ilvl w:val="0"/>
          <w:numId w:val="17"/>
        </w:numPr>
        <w:autoSpaceDE w:val="0"/>
        <w:autoSpaceDN w:val="0"/>
        <w:adjustRightInd w:val="0"/>
        <w:ind w:left="0" w:firstLine="709"/>
        <w:jc w:val="center"/>
        <w:rPr>
          <w:rFonts w:eastAsiaTheme="minorHAnsi"/>
          <w:b/>
          <w:lang w:eastAsia="en-US"/>
        </w:rPr>
      </w:pPr>
      <w:r w:rsidRPr="00212BB4">
        <w:rPr>
          <w:rFonts w:eastAsiaTheme="minorHAnsi"/>
          <w:b/>
          <w:lang w:eastAsia="en-US"/>
        </w:rPr>
        <w:t>СТОИМОСТЬ УСЛУГ И ПОРЯДОК РАСЧЕТОВ</w:t>
      </w:r>
    </w:p>
    <w:p w:rsidR="00190072" w:rsidRPr="00212BB4" w:rsidRDefault="00190072" w:rsidP="00756AF9">
      <w:pPr>
        <w:ind w:firstLine="709"/>
        <w:jc w:val="both"/>
      </w:pPr>
      <w:r w:rsidRPr="00E502CC">
        <w:rPr>
          <w:highlight w:val="yellow"/>
        </w:rPr>
        <w:t>3.1. Договорная цена на оказание инженерных услуг определена в соответствии с (</w:t>
      </w:r>
      <w:r w:rsidRPr="00E502CC">
        <w:rPr>
          <w:i/>
          <w:highlight w:val="yellow"/>
          <w:u w:val="single"/>
        </w:rPr>
        <w:t>указать методику расчета в соответствии с предложением участника-победителя</w:t>
      </w:r>
      <w:r w:rsidRPr="00E502CC">
        <w:rPr>
          <w:highlight w:val="yellow"/>
        </w:rPr>
        <w:t>) на основании расчета стоимости оказания инженерных услуг (Приложение 1), в соответствии с протоколом согласования договорной цены (Приложение 2) и на момент заключения договора составляет</w:t>
      </w:r>
      <w:r w:rsidRPr="00212BB4">
        <w:t xml:space="preserve"> _____________________________________ белорусских рублей.</w:t>
      </w:r>
    </w:p>
    <w:p w:rsidR="00190072" w:rsidRPr="00212BB4" w:rsidRDefault="00190072" w:rsidP="00756AF9">
      <w:pPr>
        <w:suppressAutoHyphens/>
        <w:ind w:firstLine="709"/>
        <w:jc w:val="both"/>
      </w:pPr>
      <w:r w:rsidRPr="00212BB4">
        <w:t>3.2. Основанием для оплаты услуг Инженерной организации является акт сдачи-приемки оказанных инженерных услуг.</w:t>
      </w:r>
    </w:p>
    <w:p w:rsidR="00190072" w:rsidRPr="00212BB4" w:rsidRDefault="00190072" w:rsidP="00756AF9">
      <w:pPr>
        <w:suppressAutoHyphens/>
        <w:ind w:firstLine="709"/>
        <w:jc w:val="both"/>
      </w:pPr>
      <w:r w:rsidRPr="00212BB4">
        <w:t xml:space="preserve">Стоимость инженерных услуг, в том числе по техническому надзору, оказанных в расчетном периоде, определяется в соответствии с </w:t>
      </w:r>
      <w:r w:rsidRPr="00212BB4">
        <w:rPr>
          <w:i/>
          <w:u w:val="single"/>
        </w:rPr>
        <w:t>(указать методику расчета в соответствии с предложением участника-победителя)</w:t>
      </w:r>
      <w:r w:rsidRPr="00212BB4">
        <w:t>. За расчетный период принимается _______________.</w:t>
      </w:r>
    </w:p>
    <w:p w:rsidR="00190072" w:rsidRPr="00212BB4" w:rsidRDefault="00190072" w:rsidP="00756AF9">
      <w:pPr>
        <w:suppressAutoHyphens/>
        <w:ind w:firstLine="709"/>
        <w:jc w:val="both"/>
      </w:pPr>
      <w:r w:rsidRPr="00212BB4">
        <w:t>3.3. Договорная цена инженерных услуг подлежит изменению в следующих случаях:</w:t>
      </w:r>
    </w:p>
    <w:p w:rsidR="00190072" w:rsidRPr="00212BB4" w:rsidRDefault="00190072" w:rsidP="00756AF9">
      <w:pPr>
        <w:suppressAutoHyphens/>
        <w:ind w:firstLine="709"/>
        <w:jc w:val="both"/>
      </w:pPr>
      <w:r w:rsidRPr="00212BB4">
        <w:t>- внесение изменений в проектно-сметную документацию, влекущих увеличение (уменьшение) стоимости строительных и иных специальных монтажных работ по объекту;</w:t>
      </w:r>
    </w:p>
    <w:p w:rsidR="00190072" w:rsidRPr="00212BB4" w:rsidRDefault="00190072" w:rsidP="00756AF9">
      <w:pPr>
        <w:suppressAutoHyphens/>
        <w:ind w:firstLine="709"/>
        <w:jc w:val="both"/>
      </w:pPr>
      <w:r w:rsidRPr="00212BB4">
        <w:t>- изменение законодательства Республики Беларусь о налогах, сборах, иных обязательных платежах;</w:t>
      </w:r>
    </w:p>
    <w:p w:rsidR="00190072" w:rsidRPr="00212BB4" w:rsidRDefault="00190072" w:rsidP="00756AF9">
      <w:pPr>
        <w:suppressAutoHyphens/>
        <w:ind w:firstLine="709"/>
        <w:jc w:val="both"/>
      </w:pPr>
      <w:r w:rsidRPr="00212BB4">
        <w:t>- выявление дополнительных объемов строительных работ, не предусмотренных проектно-сметной документацией.</w:t>
      </w:r>
    </w:p>
    <w:p w:rsidR="00190072" w:rsidRPr="00212BB4" w:rsidRDefault="00190072" w:rsidP="00756AF9">
      <w:pPr>
        <w:suppressAutoHyphens/>
        <w:ind w:firstLine="709"/>
        <w:jc w:val="both"/>
      </w:pPr>
      <w:r w:rsidRPr="00212BB4">
        <w:t xml:space="preserve">Изменение стоимости инженерных услуг должно быть оформлено дополнительным соглашением к договору. </w:t>
      </w:r>
    </w:p>
    <w:p w:rsidR="00190072" w:rsidRPr="00212BB4" w:rsidRDefault="00190072" w:rsidP="00756AF9">
      <w:pPr>
        <w:suppressAutoHyphens/>
        <w:ind w:firstLine="709"/>
        <w:jc w:val="both"/>
      </w:pPr>
      <w:r w:rsidRPr="00212BB4">
        <w:t xml:space="preserve">3.4. Оплата за оказанные инженерные услуги осуществляется ежемесячно Заказчиком Инженерной организации на основании актов сдачи-приемки оказанных инженерных услуг в белорусских рублях в течение </w:t>
      </w:r>
      <w:r w:rsidR="00E502CC">
        <w:t>1</w:t>
      </w:r>
      <w:r w:rsidRPr="00212BB4">
        <w:t>0 (двадцати) банковских дней после подписания Сторонами указанных актов или со дня, когда данные акты должны были быть подписаны Заказчиком,</w:t>
      </w:r>
      <w:r w:rsidRPr="00212BB4">
        <w:rPr>
          <w:rFonts w:eastAsiaTheme="minorHAnsi"/>
          <w:lang w:eastAsia="en-US"/>
        </w:rPr>
        <w:t xml:space="preserve"> за исключением последнего представленного акта, о</w:t>
      </w:r>
      <w:r w:rsidRPr="00212BB4">
        <w:rPr>
          <w:spacing w:val="-6"/>
        </w:rPr>
        <w:t>кончательный расчет по которому проводится в течение 5 (пяти) банковских дней со дня утверждения акта приемки объекта в эксплуатацию.</w:t>
      </w:r>
    </w:p>
    <w:p w:rsidR="00190072" w:rsidRPr="00212BB4" w:rsidRDefault="00190072" w:rsidP="00756AF9">
      <w:pPr>
        <w:suppressAutoHyphens/>
        <w:ind w:firstLine="709"/>
        <w:jc w:val="both"/>
      </w:pPr>
      <w:r w:rsidRPr="00212BB4">
        <w:t>3.5. Оплата оказанных Инженерной организацией услуг производится путем перечисления денежных средств на текущий (расчетный) банковский счет Инженерной организации.</w:t>
      </w:r>
    </w:p>
    <w:p w:rsidR="00190072" w:rsidRPr="00212BB4" w:rsidRDefault="00190072" w:rsidP="00756AF9">
      <w:pPr>
        <w:suppressAutoHyphens/>
        <w:ind w:firstLine="709"/>
        <w:jc w:val="both"/>
      </w:pPr>
      <w:r w:rsidRPr="00212BB4">
        <w:t>3.6. Окончательный расчет проводится в течение трех дней со дня утверждения акта приемки объекта в эксплуатацию.</w:t>
      </w:r>
    </w:p>
    <w:p w:rsidR="00190072" w:rsidRPr="00212BB4" w:rsidRDefault="00190072" w:rsidP="00756AF9">
      <w:pPr>
        <w:suppressAutoHyphens/>
        <w:ind w:firstLine="709"/>
        <w:jc w:val="both"/>
      </w:pPr>
    </w:p>
    <w:p w:rsidR="00190072" w:rsidRPr="00212BB4" w:rsidRDefault="00190072" w:rsidP="00051F3E">
      <w:pPr>
        <w:pStyle w:val="aa"/>
        <w:numPr>
          <w:ilvl w:val="0"/>
          <w:numId w:val="17"/>
        </w:numPr>
        <w:ind w:left="0" w:firstLine="709"/>
        <w:jc w:val="center"/>
        <w:rPr>
          <w:b/>
        </w:rPr>
      </w:pPr>
      <w:r w:rsidRPr="00212BB4">
        <w:rPr>
          <w:b/>
        </w:rPr>
        <w:t>ОТВЕТСТВЕННОСТЬ СТОРОН</w:t>
      </w:r>
    </w:p>
    <w:p w:rsidR="00190072" w:rsidRPr="00212BB4" w:rsidRDefault="00190072" w:rsidP="00756AF9">
      <w:pPr>
        <w:suppressAutoHyphens/>
        <w:ind w:firstLine="709"/>
        <w:jc w:val="both"/>
      </w:pPr>
      <w:r w:rsidRPr="00212BB4">
        <w:t>4.1. За неоплату (несвоевременную оплату) Услуг Заказчик уплачивает Инженерной организации пеню в размере 0,1 (ноль целых одной десятой) процента от неуплаченной (несвоевременно уплаченной) суммы за каждый календарный день просрочки.</w:t>
      </w:r>
    </w:p>
    <w:p w:rsidR="00190072" w:rsidRPr="00212BB4" w:rsidRDefault="00190072" w:rsidP="00756AF9">
      <w:pPr>
        <w:suppressAutoHyphens/>
        <w:ind w:firstLine="709"/>
        <w:jc w:val="both"/>
      </w:pPr>
      <w:r w:rsidRPr="00212BB4">
        <w:t>4.2. За неисполнение (ненадлежащее исполнение) своих обязательств по Договору Инженерная организация уплачивает Заказчику штраф в размере:</w:t>
      </w:r>
    </w:p>
    <w:p w:rsidR="00190072" w:rsidRPr="00212BB4" w:rsidRDefault="00190072" w:rsidP="00756AF9">
      <w:pPr>
        <w:suppressAutoHyphens/>
        <w:ind w:firstLine="709"/>
        <w:jc w:val="both"/>
      </w:pPr>
      <w:r w:rsidRPr="00212BB4">
        <w:t>4.2.1 10 (десяти) базовых величин – в случае срыва срока окончания строительства объекта и (или) приемки его в эксплуатацию приемочной комиссией по обстоятельствам, зависящим от Инженерной организации.</w:t>
      </w:r>
    </w:p>
    <w:p w:rsidR="00190072" w:rsidRPr="00212BB4" w:rsidRDefault="00190072" w:rsidP="00756AF9">
      <w:pPr>
        <w:suppressAutoHyphens/>
        <w:ind w:firstLine="709"/>
        <w:jc w:val="both"/>
      </w:pPr>
      <w:r w:rsidRPr="00212BB4">
        <w:t xml:space="preserve">4.2.2 1 (одной) базовой величины – в случае просрочки исполнения любого из своих обязательств по Договору за каждый факт такого неисполнения </w:t>
      </w:r>
    </w:p>
    <w:p w:rsidR="00190072" w:rsidRPr="00212BB4" w:rsidRDefault="00190072" w:rsidP="00756AF9">
      <w:pPr>
        <w:suppressAutoHyphens/>
        <w:ind w:firstLine="709"/>
        <w:jc w:val="both"/>
      </w:pPr>
      <w:r w:rsidRPr="00212BB4">
        <w:t>4.3.  За несвоевременное устранение дефектов, указанных Заказчиком, Инженерная организация уплачивает неустойку – в размере 1 (одного) процента стоимости работ по устранению дефектов за каждый день просрочки начиная со дня окончания согласованного Сторонами срока.</w:t>
      </w:r>
    </w:p>
    <w:p w:rsidR="00190072" w:rsidRPr="00212BB4" w:rsidRDefault="00190072" w:rsidP="00756AF9">
      <w:pPr>
        <w:suppressAutoHyphens/>
        <w:ind w:firstLine="709"/>
        <w:jc w:val="both"/>
      </w:pPr>
      <w:r w:rsidRPr="00212BB4">
        <w:t>4.4. Инженерная организация несет ответственность за правильность, правомерность и обоснованность составления (оформления) и содержания документов, составляемых (оформляемых) при оказании Услуг.</w:t>
      </w:r>
    </w:p>
    <w:p w:rsidR="00190072" w:rsidRPr="00212BB4" w:rsidRDefault="00190072" w:rsidP="00756AF9">
      <w:pPr>
        <w:suppressAutoHyphens/>
        <w:ind w:firstLine="709"/>
        <w:jc w:val="both"/>
      </w:pPr>
      <w:r w:rsidRPr="00212BB4">
        <w:t>4.5. Кроме уплаты неустойки (пени) виновная Сторона возмещает другой Стороне убытки в сумме, не покрытой неустойкой (пеней).</w:t>
      </w:r>
    </w:p>
    <w:p w:rsidR="00190072" w:rsidRPr="00212BB4" w:rsidRDefault="00190072" w:rsidP="00756AF9">
      <w:pPr>
        <w:suppressAutoHyphens/>
        <w:ind w:firstLine="709"/>
        <w:jc w:val="both"/>
      </w:pPr>
      <w:r w:rsidRPr="00212BB4">
        <w:lastRenderedPageBreak/>
        <w:t>4.6.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rsidR="00190072" w:rsidRPr="00212BB4" w:rsidRDefault="00190072" w:rsidP="00756AF9">
      <w:pPr>
        <w:suppressAutoHyphens/>
        <w:ind w:firstLine="709"/>
        <w:jc w:val="both"/>
      </w:pPr>
    </w:p>
    <w:p w:rsidR="00190072" w:rsidRPr="00212BB4" w:rsidRDefault="00190072" w:rsidP="00051F3E">
      <w:pPr>
        <w:pStyle w:val="aa"/>
        <w:numPr>
          <w:ilvl w:val="0"/>
          <w:numId w:val="17"/>
        </w:numPr>
        <w:suppressAutoHyphens/>
        <w:ind w:left="0" w:firstLine="709"/>
        <w:jc w:val="center"/>
        <w:rPr>
          <w:b/>
        </w:rPr>
      </w:pPr>
      <w:r w:rsidRPr="00212BB4">
        <w:rPr>
          <w:b/>
        </w:rPr>
        <w:t>АНТИКОРРУПЦИОННАЯ ОГОВОРКА</w:t>
      </w:r>
    </w:p>
    <w:p w:rsidR="00190072" w:rsidRPr="00212BB4" w:rsidRDefault="00190072" w:rsidP="00756AF9">
      <w:pPr>
        <w:suppressAutoHyphens/>
        <w:ind w:firstLine="709"/>
        <w:jc w:val="both"/>
      </w:pPr>
      <w:r w:rsidRPr="00212BB4">
        <w:t>При заключении, исполнении, изменении и расторжении настоящего Договора Стороны принимают на себя следующие обязательства:</w:t>
      </w:r>
    </w:p>
    <w:p w:rsidR="00190072" w:rsidRPr="00212BB4" w:rsidRDefault="00190072" w:rsidP="00756AF9">
      <w:pPr>
        <w:suppressAutoHyphens/>
        <w:ind w:firstLine="709"/>
        <w:jc w:val="both"/>
      </w:pPr>
      <w:r w:rsidRPr="00212BB4">
        <w:t>5.1. 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90072" w:rsidRPr="00212BB4" w:rsidRDefault="00190072" w:rsidP="00756AF9">
      <w:pPr>
        <w:suppressAutoHyphens/>
        <w:ind w:firstLine="709"/>
        <w:jc w:val="both"/>
      </w:pPr>
      <w:r w:rsidRPr="00212BB4">
        <w:t>5.2. 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90072" w:rsidRPr="00212BB4" w:rsidRDefault="00190072" w:rsidP="00756AF9">
      <w:pPr>
        <w:suppressAutoHyphens/>
        <w:ind w:firstLine="709"/>
        <w:jc w:val="both"/>
      </w:pPr>
      <w:r w:rsidRPr="00212BB4">
        <w:t>5.3.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90072" w:rsidRPr="00212BB4" w:rsidRDefault="00190072" w:rsidP="00756AF9">
      <w:pPr>
        <w:suppressAutoHyphens/>
        <w:ind w:firstLine="709"/>
        <w:jc w:val="both"/>
      </w:pPr>
      <w:r w:rsidRPr="00212BB4">
        <w:t>5.4. 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190072" w:rsidRPr="00212BB4" w:rsidRDefault="00190072" w:rsidP="00756AF9">
      <w:pPr>
        <w:suppressAutoHyphens/>
        <w:ind w:firstLine="709"/>
        <w:jc w:val="both"/>
      </w:pPr>
      <w:r w:rsidRPr="00212BB4">
        <w:t>5.5. 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90072" w:rsidRPr="00212BB4" w:rsidRDefault="00190072" w:rsidP="00756AF9">
      <w:pPr>
        <w:suppressAutoHyphens/>
        <w:ind w:firstLine="709"/>
        <w:jc w:val="both"/>
      </w:pPr>
      <w:r w:rsidRPr="00212BB4">
        <w:t>5.6.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90072" w:rsidRPr="00212BB4" w:rsidRDefault="00190072" w:rsidP="00756AF9">
      <w:pPr>
        <w:suppressAutoHyphens/>
        <w:ind w:firstLine="709"/>
        <w:jc w:val="both"/>
      </w:pPr>
      <w:r w:rsidRPr="00212BB4">
        <w:t>5.7. 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90072" w:rsidRPr="00212BB4" w:rsidRDefault="00190072" w:rsidP="00756AF9">
      <w:pPr>
        <w:suppressAutoHyphens/>
        <w:ind w:firstLine="709"/>
        <w:jc w:val="both"/>
      </w:pPr>
    </w:p>
    <w:p w:rsidR="00190072" w:rsidRPr="00212BB4" w:rsidRDefault="00190072" w:rsidP="00051F3E">
      <w:pPr>
        <w:pStyle w:val="aa"/>
        <w:numPr>
          <w:ilvl w:val="0"/>
          <w:numId w:val="17"/>
        </w:numPr>
        <w:ind w:left="0" w:firstLine="709"/>
        <w:jc w:val="center"/>
        <w:rPr>
          <w:b/>
        </w:rPr>
      </w:pPr>
      <w:r w:rsidRPr="00212BB4">
        <w:rPr>
          <w:b/>
        </w:rPr>
        <w:t>ФОРС-МАЖОРНЫЕ ОБСТОЯТЕЛЬСТВА</w:t>
      </w:r>
    </w:p>
    <w:p w:rsidR="00190072" w:rsidRPr="00212BB4" w:rsidRDefault="00190072" w:rsidP="00756AF9">
      <w:pPr>
        <w:suppressAutoHyphens/>
        <w:ind w:firstLine="709"/>
        <w:jc w:val="both"/>
      </w:pPr>
      <w:r w:rsidRPr="00212BB4">
        <w:t>6.1. Ни одна из Сторон не несет ответственности за полное или частичное неисполнение обязанностей по Договору, если последнее вызвано действиями обстоятельств непреодолимой силы (наводнение, пожар, землетрясение, военные действия и др.).</w:t>
      </w:r>
    </w:p>
    <w:p w:rsidR="00190072" w:rsidRPr="00212BB4" w:rsidRDefault="00190072" w:rsidP="00756AF9">
      <w:pPr>
        <w:suppressAutoHyphens/>
        <w:ind w:firstLine="709"/>
        <w:jc w:val="both"/>
      </w:pPr>
      <w:r w:rsidRPr="00212BB4">
        <w:lastRenderedPageBreak/>
        <w:t>6.2. В случае возникновения обстоятельств, указанных в п. 6.1 Договора, срок действия Договора соразмерно продляется на время действия соответствующего обстоятельства.</w:t>
      </w:r>
    </w:p>
    <w:p w:rsidR="00190072" w:rsidRPr="00212BB4" w:rsidRDefault="00190072" w:rsidP="00756AF9">
      <w:pPr>
        <w:suppressAutoHyphens/>
        <w:ind w:firstLine="709"/>
        <w:jc w:val="both"/>
      </w:pPr>
      <w:r w:rsidRPr="00212BB4">
        <w:t>6.3. Сторона, для которой создалась невозможность исполнения обязательств, должна незамедлительно сообщить другой Стороне о начале или прекращении вышеуказанных обстоятельств, но не позднее 3 (трех) дней с момента их наступления или прекращения. Факты, изложенные в уведомлении, должны быть подтверждены соответствующими компетентными органами документально.</w:t>
      </w:r>
    </w:p>
    <w:p w:rsidR="00190072" w:rsidRPr="00212BB4" w:rsidRDefault="00190072" w:rsidP="00756AF9">
      <w:pPr>
        <w:suppressAutoHyphens/>
        <w:ind w:firstLine="709"/>
        <w:jc w:val="both"/>
      </w:pPr>
      <w:r w:rsidRPr="00212BB4">
        <w:t>6.4. Не уведомление или несвоевременное уведомление лишает Сторону права ссылаться на любое указанное в п. 6.1 обстоятельство, как на основание, освобождающее от ответственности за неисполнение обязательств по Договору.</w:t>
      </w:r>
    </w:p>
    <w:p w:rsidR="00190072" w:rsidRPr="00212BB4" w:rsidRDefault="00190072" w:rsidP="00756AF9">
      <w:pPr>
        <w:suppressAutoHyphens/>
        <w:ind w:firstLine="709"/>
        <w:jc w:val="both"/>
      </w:pPr>
    </w:p>
    <w:p w:rsidR="00190072" w:rsidRPr="00212BB4" w:rsidRDefault="00190072" w:rsidP="00051F3E">
      <w:pPr>
        <w:pStyle w:val="aa"/>
        <w:numPr>
          <w:ilvl w:val="0"/>
          <w:numId w:val="17"/>
        </w:numPr>
        <w:ind w:left="0" w:firstLine="709"/>
        <w:jc w:val="center"/>
        <w:rPr>
          <w:b/>
        </w:rPr>
      </w:pPr>
      <w:r w:rsidRPr="00212BB4">
        <w:rPr>
          <w:b/>
        </w:rPr>
        <w:t>СРОК ДЕЙСТВИЯ ДОГОВОРА, ПОРЯДОК ИЗМЕНЕНИЯ, РАСТОРЖЕНИЯ И ОДНОСТОРОННИЙ ОТКАЗ ОТ ДОГОВОРА</w:t>
      </w:r>
    </w:p>
    <w:p w:rsidR="00190072" w:rsidRPr="00212BB4" w:rsidRDefault="00190072" w:rsidP="00756AF9">
      <w:pPr>
        <w:suppressAutoHyphens/>
        <w:ind w:firstLine="709"/>
        <w:jc w:val="both"/>
      </w:pPr>
      <w:r w:rsidRPr="00212BB4">
        <w:t>7.1. Договор вступает в силу со дня его подписания обеими Сторонами, и действуют до полного исполнения Сторонами принятых обязательств по Договору.</w:t>
      </w:r>
    </w:p>
    <w:p w:rsidR="00190072" w:rsidRPr="00212BB4" w:rsidRDefault="00190072" w:rsidP="00756AF9">
      <w:pPr>
        <w:suppressAutoHyphens/>
        <w:ind w:firstLine="709"/>
        <w:jc w:val="both"/>
      </w:pPr>
      <w:r w:rsidRPr="00212BB4">
        <w:t>7.2. Внесение изменений и дополнений в Договор, а также его расторжение производится в случаях, порядке и на условиях, предусмотренных законодательством и Договором.</w:t>
      </w:r>
    </w:p>
    <w:p w:rsidR="00190072" w:rsidRPr="00212BB4" w:rsidRDefault="00190072" w:rsidP="00756AF9">
      <w:pPr>
        <w:suppressAutoHyphens/>
        <w:ind w:firstLine="709"/>
        <w:jc w:val="both"/>
      </w:pPr>
      <w:r w:rsidRPr="00212BB4">
        <w:t>7.3. Заказчик вправе в одностороннем порядке отказаться от исполнения настоящего Договора письменно предупредив об этом Инженерную организацию за 15 дней до расторжения Договора.</w:t>
      </w:r>
    </w:p>
    <w:p w:rsidR="00190072" w:rsidRPr="00212BB4" w:rsidRDefault="00190072" w:rsidP="00756AF9">
      <w:pPr>
        <w:suppressAutoHyphens/>
        <w:ind w:firstLine="709"/>
        <w:jc w:val="both"/>
      </w:pPr>
      <w:r w:rsidRPr="00212BB4">
        <w:t>7.4. В случае неисполнения (ненадлежащего исполнения) одной из Сторон принятого на себя обязательства по Договору, Сторона, чьи права и законные интересы нарушены, предъявляет другой Стороне претензию. Получатель претензии обязан в течение пятнадцати дней от даты ее получения письменно уведомить другую Сторону о результатах рассмотрения претензии.</w:t>
      </w:r>
    </w:p>
    <w:p w:rsidR="00190072" w:rsidRPr="00212BB4" w:rsidRDefault="00190072" w:rsidP="00756AF9">
      <w:pPr>
        <w:suppressAutoHyphens/>
        <w:ind w:firstLine="709"/>
        <w:jc w:val="both"/>
      </w:pPr>
      <w:r w:rsidRPr="00212BB4">
        <w:t>В случае не достижения сторонами согласия в досудебном (претензионном) порядке, спор передается на разрешение в экономический суд г. Минска.</w:t>
      </w:r>
    </w:p>
    <w:p w:rsidR="00190072" w:rsidRPr="00212BB4" w:rsidRDefault="00190072" w:rsidP="00756AF9">
      <w:pPr>
        <w:suppressAutoHyphens/>
        <w:ind w:firstLine="709"/>
        <w:jc w:val="both"/>
      </w:pPr>
      <w:r w:rsidRPr="00212BB4">
        <w:t>7.5. Во всем остальном, что не предусмотрено Договором, Стороны руководствуются законодательством Республики Беларусь.</w:t>
      </w:r>
    </w:p>
    <w:p w:rsidR="00190072" w:rsidRPr="00212BB4" w:rsidRDefault="00190072" w:rsidP="00756AF9">
      <w:pPr>
        <w:suppressAutoHyphens/>
        <w:ind w:firstLine="709"/>
        <w:jc w:val="both"/>
      </w:pPr>
      <w:r w:rsidRPr="00212BB4">
        <w:t>7.6. Договор составлен в двух экземплярах, имеющих равную юридическую силу, по одному для каждой из Сторон.</w:t>
      </w:r>
    </w:p>
    <w:p w:rsidR="00190072" w:rsidRDefault="00190072" w:rsidP="00756AF9">
      <w:pPr>
        <w:suppressAutoHyphens/>
        <w:ind w:firstLine="709"/>
        <w:jc w:val="both"/>
      </w:pPr>
    </w:p>
    <w:p w:rsidR="0038680B" w:rsidRPr="0038680B" w:rsidRDefault="0038680B" w:rsidP="00051F3E">
      <w:pPr>
        <w:pStyle w:val="aa"/>
        <w:numPr>
          <w:ilvl w:val="0"/>
          <w:numId w:val="17"/>
        </w:numPr>
        <w:ind w:left="0" w:firstLine="709"/>
        <w:jc w:val="center"/>
        <w:rPr>
          <w:bCs/>
        </w:rPr>
      </w:pPr>
      <w:r w:rsidRPr="0038680B">
        <w:rPr>
          <w:bCs/>
        </w:rPr>
        <w:t>ПРИЛОЖЕНИЯ</w:t>
      </w:r>
    </w:p>
    <w:p w:rsidR="0038680B" w:rsidRPr="00212BB4" w:rsidRDefault="0038680B" w:rsidP="0038680B">
      <w:pPr>
        <w:suppressAutoHyphens/>
        <w:ind w:firstLine="709"/>
        <w:jc w:val="both"/>
      </w:pPr>
      <w:r w:rsidRPr="00212BB4">
        <w:t>К Договору прилагаются и являются его неотъемлемой частью:</w:t>
      </w:r>
    </w:p>
    <w:p w:rsidR="0038680B" w:rsidRPr="00212BB4" w:rsidRDefault="0038680B" w:rsidP="0038680B">
      <w:pPr>
        <w:suppressAutoHyphens/>
        <w:ind w:firstLine="709"/>
        <w:jc w:val="both"/>
      </w:pPr>
      <w:r w:rsidRPr="00212BB4">
        <w:t>Приложение 1. Расчет стоимости оказания инженерных услуг.</w:t>
      </w:r>
    </w:p>
    <w:p w:rsidR="0038680B" w:rsidRPr="00212BB4" w:rsidRDefault="0038680B" w:rsidP="0038680B">
      <w:pPr>
        <w:suppressAutoHyphens/>
        <w:ind w:firstLine="709"/>
        <w:jc w:val="both"/>
      </w:pPr>
      <w:r w:rsidRPr="00212BB4">
        <w:t>Приложение 2. Протокол согласования договорной (контрактной) цены.</w:t>
      </w:r>
    </w:p>
    <w:p w:rsidR="0038680B" w:rsidRPr="00212BB4" w:rsidRDefault="0038680B" w:rsidP="0038680B">
      <w:pPr>
        <w:suppressAutoHyphens/>
        <w:ind w:firstLine="709"/>
        <w:jc w:val="both"/>
      </w:pPr>
      <w:r w:rsidRPr="00212BB4">
        <w:t>Приложение 3. Копия аттестата на право оказания инженерных услуг.</w:t>
      </w:r>
    </w:p>
    <w:p w:rsidR="0038680B" w:rsidRPr="00212BB4" w:rsidRDefault="0038680B" w:rsidP="0038680B">
      <w:pPr>
        <w:suppressAutoHyphens/>
        <w:ind w:firstLine="709"/>
        <w:jc w:val="both"/>
      </w:pPr>
      <w:r w:rsidRPr="00212BB4">
        <w:t>Приложение 4. Копия свидетельства о регистрации №_________.</w:t>
      </w:r>
    </w:p>
    <w:p w:rsidR="0038680B" w:rsidRPr="00212BB4" w:rsidRDefault="0038680B" w:rsidP="0038680B">
      <w:pPr>
        <w:suppressAutoHyphens/>
        <w:ind w:firstLine="709"/>
        <w:jc w:val="both"/>
        <w:rPr>
          <w:b/>
        </w:rPr>
      </w:pPr>
      <w:r w:rsidRPr="00212BB4">
        <w:t xml:space="preserve">Приложение 5. Копия доверенности от </w:t>
      </w:r>
      <w:r w:rsidRPr="00212BB4">
        <w:rPr>
          <w:b/>
        </w:rPr>
        <w:t>____________.</w:t>
      </w:r>
    </w:p>
    <w:p w:rsidR="0038680B" w:rsidRPr="00212BB4" w:rsidRDefault="0038680B" w:rsidP="00756AF9">
      <w:pPr>
        <w:suppressAutoHyphens/>
        <w:ind w:firstLine="709"/>
        <w:jc w:val="both"/>
      </w:pPr>
    </w:p>
    <w:p w:rsidR="00190072" w:rsidRPr="00212BB4" w:rsidRDefault="00190072" w:rsidP="00190072">
      <w:pPr>
        <w:suppressAutoHyphens/>
        <w:ind w:left="-567" w:firstLine="567"/>
        <w:jc w:val="both"/>
        <w:rPr>
          <w:b/>
        </w:rPr>
      </w:pPr>
    </w:p>
    <w:p w:rsidR="00190072" w:rsidRPr="00212BB4" w:rsidRDefault="00190072" w:rsidP="00051F3E">
      <w:pPr>
        <w:pStyle w:val="aa"/>
        <w:numPr>
          <w:ilvl w:val="0"/>
          <w:numId w:val="17"/>
        </w:numPr>
        <w:jc w:val="center"/>
      </w:pPr>
      <w:r w:rsidRPr="00212BB4">
        <w:t>МЕСТОНАХОЖДЕНИЕ, РЕКВИЗИТЫ И ПОДПИСИ СТОРОН</w:t>
      </w:r>
    </w:p>
    <w:p w:rsidR="00190072" w:rsidRPr="00212BB4" w:rsidRDefault="00190072" w:rsidP="00190072">
      <w:pPr>
        <w:jc w:val="center"/>
      </w:pPr>
    </w:p>
    <w:tbl>
      <w:tblPr>
        <w:tblW w:w="9493" w:type="dxa"/>
        <w:jc w:val="center"/>
        <w:tblLook w:val="00A0" w:firstRow="1" w:lastRow="0" w:firstColumn="1" w:lastColumn="0" w:noHBand="0" w:noVBand="0"/>
      </w:tblPr>
      <w:tblGrid>
        <w:gridCol w:w="4679"/>
        <w:gridCol w:w="308"/>
        <w:gridCol w:w="4506"/>
      </w:tblGrid>
      <w:tr w:rsidR="00190072" w:rsidRPr="00212BB4" w:rsidTr="006C740C">
        <w:trPr>
          <w:jc w:val="center"/>
        </w:trPr>
        <w:tc>
          <w:tcPr>
            <w:tcW w:w="4679" w:type="dxa"/>
          </w:tcPr>
          <w:p w:rsidR="00190072" w:rsidRPr="00212BB4" w:rsidRDefault="00190072" w:rsidP="00AA319F">
            <w:pPr>
              <w:rPr>
                <w:b/>
                <w:bCs/>
              </w:rPr>
            </w:pPr>
            <w:r w:rsidRPr="00212BB4">
              <w:rPr>
                <w:bCs/>
              </w:rPr>
              <w:t>ЗАКАЗЧИК</w:t>
            </w:r>
          </w:p>
          <w:p w:rsidR="00190072" w:rsidRPr="00212BB4" w:rsidRDefault="00190072" w:rsidP="00AA319F">
            <w:pPr>
              <w:rPr>
                <w:b/>
                <w:bCs/>
              </w:rPr>
            </w:pPr>
          </w:p>
        </w:tc>
        <w:tc>
          <w:tcPr>
            <w:tcW w:w="308" w:type="dxa"/>
          </w:tcPr>
          <w:p w:rsidR="00190072" w:rsidRPr="00212BB4" w:rsidRDefault="00190072" w:rsidP="00AA319F">
            <w:pPr>
              <w:rPr>
                <w:b/>
                <w:bCs/>
              </w:rPr>
            </w:pPr>
          </w:p>
        </w:tc>
        <w:tc>
          <w:tcPr>
            <w:tcW w:w="4506" w:type="dxa"/>
          </w:tcPr>
          <w:p w:rsidR="00190072" w:rsidRPr="00212BB4" w:rsidRDefault="00190072" w:rsidP="00AA319F">
            <w:pPr>
              <w:shd w:val="clear" w:color="auto" w:fill="FFFFFF"/>
              <w:jc w:val="both"/>
            </w:pPr>
            <w:r w:rsidRPr="00212BB4">
              <w:rPr>
                <w:bCs/>
              </w:rPr>
              <w:t>ИНЖЕНЕРНАЯ ОРГАНИЗАЦИЯ</w:t>
            </w:r>
          </w:p>
        </w:tc>
      </w:tr>
      <w:tr w:rsidR="00190072" w:rsidRPr="00212BB4" w:rsidTr="006C740C">
        <w:trPr>
          <w:jc w:val="center"/>
        </w:trPr>
        <w:tc>
          <w:tcPr>
            <w:tcW w:w="4679" w:type="dxa"/>
          </w:tcPr>
          <w:p w:rsidR="00190072" w:rsidRPr="00212BB4" w:rsidRDefault="00190072" w:rsidP="00AA319F"/>
        </w:tc>
        <w:tc>
          <w:tcPr>
            <w:tcW w:w="308" w:type="dxa"/>
          </w:tcPr>
          <w:p w:rsidR="00190072" w:rsidRPr="00212BB4" w:rsidRDefault="00190072" w:rsidP="00AA319F"/>
        </w:tc>
        <w:tc>
          <w:tcPr>
            <w:tcW w:w="4506" w:type="dxa"/>
          </w:tcPr>
          <w:p w:rsidR="00190072" w:rsidRPr="00212BB4" w:rsidRDefault="00190072" w:rsidP="00AA319F"/>
        </w:tc>
      </w:tr>
      <w:tr w:rsidR="00190072" w:rsidRPr="00212BB4" w:rsidTr="006C740C">
        <w:tblPrEx>
          <w:tblCellMar>
            <w:left w:w="57" w:type="dxa"/>
            <w:right w:w="57" w:type="dxa"/>
          </w:tblCellMar>
          <w:tblLook w:val="01E0" w:firstRow="1" w:lastRow="1" w:firstColumn="1" w:lastColumn="1" w:noHBand="0" w:noVBand="0"/>
        </w:tblPrEx>
        <w:trPr>
          <w:trHeight w:val="484"/>
          <w:jc w:val="center"/>
        </w:trPr>
        <w:tc>
          <w:tcPr>
            <w:tcW w:w="4679" w:type="dxa"/>
            <w:vAlign w:val="bottom"/>
          </w:tcPr>
          <w:p w:rsidR="00190072" w:rsidRPr="00212BB4" w:rsidRDefault="00190072" w:rsidP="00AA319F">
            <w:r w:rsidRPr="00212BB4">
              <w:t xml:space="preserve">_________________   </w:t>
            </w:r>
          </w:p>
        </w:tc>
        <w:tc>
          <w:tcPr>
            <w:tcW w:w="308" w:type="dxa"/>
            <w:vAlign w:val="bottom"/>
          </w:tcPr>
          <w:p w:rsidR="00190072" w:rsidRPr="00212BB4" w:rsidRDefault="00190072" w:rsidP="00AA319F"/>
        </w:tc>
        <w:tc>
          <w:tcPr>
            <w:tcW w:w="4506" w:type="dxa"/>
            <w:vAlign w:val="bottom"/>
          </w:tcPr>
          <w:p w:rsidR="00190072" w:rsidRPr="00212BB4" w:rsidRDefault="00190072" w:rsidP="00AA319F">
            <w:r w:rsidRPr="00212BB4">
              <w:t xml:space="preserve">__________________  </w:t>
            </w:r>
            <w:r w:rsidRPr="00212BB4">
              <w:rPr>
                <w:rFonts w:eastAsiaTheme="minorHAnsi"/>
                <w:lang w:eastAsia="en-US"/>
              </w:rPr>
              <w:t xml:space="preserve"> </w:t>
            </w:r>
          </w:p>
        </w:tc>
      </w:tr>
      <w:tr w:rsidR="00190072" w:rsidRPr="00212BB4" w:rsidTr="006C740C">
        <w:tblPrEx>
          <w:tblCellMar>
            <w:left w:w="57" w:type="dxa"/>
            <w:right w:w="57" w:type="dxa"/>
          </w:tblCellMar>
          <w:tblLook w:val="01E0" w:firstRow="1" w:lastRow="1" w:firstColumn="1" w:lastColumn="1" w:noHBand="0" w:noVBand="0"/>
        </w:tblPrEx>
        <w:trPr>
          <w:trHeight w:val="50"/>
          <w:jc w:val="center"/>
        </w:trPr>
        <w:tc>
          <w:tcPr>
            <w:tcW w:w="4679" w:type="dxa"/>
          </w:tcPr>
          <w:p w:rsidR="00190072" w:rsidRPr="00212BB4" w:rsidRDefault="00190072" w:rsidP="00AA319F">
            <w:r w:rsidRPr="00212BB4">
              <w:t>« ___ » _______________ 202</w:t>
            </w:r>
            <w:r w:rsidR="00E502CC">
              <w:t>5</w:t>
            </w:r>
            <w:r w:rsidRPr="00212BB4">
              <w:t>г.</w:t>
            </w:r>
          </w:p>
        </w:tc>
        <w:tc>
          <w:tcPr>
            <w:tcW w:w="308" w:type="dxa"/>
          </w:tcPr>
          <w:p w:rsidR="00190072" w:rsidRPr="00212BB4" w:rsidRDefault="00190072" w:rsidP="00AA319F"/>
        </w:tc>
        <w:tc>
          <w:tcPr>
            <w:tcW w:w="4506" w:type="dxa"/>
          </w:tcPr>
          <w:p w:rsidR="00190072" w:rsidRPr="00212BB4" w:rsidRDefault="00190072" w:rsidP="00AA319F">
            <w:pPr>
              <w:rPr>
                <w:lang w:val="en-US"/>
              </w:rPr>
            </w:pPr>
            <w:r w:rsidRPr="00212BB4">
              <w:t>« ___ » ______________ 202</w:t>
            </w:r>
            <w:r w:rsidR="00E502CC">
              <w:t>5</w:t>
            </w:r>
            <w:r w:rsidRPr="00212BB4">
              <w:t>г.</w:t>
            </w:r>
          </w:p>
        </w:tc>
      </w:tr>
    </w:tbl>
    <w:p w:rsidR="00756AF9" w:rsidRPr="00212BB4" w:rsidRDefault="00756AF9" w:rsidP="00756AF9">
      <w:pPr>
        <w:jc w:val="both"/>
        <w:rPr>
          <w:sz w:val="28"/>
          <w:szCs w:val="28"/>
        </w:rPr>
        <w:sectPr w:rsidR="00756AF9" w:rsidRPr="00212BB4" w:rsidSect="00756A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709" w:left="1134" w:header="0" w:footer="709" w:gutter="0"/>
          <w:cols w:space="708"/>
          <w:docGrid w:linePitch="360"/>
        </w:sectPr>
      </w:pPr>
    </w:p>
    <w:p w:rsidR="003A5B58" w:rsidRPr="00212BB4" w:rsidRDefault="003A5B58" w:rsidP="003C79F9">
      <w:pPr>
        <w:jc w:val="right"/>
      </w:pPr>
    </w:p>
    <w:sectPr w:rsidR="003A5B58" w:rsidRPr="00212BB4" w:rsidSect="008D288E">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4AD" w:rsidRDefault="002954AD" w:rsidP="004A5CF6">
      <w:r>
        <w:separator/>
      </w:r>
    </w:p>
  </w:endnote>
  <w:endnote w:type="continuationSeparator" w:id="0">
    <w:p w:rsidR="002954AD" w:rsidRDefault="002954A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4AD" w:rsidRDefault="002954AD" w:rsidP="004A5CF6">
      <w:r>
        <w:separator/>
      </w:r>
    </w:p>
  </w:footnote>
  <w:footnote w:type="continuationSeparator" w:id="0">
    <w:p w:rsidR="002954AD" w:rsidRDefault="002954AD" w:rsidP="004A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8D" w:rsidRDefault="004E20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F9B3157"/>
    <w:multiLevelType w:val="multilevel"/>
    <w:tmpl w:val="775C8D66"/>
    <w:lvl w:ilvl="0">
      <w:start w:val="1"/>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6F24F5"/>
    <w:multiLevelType w:val="multilevel"/>
    <w:tmpl w:val="1B8C543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7" w15:restartNumberingAfterBreak="0">
    <w:nsid w:val="7EB13353"/>
    <w:multiLevelType w:val="multilevel"/>
    <w:tmpl w:val="5B80A2DE"/>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6"/>
  </w:num>
  <w:num w:numId="2">
    <w:abstractNumId w:val="15"/>
  </w:num>
  <w:num w:numId="3">
    <w:abstractNumId w:val="16"/>
  </w:num>
  <w:num w:numId="4">
    <w:abstractNumId w:val="1"/>
  </w:num>
  <w:num w:numId="5">
    <w:abstractNumId w:val="10"/>
  </w:num>
  <w:num w:numId="6">
    <w:abstractNumId w:val="2"/>
  </w:num>
  <w:num w:numId="7">
    <w:abstractNumId w:val="14"/>
  </w:num>
  <w:num w:numId="8">
    <w:abstractNumId w:val="4"/>
  </w:num>
  <w:num w:numId="9">
    <w:abstractNumId w:val="9"/>
  </w:num>
  <w:num w:numId="10">
    <w:abstractNumId w:val="0"/>
  </w:num>
  <w:num w:numId="11">
    <w:abstractNumId w:val="7"/>
  </w:num>
  <w:num w:numId="12">
    <w:abstractNumId w:val="13"/>
  </w:num>
  <w:num w:numId="13">
    <w:abstractNumId w:val="5"/>
  </w:num>
  <w:num w:numId="14">
    <w:abstractNumId w:val="11"/>
  </w:num>
  <w:num w:numId="15">
    <w:abstractNumId w:val="3"/>
  </w:num>
  <w:num w:numId="16">
    <w:abstractNumId w:val="8"/>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35"/>
    <w:rsid w:val="00004EE8"/>
    <w:rsid w:val="00007279"/>
    <w:rsid w:val="00010788"/>
    <w:rsid w:val="0002458F"/>
    <w:rsid w:val="00030E26"/>
    <w:rsid w:val="00031D71"/>
    <w:rsid w:val="00040403"/>
    <w:rsid w:val="000444B0"/>
    <w:rsid w:val="00046126"/>
    <w:rsid w:val="00051C38"/>
    <w:rsid w:val="00051F3E"/>
    <w:rsid w:val="0005765B"/>
    <w:rsid w:val="00060F7F"/>
    <w:rsid w:val="000709B3"/>
    <w:rsid w:val="000838B7"/>
    <w:rsid w:val="00092F99"/>
    <w:rsid w:val="00093D1E"/>
    <w:rsid w:val="000C3374"/>
    <w:rsid w:val="000D15EB"/>
    <w:rsid w:val="000D581E"/>
    <w:rsid w:val="000E7896"/>
    <w:rsid w:val="000F35A5"/>
    <w:rsid w:val="00111EF8"/>
    <w:rsid w:val="00117791"/>
    <w:rsid w:val="0012746A"/>
    <w:rsid w:val="00127758"/>
    <w:rsid w:val="00133B24"/>
    <w:rsid w:val="00140CAB"/>
    <w:rsid w:val="001440B3"/>
    <w:rsid w:val="00147481"/>
    <w:rsid w:val="001764E7"/>
    <w:rsid w:val="00177670"/>
    <w:rsid w:val="0018171C"/>
    <w:rsid w:val="00190072"/>
    <w:rsid w:val="00190254"/>
    <w:rsid w:val="001A0215"/>
    <w:rsid w:val="001A0D36"/>
    <w:rsid w:val="001A1975"/>
    <w:rsid w:val="001A2AC4"/>
    <w:rsid w:val="001A4A1B"/>
    <w:rsid w:val="001B4C27"/>
    <w:rsid w:val="001B6598"/>
    <w:rsid w:val="001C108B"/>
    <w:rsid w:val="0020755E"/>
    <w:rsid w:val="00212BB4"/>
    <w:rsid w:val="002274C3"/>
    <w:rsid w:val="00236A03"/>
    <w:rsid w:val="00266EFF"/>
    <w:rsid w:val="00271235"/>
    <w:rsid w:val="00281F8E"/>
    <w:rsid w:val="0028747F"/>
    <w:rsid w:val="002954AD"/>
    <w:rsid w:val="0029770E"/>
    <w:rsid w:val="002A237D"/>
    <w:rsid w:val="002C0EB5"/>
    <w:rsid w:val="002C6E69"/>
    <w:rsid w:val="002E0BA8"/>
    <w:rsid w:val="002E3A2C"/>
    <w:rsid w:val="002F01FC"/>
    <w:rsid w:val="002F1C7F"/>
    <w:rsid w:val="002F3E55"/>
    <w:rsid w:val="002F5CE8"/>
    <w:rsid w:val="00300087"/>
    <w:rsid w:val="003049E8"/>
    <w:rsid w:val="00305708"/>
    <w:rsid w:val="003133B5"/>
    <w:rsid w:val="00321AC3"/>
    <w:rsid w:val="0033592A"/>
    <w:rsid w:val="00336A12"/>
    <w:rsid w:val="00351444"/>
    <w:rsid w:val="003541EE"/>
    <w:rsid w:val="00354844"/>
    <w:rsid w:val="00374B1E"/>
    <w:rsid w:val="00382167"/>
    <w:rsid w:val="0038680B"/>
    <w:rsid w:val="0038745A"/>
    <w:rsid w:val="00393088"/>
    <w:rsid w:val="0039517D"/>
    <w:rsid w:val="003A5B58"/>
    <w:rsid w:val="003A5FC9"/>
    <w:rsid w:val="003C79F9"/>
    <w:rsid w:val="003D57A2"/>
    <w:rsid w:val="003E2247"/>
    <w:rsid w:val="003E546C"/>
    <w:rsid w:val="003F4987"/>
    <w:rsid w:val="00403886"/>
    <w:rsid w:val="00426359"/>
    <w:rsid w:val="00430BBC"/>
    <w:rsid w:val="00431632"/>
    <w:rsid w:val="004365AC"/>
    <w:rsid w:val="0043744A"/>
    <w:rsid w:val="00437D29"/>
    <w:rsid w:val="00440D85"/>
    <w:rsid w:val="00440DA8"/>
    <w:rsid w:val="004411F4"/>
    <w:rsid w:val="00444B7C"/>
    <w:rsid w:val="00445B72"/>
    <w:rsid w:val="004519B1"/>
    <w:rsid w:val="00470EBE"/>
    <w:rsid w:val="00475E7A"/>
    <w:rsid w:val="00480485"/>
    <w:rsid w:val="00490441"/>
    <w:rsid w:val="004A5CF6"/>
    <w:rsid w:val="004B4749"/>
    <w:rsid w:val="004C0D35"/>
    <w:rsid w:val="004D05E0"/>
    <w:rsid w:val="004D4766"/>
    <w:rsid w:val="004E208D"/>
    <w:rsid w:val="004E481A"/>
    <w:rsid w:val="004E61D0"/>
    <w:rsid w:val="004F07FF"/>
    <w:rsid w:val="004F30C9"/>
    <w:rsid w:val="005070EA"/>
    <w:rsid w:val="00510772"/>
    <w:rsid w:val="00531D38"/>
    <w:rsid w:val="005441EC"/>
    <w:rsid w:val="00546CA0"/>
    <w:rsid w:val="0057070C"/>
    <w:rsid w:val="00571808"/>
    <w:rsid w:val="005972F4"/>
    <w:rsid w:val="005A132E"/>
    <w:rsid w:val="005A5534"/>
    <w:rsid w:val="005B121C"/>
    <w:rsid w:val="005B1BA5"/>
    <w:rsid w:val="005B6B54"/>
    <w:rsid w:val="005D46CC"/>
    <w:rsid w:val="005D4991"/>
    <w:rsid w:val="005D6425"/>
    <w:rsid w:val="005F119E"/>
    <w:rsid w:val="00611872"/>
    <w:rsid w:val="0062105F"/>
    <w:rsid w:val="006223DE"/>
    <w:rsid w:val="00626541"/>
    <w:rsid w:val="00635229"/>
    <w:rsid w:val="0063557B"/>
    <w:rsid w:val="00660D8E"/>
    <w:rsid w:val="00662DED"/>
    <w:rsid w:val="00665C54"/>
    <w:rsid w:val="0067192F"/>
    <w:rsid w:val="0068009D"/>
    <w:rsid w:val="006824EE"/>
    <w:rsid w:val="006847B8"/>
    <w:rsid w:val="00687E45"/>
    <w:rsid w:val="00693192"/>
    <w:rsid w:val="006A070D"/>
    <w:rsid w:val="006A390E"/>
    <w:rsid w:val="006A5C3B"/>
    <w:rsid w:val="006A65E2"/>
    <w:rsid w:val="006A7D9E"/>
    <w:rsid w:val="006B1D12"/>
    <w:rsid w:val="006C40A7"/>
    <w:rsid w:val="006C740C"/>
    <w:rsid w:val="006C77F8"/>
    <w:rsid w:val="006E2DFD"/>
    <w:rsid w:val="006E567E"/>
    <w:rsid w:val="006E752A"/>
    <w:rsid w:val="006F11E1"/>
    <w:rsid w:val="00730F7C"/>
    <w:rsid w:val="00731640"/>
    <w:rsid w:val="00742312"/>
    <w:rsid w:val="00742702"/>
    <w:rsid w:val="007522B1"/>
    <w:rsid w:val="00753DEB"/>
    <w:rsid w:val="00756AF9"/>
    <w:rsid w:val="00760EE3"/>
    <w:rsid w:val="00761C8A"/>
    <w:rsid w:val="0076578C"/>
    <w:rsid w:val="0077250B"/>
    <w:rsid w:val="0077556E"/>
    <w:rsid w:val="007777CE"/>
    <w:rsid w:val="00780C1B"/>
    <w:rsid w:val="00791A36"/>
    <w:rsid w:val="007A0C78"/>
    <w:rsid w:val="007B03CA"/>
    <w:rsid w:val="007C3FC5"/>
    <w:rsid w:val="007C658B"/>
    <w:rsid w:val="007C6592"/>
    <w:rsid w:val="007C7A35"/>
    <w:rsid w:val="007D0999"/>
    <w:rsid w:val="007D141E"/>
    <w:rsid w:val="007D5349"/>
    <w:rsid w:val="007E7459"/>
    <w:rsid w:val="008147BE"/>
    <w:rsid w:val="008326C9"/>
    <w:rsid w:val="008513D9"/>
    <w:rsid w:val="00862538"/>
    <w:rsid w:val="008626C4"/>
    <w:rsid w:val="00862967"/>
    <w:rsid w:val="00865A36"/>
    <w:rsid w:val="0088322C"/>
    <w:rsid w:val="0089260D"/>
    <w:rsid w:val="0089488E"/>
    <w:rsid w:val="00895811"/>
    <w:rsid w:val="00895E38"/>
    <w:rsid w:val="008A048D"/>
    <w:rsid w:val="008A0F22"/>
    <w:rsid w:val="008A0F43"/>
    <w:rsid w:val="008B16ED"/>
    <w:rsid w:val="008B2738"/>
    <w:rsid w:val="008C3150"/>
    <w:rsid w:val="008C6B35"/>
    <w:rsid w:val="008D288E"/>
    <w:rsid w:val="008D46DF"/>
    <w:rsid w:val="008D4FBD"/>
    <w:rsid w:val="008E469B"/>
    <w:rsid w:val="008F37DA"/>
    <w:rsid w:val="0090002E"/>
    <w:rsid w:val="009067F3"/>
    <w:rsid w:val="00906ACD"/>
    <w:rsid w:val="009129FE"/>
    <w:rsid w:val="009135EE"/>
    <w:rsid w:val="00923037"/>
    <w:rsid w:val="00926679"/>
    <w:rsid w:val="009269C9"/>
    <w:rsid w:val="00926E65"/>
    <w:rsid w:val="0092770A"/>
    <w:rsid w:val="00932367"/>
    <w:rsid w:val="00933C9B"/>
    <w:rsid w:val="00942EFD"/>
    <w:rsid w:val="00944AA0"/>
    <w:rsid w:val="00952BAA"/>
    <w:rsid w:val="00955868"/>
    <w:rsid w:val="00964FC9"/>
    <w:rsid w:val="00972B20"/>
    <w:rsid w:val="00982E5F"/>
    <w:rsid w:val="009900DA"/>
    <w:rsid w:val="00992B90"/>
    <w:rsid w:val="009A0883"/>
    <w:rsid w:val="009A3F09"/>
    <w:rsid w:val="009A4BB2"/>
    <w:rsid w:val="009B61BA"/>
    <w:rsid w:val="009B7B5C"/>
    <w:rsid w:val="009C006C"/>
    <w:rsid w:val="009C57C6"/>
    <w:rsid w:val="009D0B3D"/>
    <w:rsid w:val="009D2163"/>
    <w:rsid w:val="009D61D8"/>
    <w:rsid w:val="009E1B2B"/>
    <w:rsid w:val="009F42DF"/>
    <w:rsid w:val="00A054DB"/>
    <w:rsid w:val="00A114F6"/>
    <w:rsid w:val="00A1461E"/>
    <w:rsid w:val="00A227A9"/>
    <w:rsid w:val="00A34C1A"/>
    <w:rsid w:val="00A37806"/>
    <w:rsid w:val="00A40385"/>
    <w:rsid w:val="00A408FA"/>
    <w:rsid w:val="00A441D8"/>
    <w:rsid w:val="00A46D8B"/>
    <w:rsid w:val="00A47D94"/>
    <w:rsid w:val="00A56B1A"/>
    <w:rsid w:val="00A56C98"/>
    <w:rsid w:val="00A63373"/>
    <w:rsid w:val="00A81D16"/>
    <w:rsid w:val="00A83D30"/>
    <w:rsid w:val="00A8650C"/>
    <w:rsid w:val="00A92FD2"/>
    <w:rsid w:val="00A95312"/>
    <w:rsid w:val="00A954BA"/>
    <w:rsid w:val="00A96701"/>
    <w:rsid w:val="00AA6813"/>
    <w:rsid w:val="00AA6842"/>
    <w:rsid w:val="00AA7402"/>
    <w:rsid w:val="00AB5683"/>
    <w:rsid w:val="00AB5A10"/>
    <w:rsid w:val="00AB629A"/>
    <w:rsid w:val="00AB6AAF"/>
    <w:rsid w:val="00AC136B"/>
    <w:rsid w:val="00AE0138"/>
    <w:rsid w:val="00AE1753"/>
    <w:rsid w:val="00AE5282"/>
    <w:rsid w:val="00AF0572"/>
    <w:rsid w:val="00AF3F7C"/>
    <w:rsid w:val="00B038B7"/>
    <w:rsid w:val="00B12049"/>
    <w:rsid w:val="00B16FE0"/>
    <w:rsid w:val="00B17B48"/>
    <w:rsid w:val="00B209FD"/>
    <w:rsid w:val="00B318C7"/>
    <w:rsid w:val="00B345B1"/>
    <w:rsid w:val="00B34BD2"/>
    <w:rsid w:val="00B367E0"/>
    <w:rsid w:val="00B440B8"/>
    <w:rsid w:val="00B67DF7"/>
    <w:rsid w:val="00B71134"/>
    <w:rsid w:val="00B83283"/>
    <w:rsid w:val="00B83FC2"/>
    <w:rsid w:val="00B842AD"/>
    <w:rsid w:val="00B85F9A"/>
    <w:rsid w:val="00B87B54"/>
    <w:rsid w:val="00B906E3"/>
    <w:rsid w:val="00B91ACC"/>
    <w:rsid w:val="00B941CE"/>
    <w:rsid w:val="00B9577C"/>
    <w:rsid w:val="00BA0E17"/>
    <w:rsid w:val="00BA5274"/>
    <w:rsid w:val="00BA5D81"/>
    <w:rsid w:val="00BB131F"/>
    <w:rsid w:val="00BB5C75"/>
    <w:rsid w:val="00BC0144"/>
    <w:rsid w:val="00BC129F"/>
    <w:rsid w:val="00BC2579"/>
    <w:rsid w:val="00BC57B2"/>
    <w:rsid w:val="00BC6CE3"/>
    <w:rsid w:val="00BC771A"/>
    <w:rsid w:val="00BD4930"/>
    <w:rsid w:val="00BD4B73"/>
    <w:rsid w:val="00BE0FCC"/>
    <w:rsid w:val="00C10853"/>
    <w:rsid w:val="00C1158E"/>
    <w:rsid w:val="00C15EAC"/>
    <w:rsid w:val="00C249CD"/>
    <w:rsid w:val="00C306A2"/>
    <w:rsid w:val="00C433A3"/>
    <w:rsid w:val="00C71993"/>
    <w:rsid w:val="00CB0DD6"/>
    <w:rsid w:val="00CB26F0"/>
    <w:rsid w:val="00CC10DC"/>
    <w:rsid w:val="00CD2706"/>
    <w:rsid w:val="00CF38B7"/>
    <w:rsid w:val="00CF6967"/>
    <w:rsid w:val="00CF6AB2"/>
    <w:rsid w:val="00D07B80"/>
    <w:rsid w:val="00D40E90"/>
    <w:rsid w:val="00D453D1"/>
    <w:rsid w:val="00D46422"/>
    <w:rsid w:val="00D607AC"/>
    <w:rsid w:val="00D7400E"/>
    <w:rsid w:val="00D87830"/>
    <w:rsid w:val="00D97AB1"/>
    <w:rsid w:val="00DA44D1"/>
    <w:rsid w:val="00DB3C9A"/>
    <w:rsid w:val="00E10C7D"/>
    <w:rsid w:val="00E115C5"/>
    <w:rsid w:val="00E1207C"/>
    <w:rsid w:val="00E139D3"/>
    <w:rsid w:val="00E13F98"/>
    <w:rsid w:val="00E201DC"/>
    <w:rsid w:val="00E3696A"/>
    <w:rsid w:val="00E37388"/>
    <w:rsid w:val="00E422F1"/>
    <w:rsid w:val="00E502CC"/>
    <w:rsid w:val="00E516AB"/>
    <w:rsid w:val="00E60E9B"/>
    <w:rsid w:val="00E6120B"/>
    <w:rsid w:val="00E6154D"/>
    <w:rsid w:val="00E61D6D"/>
    <w:rsid w:val="00E66776"/>
    <w:rsid w:val="00E75922"/>
    <w:rsid w:val="00E77C68"/>
    <w:rsid w:val="00E8274E"/>
    <w:rsid w:val="00E940FD"/>
    <w:rsid w:val="00E9567B"/>
    <w:rsid w:val="00EA35FD"/>
    <w:rsid w:val="00EB5DD7"/>
    <w:rsid w:val="00EB7AC1"/>
    <w:rsid w:val="00EC55C9"/>
    <w:rsid w:val="00ED2D42"/>
    <w:rsid w:val="00EF598E"/>
    <w:rsid w:val="00EF6DEA"/>
    <w:rsid w:val="00F07F95"/>
    <w:rsid w:val="00F17BF6"/>
    <w:rsid w:val="00F208B7"/>
    <w:rsid w:val="00F228DF"/>
    <w:rsid w:val="00F304B8"/>
    <w:rsid w:val="00F3136C"/>
    <w:rsid w:val="00F31746"/>
    <w:rsid w:val="00F357A0"/>
    <w:rsid w:val="00F42AF2"/>
    <w:rsid w:val="00F52DC6"/>
    <w:rsid w:val="00F65F46"/>
    <w:rsid w:val="00F71B83"/>
    <w:rsid w:val="00F85387"/>
    <w:rsid w:val="00FA62AA"/>
    <w:rsid w:val="00FB7D69"/>
    <w:rsid w:val="00FC5038"/>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6CA0F"/>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
    <w:next w:val="a"/>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basedOn w:val="a"/>
    <w:uiPriority w:val="34"/>
    <w:qFormat/>
    <w:rsid w:val="00190254"/>
    <w:pPr>
      <w:ind w:left="720"/>
      <w:contextualSpacing/>
    </w:pPr>
  </w:style>
  <w:style w:type="paragraph" w:styleId="ab">
    <w:name w:val="Balloon Text"/>
    <w:basedOn w:val="a"/>
    <w:link w:val="ac"/>
    <w:uiPriority w:val="99"/>
    <w:semiHidden/>
    <w:unhideWhenUsed/>
    <w:rsid w:val="00010788"/>
    <w:rPr>
      <w:rFonts w:ascii="Tahoma" w:hAnsi="Tahoma" w:cs="Tahoma"/>
      <w:sz w:val="16"/>
      <w:szCs w:val="16"/>
    </w:rPr>
  </w:style>
  <w:style w:type="character" w:customStyle="1" w:styleId="ac">
    <w:name w:val="Текст выноски Знак"/>
    <w:basedOn w:val="a0"/>
    <w:link w:val="ab"/>
    <w:uiPriority w:val="99"/>
    <w:semiHidden/>
    <w:rsid w:val="00010788"/>
    <w:rPr>
      <w:rFonts w:ascii="Tahoma" w:eastAsia="Times New Roman" w:hAnsi="Tahoma" w:cs="Tahoma"/>
      <w:sz w:val="16"/>
      <w:szCs w:val="16"/>
      <w:lang w:eastAsia="ru-RU"/>
    </w:rPr>
  </w:style>
  <w:style w:type="character" w:customStyle="1" w:styleId="left">
    <w:name w:val="left"/>
    <w:basedOn w:val="a0"/>
    <w:rsid w:val="004D05E0"/>
  </w:style>
  <w:style w:type="paragraph" w:styleId="ad">
    <w:name w:val="footnote text"/>
    <w:basedOn w:val="a"/>
    <w:link w:val="ae"/>
    <w:uiPriority w:val="99"/>
    <w:semiHidden/>
    <w:unhideWhenUsed/>
    <w:rsid w:val="00AB629A"/>
    <w:rPr>
      <w:sz w:val="20"/>
      <w:szCs w:val="20"/>
    </w:rPr>
  </w:style>
  <w:style w:type="character" w:customStyle="1" w:styleId="ae">
    <w:name w:val="Текст сноски Знак"/>
    <w:basedOn w:val="a0"/>
    <w:link w:val="ad"/>
    <w:uiPriority w:val="99"/>
    <w:semiHidden/>
    <w:rsid w:val="00AB629A"/>
    <w:rPr>
      <w:rFonts w:ascii="Times New Roman" w:eastAsia="Times New Roman" w:hAnsi="Times New Roman" w:cs="Times New Roman"/>
      <w:sz w:val="20"/>
      <w:szCs w:val="20"/>
      <w:lang w:eastAsia="ru-RU"/>
    </w:rPr>
  </w:style>
  <w:style w:type="character" w:styleId="af">
    <w:name w:val="footnote reference"/>
    <w:rsid w:val="00AB629A"/>
    <w:rPr>
      <w:vertAlign w:val="superscript"/>
    </w:rPr>
  </w:style>
  <w:style w:type="character" w:customStyle="1" w:styleId="10">
    <w:name w:val="Заголовок 1 Знак"/>
    <w:basedOn w:val="a0"/>
    <w:link w:val="1"/>
    <w:rsid w:val="004519B1"/>
    <w:rPr>
      <w:rFonts w:ascii="Times New Roman" w:eastAsia="Times New Roman" w:hAnsi="Times New Roman" w:cs="Times New Roman"/>
      <w:b/>
      <w:bCs/>
      <w:sz w:val="28"/>
      <w:szCs w:val="20"/>
      <w:lang w:eastAsia="ru-RU"/>
    </w:rPr>
  </w:style>
  <w:style w:type="paragraph" w:customStyle="1" w:styleId="xl28">
    <w:name w:val="xl28"/>
    <w:basedOn w:val="a"/>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0">
    <w:basedOn w:val="a"/>
    <w:next w:val="af1"/>
    <w:link w:val="af2"/>
    <w:qFormat/>
    <w:rsid w:val="0038745A"/>
    <w:pPr>
      <w:jc w:val="center"/>
    </w:pPr>
    <w:rPr>
      <w:rFonts w:asciiTheme="minorHAnsi" w:eastAsiaTheme="minorHAnsi" w:hAnsiTheme="minorHAnsi" w:cstheme="minorBidi"/>
      <w:sz w:val="28"/>
      <w:szCs w:val="22"/>
      <w:lang w:eastAsia="en-US"/>
    </w:rPr>
  </w:style>
  <w:style w:type="character" w:customStyle="1" w:styleId="af2">
    <w:name w:val="Название Знак"/>
    <w:link w:val="af0"/>
    <w:rsid w:val="0038745A"/>
    <w:rPr>
      <w:sz w:val="28"/>
    </w:rPr>
  </w:style>
  <w:style w:type="paragraph" w:styleId="3">
    <w:name w:val="List Bullet 3"/>
    <w:basedOn w:val="a"/>
    <w:uiPriority w:val="99"/>
    <w:rsid w:val="0038745A"/>
    <w:pPr>
      <w:tabs>
        <w:tab w:val="num" w:pos="926"/>
      </w:tabs>
      <w:ind w:left="926" w:hanging="360"/>
    </w:pPr>
    <w:rPr>
      <w:rFonts w:eastAsia="Calibri"/>
    </w:rPr>
  </w:style>
  <w:style w:type="paragraph" w:styleId="af3">
    <w:name w:val="Block Text"/>
    <w:basedOn w:val="a"/>
    <w:rsid w:val="0038745A"/>
    <w:pPr>
      <w:widowControl w:val="0"/>
      <w:ind w:left="-51" w:right="-142"/>
    </w:pPr>
    <w:rPr>
      <w:rFonts w:eastAsia="Calibri"/>
      <w:szCs w:val="20"/>
    </w:rPr>
  </w:style>
  <w:style w:type="paragraph" w:styleId="af1">
    <w:name w:val="Title"/>
    <w:basedOn w:val="a"/>
    <w:next w:val="a"/>
    <w:link w:val="af4"/>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1"/>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5">
    <w:name w:val="Body Text"/>
    <w:basedOn w:val="a"/>
    <w:link w:val="af6"/>
    <w:uiPriority w:val="99"/>
    <w:semiHidden/>
    <w:unhideWhenUsed/>
    <w:rsid w:val="00190072"/>
    <w:pPr>
      <w:spacing w:after="120"/>
    </w:pPr>
    <w:rPr>
      <w:rFonts w:eastAsia="Calibri"/>
    </w:rPr>
  </w:style>
  <w:style w:type="character" w:customStyle="1" w:styleId="af6">
    <w:name w:val="Основной текст Знак"/>
    <w:basedOn w:val="a0"/>
    <w:link w:val="af5"/>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0"/>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1FBC9-1BFF-4451-A1A8-9EB0F57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3696</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Пользователь</cp:lastModifiedBy>
  <cp:revision>12</cp:revision>
  <cp:lastPrinted>2019-08-07T09:23:00Z</cp:lastPrinted>
  <dcterms:created xsi:type="dcterms:W3CDTF">2025-05-19T07:28:00Z</dcterms:created>
  <dcterms:modified xsi:type="dcterms:W3CDTF">2025-05-26T06:42:00Z</dcterms:modified>
</cp:coreProperties>
</file>