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EE27" w14:textId="52E5A535" w:rsidR="00A40C6D" w:rsidRPr="00A40C6D" w:rsidRDefault="00A40C6D" w:rsidP="00A40C6D">
      <w:pPr>
        <w:pStyle w:val="1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30C05">
        <w:rPr>
          <w:b/>
          <w:bCs/>
        </w:rPr>
        <w:t xml:space="preserve">         </w:t>
      </w:r>
      <w:r>
        <w:t>УТВЕРЖДАЮ</w:t>
      </w:r>
    </w:p>
    <w:p w14:paraId="3B16821C" w14:textId="572C2072" w:rsidR="00A40C6D" w:rsidRDefault="00A40C6D" w:rsidP="00130C05">
      <w:pPr>
        <w:pStyle w:val="1"/>
        <w:jc w:val="both"/>
      </w:pPr>
      <w:r w:rsidRPr="00A40C6D">
        <w:tab/>
      </w:r>
      <w:r w:rsidRPr="00A40C6D">
        <w:tab/>
      </w:r>
      <w:r w:rsidRPr="00A40C6D">
        <w:tab/>
      </w:r>
      <w:r w:rsidRPr="00A40C6D">
        <w:tab/>
      </w:r>
      <w:r w:rsidRPr="00A40C6D">
        <w:tab/>
      </w:r>
      <w:r w:rsidRPr="00A40C6D">
        <w:tab/>
      </w:r>
      <w:r w:rsidRPr="00A40C6D">
        <w:tab/>
      </w:r>
      <w:r>
        <w:t xml:space="preserve">         </w:t>
      </w:r>
      <w:r w:rsidRPr="00A40C6D">
        <w:t>Заместитель</w:t>
      </w:r>
      <w:r w:rsidR="00130C05">
        <w:t xml:space="preserve"> </w:t>
      </w:r>
      <w:r w:rsidRPr="00A40C6D">
        <w:t>главн</w:t>
      </w:r>
      <w:r w:rsidR="00130C05">
        <w:t xml:space="preserve">ого </w:t>
      </w:r>
      <w:r w:rsidRPr="00A40C6D">
        <w:t>инженер</w:t>
      </w:r>
      <w:r w:rsidR="00427E9A">
        <w:t>а</w:t>
      </w:r>
      <w:r>
        <w:t xml:space="preserve">  </w:t>
      </w:r>
    </w:p>
    <w:p w14:paraId="678E01B8" w14:textId="73FDA3E3" w:rsidR="00A40C6D" w:rsidRDefault="00A40C6D" w:rsidP="00A40C6D">
      <w:pPr>
        <w:pStyle w:val="1"/>
        <w:tabs>
          <w:tab w:val="left" w:pos="6096"/>
        </w:tabs>
        <w:ind w:left="1416" w:firstLine="708"/>
        <w:jc w:val="both"/>
      </w:pPr>
      <w:r>
        <w:t xml:space="preserve">                                                ГУ «Санаторий «Юность»</w:t>
      </w:r>
      <w:r w:rsidRPr="00A40C6D">
        <w:t xml:space="preserve"> </w:t>
      </w:r>
    </w:p>
    <w:p w14:paraId="114975EF" w14:textId="662CDCF1" w:rsidR="00A40C6D" w:rsidRDefault="00130C05" w:rsidP="00A40C6D">
      <w:pPr>
        <w:pStyle w:val="1"/>
        <w:tabs>
          <w:tab w:val="left" w:pos="6096"/>
        </w:tabs>
        <w:ind w:left="1416" w:firstLine="708"/>
        <w:jc w:val="both"/>
      </w:pPr>
      <w:r>
        <w:t xml:space="preserve">                                                 </w:t>
      </w:r>
      <w:r w:rsidR="00A40C6D">
        <w:t>______</w:t>
      </w:r>
      <w:r>
        <w:t>_____</w:t>
      </w:r>
      <w:proofErr w:type="spellStart"/>
      <w:r>
        <w:t>А.Н.Жук</w:t>
      </w:r>
      <w:proofErr w:type="spellEnd"/>
    </w:p>
    <w:p w14:paraId="496082DF" w14:textId="535A6609" w:rsidR="00A40C6D" w:rsidRPr="00A40C6D" w:rsidRDefault="00130C05" w:rsidP="00A40C6D">
      <w:pPr>
        <w:pStyle w:val="1"/>
        <w:tabs>
          <w:tab w:val="left" w:pos="6096"/>
        </w:tabs>
        <w:ind w:left="1416" w:firstLine="708"/>
        <w:jc w:val="both"/>
      </w:pPr>
      <w:r>
        <w:t xml:space="preserve">                                                 </w:t>
      </w:r>
      <w:r w:rsidR="00361794">
        <w:t>23</w:t>
      </w:r>
      <w:r w:rsidR="00A40C6D">
        <w:t>.1</w:t>
      </w:r>
      <w:r>
        <w:t>2</w:t>
      </w:r>
      <w:r w:rsidR="00A40C6D">
        <w:t>.2024</w:t>
      </w:r>
    </w:p>
    <w:p w14:paraId="26BC1BA2" w14:textId="3CE60483" w:rsidR="009F5F3B" w:rsidRDefault="00390BD4">
      <w:pPr>
        <w:pStyle w:val="1"/>
        <w:spacing w:before="340" w:after="340"/>
        <w:jc w:val="center"/>
      </w:pPr>
      <w:r>
        <w:rPr>
          <w:b/>
          <w:bCs/>
        </w:rPr>
        <w:t>Техническое Задание</w:t>
      </w:r>
      <w:r>
        <w:rPr>
          <w:b/>
          <w:bCs/>
        </w:rPr>
        <w:br/>
        <w:t>на проведение процедуры закупки</w:t>
      </w:r>
    </w:p>
    <w:p w14:paraId="64BFDC1D" w14:textId="0B2A40A0" w:rsidR="009F5F3B" w:rsidRDefault="00390BD4" w:rsidP="00427E9A">
      <w:pPr>
        <w:pStyle w:val="1"/>
        <w:numPr>
          <w:ilvl w:val="0"/>
          <w:numId w:val="1"/>
        </w:numPr>
        <w:tabs>
          <w:tab w:val="left" w:pos="847"/>
        </w:tabs>
        <w:ind w:firstLine="380"/>
        <w:jc w:val="both"/>
      </w:pPr>
      <w:r>
        <w:t xml:space="preserve">Предмет закупки: </w:t>
      </w:r>
      <w:r w:rsidR="003E0DCA">
        <w:t>«В</w:t>
      </w:r>
      <w:r w:rsidR="003E0DCA" w:rsidRPr="003E0DCA">
        <w:t>ыбор инженерной организации на оказание инженерных услуг по комплексному управлению строительной деятельностью и функций заказчика (застройщика)</w:t>
      </w:r>
      <w:r w:rsidR="003E0DCA">
        <w:t xml:space="preserve"> на период проектирования </w:t>
      </w:r>
      <w:r>
        <w:t>объект</w:t>
      </w:r>
      <w:r w:rsidR="003E0DCA">
        <w:t>а</w:t>
      </w:r>
      <w:r>
        <w:t>:</w:t>
      </w:r>
      <w:r w:rsidR="003E0DCA">
        <w:t xml:space="preserve"> </w:t>
      </w:r>
      <w:r w:rsidR="00361794" w:rsidRPr="00361794">
        <w:rPr>
          <w:b/>
          <w:bCs/>
        </w:rPr>
        <w:t xml:space="preserve">«Модернизация системы кондиционирования воздуха в корпусе «Лесной» государственного учреждения «Санаторий «Юность», расположенного по адресу: Минский район, </w:t>
      </w:r>
      <w:proofErr w:type="spellStart"/>
      <w:r w:rsidR="00361794" w:rsidRPr="00361794">
        <w:rPr>
          <w:b/>
          <w:bCs/>
        </w:rPr>
        <w:t>Ждановичский</w:t>
      </w:r>
      <w:proofErr w:type="spellEnd"/>
      <w:r w:rsidR="00361794" w:rsidRPr="00361794">
        <w:rPr>
          <w:b/>
          <w:bCs/>
        </w:rPr>
        <w:t xml:space="preserve"> с/с, 67/1, п/о </w:t>
      </w:r>
      <w:proofErr w:type="spellStart"/>
      <w:r w:rsidR="00361794" w:rsidRPr="00361794">
        <w:rPr>
          <w:b/>
          <w:bCs/>
        </w:rPr>
        <w:t>Ратомка»</w:t>
      </w:r>
      <w:r w:rsidR="003E0DCA">
        <w:t>Код</w:t>
      </w:r>
      <w:proofErr w:type="spellEnd"/>
      <w:r w:rsidR="003E0DCA">
        <w:t xml:space="preserve"> по ОКРБ 007-2012: 71.12.19.900. Услуги инженерные прочие.</w:t>
      </w:r>
    </w:p>
    <w:p w14:paraId="2F6C3D65" w14:textId="4C885492" w:rsidR="009F5F3B" w:rsidRDefault="00390BD4" w:rsidP="00427E9A">
      <w:pPr>
        <w:pStyle w:val="1"/>
        <w:numPr>
          <w:ilvl w:val="0"/>
          <w:numId w:val="1"/>
        </w:numPr>
        <w:tabs>
          <w:tab w:val="left" w:pos="941"/>
        </w:tabs>
        <w:ind w:firstLine="380"/>
        <w:jc w:val="both"/>
      </w:pPr>
      <w:r>
        <w:t>Количество - 1 единица.</w:t>
      </w:r>
    </w:p>
    <w:p w14:paraId="18ED281C" w14:textId="7ABCADA9" w:rsidR="003E0DCA" w:rsidRPr="003E0DCA" w:rsidRDefault="00130C05" w:rsidP="00427E9A">
      <w:pPr>
        <w:pStyle w:val="1"/>
        <w:tabs>
          <w:tab w:val="left" w:pos="1082"/>
        </w:tabs>
        <w:jc w:val="both"/>
      </w:pPr>
      <w:r>
        <w:t xml:space="preserve">     4</w:t>
      </w:r>
      <w:r w:rsidRPr="00130C05">
        <w:t>.</w:t>
      </w:r>
      <w:r>
        <w:t xml:space="preserve">  Место расположения объекта строительства: </w:t>
      </w:r>
      <w:r w:rsidR="003E0DCA" w:rsidRPr="003E0DCA">
        <w:rPr>
          <w:b/>
          <w:bCs/>
        </w:rPr>
        <w:t>Минская область,</w:t>
      </w:r>
      <w:r w:rsidR="003E0DCA">
        <w:t xml:space="preserve"> </w:t>
      </w:r>
      <w:r w:rsidR="003E0DCA" w:rsidRPr="003E0DCA">
        <w:rPr>
          <w:b/>
          <w:bCs/>
        </w:rPr>
        <w:t xml:space="preserve">Минский район, </w:t>
      </w:r>
      <w:proofErr w:type="spellStart"/>
      <w:r w:rsidR="003E0DCA" w:rsidRPr="003E0DCA">
        <w:rPr>
          <w:b/>
          <w:bCs/>
        </w:rPr>
        <w:t>Ждановичский</w:t>
      </w:r>
      <w:proofErr w:type="spellEnd"/>
      <w:r w:rsidR="003E0DCA" w:rsidRPr="003E0DCA">
        <w:rPr>
          <w:b/>
          <w:bCs/>
        </w:rPr>
        <w:t xml:space="preserve"> с/с, 67, п/о Ратомка</w:t>
      </w:r>
      <w:r>
        <w:rPr>
          <w:b/>
          <w:bCs/>
        </w:rPr>
        <w:t>.</w:t>
      </w:r>
      <w:r w:rsidR="003E0DCA" w:rsidRPr="003E0DCA">
        <w:rPr>
          <w:b/>
          <w:bCs/>
        </w:rPr>
        <w:t xml:space="preserve"> </w:t>
      </w:r>
    </w:p>
    <w:p w14:paraId="43A484FC" w14:textId="012F8047" w:rsidR="009F5F3B" w:rsidRDefault="00130C05" w:rsidP="00427E9A">
      <w:pPr>
        <w:pStyle w:val="1"/>
        <w:tabs>
          <w:tab w:val="left" w:pos="1082"/>
        </w:tabs>
        <w:jc w:val="both"/>
      </w:pPr>
      <w:r>
        <w:t xml:space="preserve">     5.   Срок оказания услуг (выполнения работ) - со дня заключения договора (</w:t>
      </w:r>
      <w:r w:rsidR="005040C6">
        <w:t>февраль</w:t>
      </w:r>
      <w:r>
        <w:t xml:space="preserve"> 202</w:t>
      </w:r>
      <w:r w:rsidR="00AD532D">
        <w:t>5</w:t>
      </w:r>
      <w:r>
        <w:t xml:space="preserve"> г.) до 30.0</w:t>
      </w:r>
      <w:r w:rsidR="00AD532D">
        <w:t>6</w:t>
      </w:r>
      <w:r>
        <w:t>.2025</w:t>
      </w:r>
      <w:r w:rsidR="003E0DCA">
        <w:t xml:space="preserve">  (ввод объекта в эксплуатацию)</w:t>
      </w:r>
      <w:r w:rsidR="00ED4CD8">
        <w:t>;</w:t>
      </w:r>
    </w:p>
    <w:p w14:paraId="1CAEA9D1" w14:textId="441416EA" w:rsidR="00650460" w:rsidRDefault="00130C05" w:rsidP="00427E9A">
      <w:pPr>
        <w:pStyle w:val="1"/>
        <w:tabs>
          <w:tab w:val="left" w:pos="1082"/>
        </w:tabs>
        <w:jc w:val="both"/>
      </w:pPr>
      <w:r>
        <w:t xml:space="preserve">           </w:t>
      </w:r>
      <w:r w:rsidR="00650460">
        <w:t xml:space="preserve">Предельная стоимость объекта с учетом проектирования: </w:t>
      </w:r>
      <w:r w:rsidR="00F815ED">
        <w:t>1</w:t>
      </w:r>
      <w:r w:rsidR="00AD532D">
        <w:t>80</w:t>
      </w:r>
      <w:r w:rsidR="00650460">
        <w:t> 000,00 руб.</w:t>
      </w:r>
      <w:r w:rsidR="00ED4CD8">
        <w:t>;</w:t>
      </w:r>
    </w:p>
    <w:p w14:paraId="42FF0E43" w14:textId="0FDF6A9B" w:rsidR="00ED4CD8" w:rsidRDefault="00130C05" w:rsidP="00427E9A">
      <w:pPr>
        <w:pStyle w:val="1"/>
        <w:tabs>
          <w:tab w:val="left" w:pos="1082"/>
        </w:tabs>
        <w:jc w:val="both"/>
      </w:pPr>
      <w:r>
        <w:t xml:space="preserve">    5.1. </w:t>
      </w:r>
      <w:r w:rsidR="00ED4CD8">
        <w:t xml:space="preserve">Вид строительства – </w:t>
      </w:r>
      <w:r w:rsidR="00056C86">
        <w:t>модернизация</w:t>
      </w:r>
      <w:r w:rsidR="00ED4CD8">
        <w:t>;</w:t>
      </w:r>
    </w:p>
    <w:p w14:paraId="0BEE05D7" w14:textId="5B7629E2" w:rsidR="009F5F3B" w:rsidRDefault="00130C05" w:rsidP="00427E9A">
      <w:pPr>
        <w:pStyle w:val="1"/>
        <w:tabs>
          <w:tab w:val="left" w:pos="847"/>
        </w:tabs>
        <w:jc w:val="both"/>
      </w:pPr>
      <w:r>
        <w:t xml:space="preserve">    5.2. Описание предмета закупки:</w:t>
      </w:r>
    </w:p>
    <w:p w14:paraId="6A0240B9" w14:textId="77777777" w:rsidR="00650460" w:rsidRDefault="00650460" w:rsidP="00427E9A">
      <w:pPr>
        <w:pStyle w:val="1"/>
        <w:ind w:firstLine="500"/>
        <w:jc w:val="both"/>
      </w:pPr>
      <w:r>
        <w:t xml:space="preserve">Перечень функций на оказание инженерных услуг согласно Постановлению Министерства архитектуры и строительства от 04.02.2014 №4 «Об осуществлении деятельности Заказчика, Застройщика, руководителя (управляющего проекта)» необходимых для включения в коммерческое предложение: </w:t>
      </w:r>
    </w:p>
    <w:p w14:paraId="7379FAC1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6.Управление закупками:</w:t>
      </w:r>
    </w:p>
    <w:p w14:paraId="2995C07D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 xml:space="preserve">6.3. Организация выбора генеральной проектной организации (при генподрядной схеме разработки проектной документации) </w:t>
      </w:r>
    </w:p>
    <w:p w14:paraId="71065758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6.3.1.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</w:t>
      </w:r>
    </w:p>
    <w:p w14:paraId="1B51C64E" w14:textId="77777777" w:rsidR="00650460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6.3.2. 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</w:t>
      </w:r>
    </w:p>
    <w:p w14:paraId="08214FC3" w14:textId="77777777" w:rsidR="001A5054" w:rsidRPr="00ED4CD8" w:rsidRDefault="001A5054" w:rsidP="00427E9A">
      <w:pPr>
        <w:pStyle w:val="1"/>
        <w:ind w:firstLine="500"/>
        <w:jc w:val="both"/>
        <w:rPr>
          <w:i/>
          <w:iCs/>
        </w:rPr>
      </w:pPr>
    </w:p>
    <w:p w14:paraId="2B315137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lastRenderedPageBreak/>
        <w:t>6.3.3. проведение процедуры закупки работ (оценка конкурсных предложений претендентов, выбор победителя) по разработке документации проектного обеспечения строительной деятельности</w:t>
      </w:r>
    </w:p>
    <w:p w14:paraId="1E056B45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6.3.4.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</w:t>
      </w:r>
    </w:p>
    <w:p w14:paraId="50F10A0F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6.3.5. проведение при необходимости повторной процедуры закупки работ по разработке документации проектного обеспечения строительной деятельности</w:t>
      </w:r>
    </w:p>
    <w:p w14:paraId="4A1BD30A" w14:textId="77777777" w:rsidR="00650460" w:rsidRPr="00ED4CD8" w:rsidRDefault="00650460" w:rsidP="00427E9A">
      <w:pPr>
        <w:pStyle w:val="1"/>
        <w:ind w:firstLine="500"/>
        <w:jc w:val="both"/>
        <w:rPr>
          <w:i/>
          <w:iCs/>
        </w:rPr>
      </w:pPr>
      <w:r w:rsidRPr="00ED4CD8">
        <w:rPr>
          <w:i/>
          <w:iCs/>
        </w:rPr>
        <w:t>6.3.6. подготовка проекта и заключение договора подряда на выполнение проектных и изыскательских работ и (или) ведение авторского надзора за строительством</w:t>
      </w:r>
    </w:p>
    <w:p w14:paraId="0E75B107" w14:textId="7B8C18F3" w:rsidR="00650460" w:rsidRPr="00427E9A" w:rsidRDefault="00056C86" w:rsidP="00427E9A">
      <w:pPr>
        <w:pStyle w:val="1"/>
        <w:tabs>
          <w:tab w:val="left" w:pos="763"/>
        </w:tabs>
        <w:jc w:val="both"/>
        <w:rPr>
          <w:b/>
          <w:bCs/>
        </w:rPr>
      </w:pPr>
      <w:r>
        <w:t xml:space="preserve">     </w:t>
      </w:r>
      <w:r w:rsidR="00810BC1">
        <w:t>7</w:t>
      </w:r>
      <w:r>
        <w:t xml:space="preserve">. Расчёт предложения </w:t>
      </w:r>
      <w:r w:rsidR="00406537">
        <w:t xml:space="preserve"> должен </w:t>
      </w:r>
      <w:r>
        <w:t xml:space="preserve"> быть выпол</w:t>
      </w:r>
      <w:r w:rsidR="00406537" w:rsidRPr="00650460">
        <w:t>нен</w:t>
      </w:r>
      <w:r>
        <w:t xml:space="preserve"> </w:t>
      </w:r>
      <w:r w:rsidR="00406537">
        <w:t xml:space="preserve"> согласно </w:t>
      </w:r>
      <w:r w:rsidR="00AD532D">
        <w:t xml:space="preserve">                                </w:t>
      </w:r>
      <w:r w:rsidR="00650460" w:rsidRPr="00056C86">
        <w:rPr>
          <w:b/>
          <w:bCs/>
        </w:rPr>
        <w:t>НЗТ 8.02.ИО-2023</w:t>
      </w:r>
      <w:r w:rsidR="00650460" w:rsidRPr="00650460">
        <w:t xml:space="preserve"> </w:t>
      </w:r>
      <w:r w:rsidR="00650460" w:rsidRPr="00427E9A">
        <w:rPr>
          <w:b/>
          <w:bCs/>
        </w:rPr>
        <w:t xml:space="preserve">«Методические указания о порядке определения стоимости услуг по организации и обеспечению строительства при осуществлении функций заказчика, застройщика» утвержденных приказом </w:t>
      </w:r>
      <w:proofErr w:type="spellStart"/>
      <w:r w:rsidR="00650460" w:rsidRPr="00427E9A">
        <w:rPr>
          <w:b/>
          <w:bCs/>
        </w:rPr>
        <w:t>МАиС</w:t>
      </w:r>
      <w:proofErr w:type="spellEnd"/>
      <w:r w:rsidR="00650460" w:rsidRPr="00427E9A">
        <w:rPr>
          <w:b/>
          <w:bCs/>
        </w:rPr>
        <w:t xml:space="preserve"> от 30 июля 2023 г. №124.  </w:t>
      </w:r>
    </w:p>
    <w:p w14:paraId="48165185" w14:textId="27046BC3" w:rsidR="00650460" w:rsidRPr="00056C86" w:rsidRDefault="00056C86" w:rsidP="00427E9A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="00810BC1">
        <w:rPr>
          <w:rFonts w:ascii="Times New Roman" w:eastAsia="Times New Roman" w:hAnsi="Times New Roman" w:cs="Times New Roman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="00427E9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50460" w:rsidRPr="00056C86">
        <w:rPr>
          <w:rFonts w:ascii="Times New Roman" w:eastAsia="Times New Roman" w:hAnsi="Times New Roman" w:cs="Times New Roman"/>
          <w:sz w:val="30"/>
          <w:szCs w:val="30"/>
        </w:rPr>
        <w:t>Условия оплаты: Заказчик ежемесячно производит оплату за услуги Инженерной организации (на расчетный счет Инженерной организации) в течении 10 банковских дней после подписания представителями Инженерной организации и подрядчика справок о стоимости выполненных работ и акта выполненных услуг, подписанного Заказчиком и Инженерной организацией.</w:t>
      </w:r>
    </w:p>
    <w:p w14:paraId="2039CD18" w14:textId="41C3872F" w:rsidR="00ED4CD8" w:rsidRDefault="00810BC1" w:rsidP="00427E9A">
      <w:pPr>
        <w:pStyle w:val="1"/>
        <w:tabs>
          <w:tab w:val="left" w:pos="763"/>
        </w:tabs>
        <w:jc w:val="both"/>
      </w:pPr>
      <w:r>
        <w:t xml:space="preserve">     9</w:t>
      </w:r>
      <w:r w:rsidR="00056C86">
        <w:t>.</w:t>
      </w:r>
      <w:r w:rsidR="00427E9A">
        <w:t xml:space="preserve"> </w:t>
      </w:r>
      <w:r w:rsidR="00ED4CD8">
        <w:t>Стоимость предложения должна включать все платежи, уплачиваемые на территории Республики Беларусь, налоги, сборы и другие обязательные платежи, НДС и все иные необходимые платежи и сборы.</w:t>
      </w:r>
    </w:p>
    <w:p w14:paraId="647DC9FD" w14:textId="77777777" w:rsidR="00ED4CD8" w:rsidRDefault="00ED4CD8" w:rsidP="00427E9A">
      <w:pPr>
        <w:pStyle w:val="1"/>
        <w:jc w:val="both"/>
      </w:pPr>
      <w:r>
        <w:t>Цена предложения должна оставаться фиксированной в течение всего срока действия предложения, а также в период исполнения договора, кроме случаев, предусмотренных законодательством Республики Беларусь.</w:t>
      </w:r>
    </w:p>
    <w:p w14:paraId="48BAD88F" w14:textId="1EDA1BC2" w:rsidR="00ED4CD8" w:rsidRDefault="00810BC1" w:rsidP="00810BC1">
      <w:pPr>
        <w:pStyle w:val="1"/>
        <w:tabs>
          <w:tab w:val="left" w:pos="1123"/>
        </w:tabs>
        <w:jc w:val="both"/>
      </w:pPr>
      <w:r>
        <w:t xml:space="preserve">  10.</w:t>
      </w:r>
      <w:r w:rsidR="00427E9A">
        <w:t xml:space="preserve"> </w:t>
      </w:r>
      <w:r w:rsidR="00ED4CD8">
        <w:t xml:space="preserve">Источник финансирования </w:t>
      </w:r>
      <w:r w:rsidR="00436478">
        <w:t xml:space="preserve">– </w:t>
      </w:r>
      <w:r w:rsidR="00ED4CD8">
        <w:t>собственные средства.</w:t>
      </w:r>
    </w:p>
    <w:p w14:paraId="4312C422" w14:textId="77777777" w:rsidR="00ED4CD8" w:rsidRDefault="00ED4CD8" w:rsidP="00427E9A">
      <w:pPr>
        <w:pStyle w:val="1"/>
        <w:tabs>
          <w:tab w:val="left" w:pos="1123"/>
        </w:tabs>
        <w:jc w:val="both"/>
        <w:sectPr w:rsidR="00ED4CD8" w:rsidSect="00ED4CD8">
          <w:type w:val="continuous"/>
          <w:pgSz w:w="11900" w:h="16840"/>
          <w:pgMar w:top="809" w:right="597" w:bottom="513" w:left="1543" w:header="381" w:footer="85" w:gutter="0"/>
          <w:pgNumType w:start="1"/>
          <w:cols w:space="720"/>
          <w:noEndnote/>
          <w:docGrid w:linePitch="360"/>
        </w:sectPr>
      </w:pPr>
    </w:p>
    <w:p w14:paraId="41FB328E" w14:textId="77777777" w:rsidR="00ED4CD8" w:rsidRDefault="00ED4CD8" w:rsidP="00427E9A">
      <w:pPr>
        <w:pStyle w:val="1"/>
        <w:framePr w:w="1757" w:h="374" w:wrap="none" w:vAnchor="text" w:hAnchor="page" w:x="9371" w:y="260"/>
        <w:jc w:val="both"/>
      </w:pPr>
    </w:p>
    <w:p w14:paraId="5CCF4222" w14:textId="77777777" w:rsidR="00ED4CD8" w:rsidRDefault="00ED4CD8" w:rsidP="00427E9A">
      <w:pPr>
        <w:spacing w:line="360" w:lineRule="exact"/>
        <w:jc w:val="both"/>
      </w:pPr>
    </w:p>
    <w:p w14:paraId="492C6D0E" w14:textId="4F164027" w:rsidR="00ED4CD8" w:rsidRDefault="00ED4CD8" w:rsidP="00427E9A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Приложение №1 – задание на проектирование на </w:t>
      </w:r>
      <w:r w:rsidR="00810BC1">
        <w:rPr>
          <w:rFonts w:ascii="Times New Roman" w:eastAsia="Times New Roman" w:hAnsi="Times New Roman" w:cs="Times New Roman"/>
          <w:sz w:val="30"/>
          <w:szCs w:val="30"/>
        </w:rPr>
        <w:t xml:space="preserve">5 </w:t>
      </w:r>
      <w:r>
        <w:rPr>
          <w:rFonts w:ascii="Times New Roman" w:eastAsia="Times New Roman" w:hAnsi="Times New Roman" w:cs="Times New Roman"/>
          <w:sz w:val="30"/>
          <w:szCs w:val="30"/>
        </w:rPr>
        <w:t>листах.</w:t>
      </w:r>
    </w:p>
    <w:p w14:paraId="2B2DB43E" w14:textId="6E875D09" w:rsidR="000A7C28" w:rsidRDefault="000A7C28" w:rsidP="00427E9A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Приложение №2 – план типового этажа  (</w:t>
      </w:r>
      <w:r w:rsidR="00810BC1">
        <w:rPr>
          <w:rFonts w:ascii="Times New Roman" w:eastAsia="Times New Roman" w:hAnsi="Times New Roman" w:cs="Times New Roman"/>
          <w:sz w:val="30"/>
          <w:szCs w:val="30"/>
        </w:rPr>
        <w:t>2-4</w:t>
      </w:r>
      <w:r>
        <w:rPr>
          <w:rFonts w:ascii="Times New Roman" w:eastAsia="Times New Roman" w:hAnsi="Times New Roman" w:cs="Times New Roman"/>
          <w:sz w:val="30"/>
          <w:szCs w:val="30"/>
        </w:rPr>
        <w:t>эт.</w:t>
      </w:r>
      <w:r w:rsidR="00810BC1">
        <w:rPr>
          <w:rFonts w:ascii="Times New Roman" w:eastAsia="Times New Roman" w:hAnsi="Times New Roman" w:cs="Times New Roman"/>
          <w:sz w:val="30"/>
          <w:szCs w:val="30"/>
        </w:rPr>
        <w:t>; 5-8эт.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Pr="000A7C2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</w:t>
      </w:r>
      <w:r w:rsidR="00810BC1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л.</w:t>
      </w:r>
    </w:p>
    <w:p w14:paraId="3095BFD0" w14:textId="77777777" w:rsidR="00427E9A" w:rsidRDefault="00427E9A" w:rsidP="00427E9A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7BE8578" w14:textId="77777777" w:rsidR="00427E9A" w:rsidRDefault="00427E9A" w:rsidP="00ED4CD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5C420B0" w14:textId="77777777" w:rsidR="00ED4CD8" w:rsidRDefault="00ED4CD8" w:rsidP="00ED4CD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69A550F" w14:textId="77777777" w:rsidR="00ED4CD8" w:rsidRDefault="00ED4CD8" w:rsidP="00ED4CD8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Составила:</w:t>
      </w:r>
    </w:p>
    <w:p w14:paraId="53A964DB" w14:textId="77777777" w:rsidR="000A7C28" w:rsidRDefault="000A7C28" w:rsidP="00ED4CD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30C58F2" w14:textId="21E97B34" w:rsidR="00ED4CD8" w:rsidRPr="00ED4CD8" w:rsidRDefault="00ED4CD8" w:rsidP="00ED4CD8">
      <w:pPr>
        <w:tabs>
          <w:tab w:val="left" w:pos="6849"/>
        </w:tabs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ПТиХО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отдела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И.А.Лазарева</w:t>
      </w:r>
      <w:proofErr w:type="spellEnd"/>
    </w:p>
    <w:sectPr w:rsidR="00ED4CD8" w:rsidRPr="00ED4CD8">
      <w:type w:val="continuous"/>
      <w:pgSz w:w="11900" w:h="16840"/>
      <w:pgMar w:top="942" w:right="607" w:bottom="942" w:left="1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4C1F" w14:textId="77777777" w:rsidR="00591700" w:rsidRDefault="00591700">
      <w:r>
        <w:separator/>
      </w:r>
    </w:p>
  </w:endnote>
  <w:endnote w:type="continuationSeparator" w:id="0">
    <w:p w14:paraId="71E48C45" w14:textId="77777777" w:rsidR="00591700" w:rsidRDefault="0059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F73B" w14:textId="77777777" w:rsidR="00591700" w:rsidRDefault="00591700"/>
  </w:footnote>
  <w:footnote w:type="continuationSeparator" w:id="0">
    <w:p w14:paraId="04D71C1F" w14:textId="77777777" w:rsidR="00591700" w:rsidRDefault="005917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A29D8"/>
    <w:multiLevelType w:val="multilevel"/>
    <w:tmpl w:val="F84AC5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387B7A"/>
    <w:multiLevelType w:val="multilevel"/>
    <w:tmpl w:val="843A4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55D7"/>
    <w:multiLevelType w:val="hybridMultilevel"/>
    <w:tmpl w:val="7E32E38A"/>
    <w:lvl w:ilvl="0" w:tplc="F6CA4806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80175253">
    <w:abstractNumId w:val="1"/>
  </w:num>
  <w:num w:numId="2" w16cid:durableId="239995685">
    <w:abstractNumId w:val="0"/>
  </w:num>
  <w:num w:numId="3" w16cid:durableId="135843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3B"/>
    <w:rsid w:val="00036938"/>
    <w:rsid w:val="00056C86"/>
    <w:rsid w:val="000A7C28"/>
    <w:rsid w:val="000D096B"/>
    <w:rsid w:val="000D342A"/>
    <w:rsid w:val="00130C05"/>
    <w:rsid w:val="00165A97"/>
    <w:rsid w:val="001A5054"/>
    <w:rsid w:val="00272E90"/>
    <w:rsid w:val="00275519"/>
    <w:rsid w:val="00361794"/>
    <w:rsid w:val="00370917"/>
    <w:rsid w:val="00390BD4"/>
    <w:rsid w:val="003A0F95"/>
    <w:rsid w:val="003C64D5"/>
    <w:rsid w:val="003D58B1"/>
    <w:rsid w:val="003E0DCA"/>
    <w:rsid w:val="00406537"/>
    <w:rsid w:val="00414D1A"/>
    <w:rsid w:val="00427E9A"/>
    <w:rsid w:val="00436478"/>
    <w:rsid w:val="004648C4"/>
    <w:rsid w:val="004B4482"/>
    <w:rsid w:val="005040C6"/>
    <w:rsid w:val="00564F45"/>
    <w:rsid w:val="00591700"/>
    <w:rsid w:val="005B252F"/>
    <w:rsid w:val="006161B0"/>
    <w:rsid w:val="00650460"/>
    <w:rsid w:val="006E51A0"/>
    <w:rsid w:val="007E7D84"/>
    <w:rsid w:val="00810BC1"/>
    <w:rsid w:val="00843D0E"/>
    <w:rsid w:val="009F5F3B"/>
    <w:rsid w:val="00A3677C"/>
    <w:rsid w:val="00A40C6D"/>
    <w:rsid w:val="00AD532D"/>
    <w:rsid w:val="00CF5A93"/>
    <w:rsid w:val="00D276D2"/>
    <w:rsid w:val="00DE4B4C"/>
    <w:rsid w:val="00EC070D"/>
    <w:rsid w:val="00ED4CD8"/>
    <w:rsid w:val="00F815ED"/>
    <w:rsid w:val="00F9419E"/>
    <w:rsid w:val="00FA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5592"/>
  <w15:docId w15:val="{12BFB48F-BCE7-4713-83F9-A80B2F62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List Paragraph"/>
    <w:basedOn w:val="a"/>
    <w:uiPriority w:val="34"/>
    <w:qFormat/>
    <w:rsid w:val="0065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</dc:creator>
  <cp:lastModifiedBy>Admin</cp:lastModifiedBy>
  <cp:revision>20</cp:revision>
  <cp:lastPrinted>2024-12-24T10:29:00Z</cp:lastPrinted>
  <dcterms:created xsi:type="dcterms:W3CDTF">2024-11-15T11:03:00Z</dcterms:created>
  <dcterms:modified xsi:type="dcterms:W3CDTF">2024-12-24T10:29:00Z</dcterms:modified>
</cp:coreProperties>
</file>