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7" w:rsidRDefault="001512C7" w:rsidP="000E4081">
      <w:pPr>
        <w:jc w:val="center"/>
        <w:rPr>
          <w:b/>
        </w:rPr>
      </w:pPr>
    </w:p>
    <w:p w:rsidR="005436D8" w:rsidRDefault="005436D8" w:rsidP="000E408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ГЛАВНОМУ БУХГАЛТЕРУ</w:t>
      </w:r>
    </w:p>
    <w:p w:rsidR="005436D8" w:rsidRDefault="005436D8" w:rsidP="000E4081">
      <w:pPr>
        <w:jc w:val="center"/>
        <w:rPr>
          <w:b/>
        </w:rPr>
      </w:pPr>
    </w:p>
    <w:p w:rsidR="0041057D" w:rsidRDefault="0041057D" w:rsidP="004105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Новый классификатор основных средств: нормативные сроки службы, амортизация, переоценка, инвентаризация</w:t>
      </w:r>
    </w:p>
    <w:p w:rsidR="00DD3C9D" w:rsidRDefault="00DD3C9D" w:rsidP="004105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(распродажа остатков)</w:t>
      </w:r>
    </w:p>
    <w:p w:rsidR="00310223" w:rsidRDefault="000C5F2E" w:rsidP="004E30CB">
      <w:pPr>
        <w:jc w:val="both"/>
        <w:rPr>
          <w:sz w:val="28"/>
          <w:szCs w:val="28"/>
        </w:rPr>
      </w:pPr>
      <w:r>
        <w:t xml:space="preserve">      </w:t>
      </w:r>
      <w:r w:rsidR="00DD3C9D" w:rsidRPr="000C5F2E">
        <w:rPr>
          <w:sz w:val="28"/>
          <w:szCs w:val="28"/>
        </w:rPr>
        <w:t>Поря</w:t>
      </w:r>
      <w:r w:rsidRPr="000C5F2E">
        <w:rPr>
          <w:sz w:val="28"/>
          <w:szCs w:val="28"/>
        </w:rPr>
        <w:t xml:space="preserve">док отнесения объектов учета к </w:t>
      </w:r>
      <w:r w:rsidR="00DD3C9D" w:rsidRPr="000C5F2E">
        <w:rPr>
          <w:sz w:val="28"/>
          <w:szCs w:val="28"/>
        </w:rPr>
        <w:t>основным средствам, определение нормативных сроков службы основных средств, начислении амортизации по основным средствам, переоценка и инвентаризация, таблицы перехода с классификатора – 2001 на классификатор – 2012.</w:t>
      </w:r>
    </w:p>
    <w:p w:rsidR="001C249D" w:rsidRDefault="00667FF7" w:rsidP="00667F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6B4A17">
        <w:rPr>
          <w:b/>
          <w:sz w:val="32"/>
          <w:szCs w:val="32"/>
        </w:rPr>
        <w:t xml:space="preserve">           </w:t>
      </w:r>
      <w:r w:rsidR="00F16759">
        <w:rPr>
          <w:b/>
          <w:sz w:val="32"/>
          <w:szCs w:val="32"/>
        </w:rPr>
        <w:t xml:space="preserve">            </w:t>
      </w:r>
      <w:r w:rsidR="00AA60AB">
        <w:rPr>
          <w:b/>
          <w:sz w:val="32"/>
          <w:szCs w:val="32"/>
        </w:rPr>
        <w:t>С</w:t>
      </w:r>
      <w:r w:rsidR="006B4A17">
        <w:rPr>
          <w:b/>
          <w:sz w:val="32"/>
          <w:szCs w:val="32"/>
        </w:rPr>
        <w:t>чет-фактура № 40</w:t>
      </w:r>
      <w:r w:rsidR="00F16759">
        <w:rPr>
          <w:b/>
          <w:sz w:val="32"/>
          <w:szCs w:val="32"/>
        </w:rPr>
        <w:t xml:space="preserve"> </w:t>
      </w:r>
    </w:p>
    <w:p w:rsidR="001C249D" w:rsidRPr="009E6AF6" w:rsidRDefault="009073B5" w:rsidP="001C249D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D2752">
        <w:rPr>
          <w:b/>
          <w:sz w:val="28"/>
          <w:szCs w:val="28"/>
        </w:rPr>
        <w:t xml:space="preserve">  </w:t>
      </w:r>
      <w:r w:rsidR="005436D8">
        <w:rPr>
          <w:b/>
          <w:sz w:val="28"/>
          <w:szCs w:val="28"/>
        </w:rPr>
        <w:t xml:space="preserve">      действителен по 31</w:t>
      </w:r>
      <w:r w:rsidR="000C6D07">
        <w:rPr>
          <w:b/>
          <w:sz w:val="28"/>
          <w:szCs w:val="28"/>
        </w:rPr>
        <w:t xml:space="preserve"> марта</w:t>
      </w:r>
      <w:r w:rsidR="00861E57">
        <w:rPr>
          <w:b/>
          <w:sz w:val="28"/>
          <w:szCs w:val="28"/>
        </w:rPr>
        <w:t xml:space="preserve"> </w:t>
      </w:r>
      <w:r w:rsidR="00C44D52">
        <w:rPr>
          <w:b/>
          <w:sz w:val="28"/>
          <w:szCs w:val="28"/>
        </w:rPr>
        <w:t>2026</w:t>
      </w:r>
      <w:r w:rsidR="006D2752">
        <w:rPr>
          <w:b/>
          <w:sz w:val="28"/>
          <w:szCs w:val="28"/>
        </w:rPr>
        <w:t xml:space="preserve"> г.</w:t>
      </w:r>
    </w:p>
    <w:tbl>
      <w:tblPr>
        <w:tblW w:w="10596" w:type="dxa"/>
        <w:tblLayout w:type="fixed"/>
        <w:tblLook w:val="01E0" w:firstRow="1" w:lastRow="1" w:firstColumn="1" w:lastColumn="1" w:noHBand="0" w:noVBand="0"/>
      </w:tblPr>
      <w:tblGrid>
        <w:gridCol w:w="4928"/>
        <w:gridCol w:w="5668"/>
      </w:tblGrid>
      <w:tr w:rsidR="000E4081" w:rsidTr="00822E3A">
        <w:trPr>
          <w:trHeight w:val="301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3E08" w:rsidRDefault="00963E08" w:rsidP="00822E3A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0E4081" w:rsidRDefault="000E4081" w:rsidP="00822E3A">
            <w:pPr>
              <w:jc w:val="both"/>
            </w:pPr>
            <w:r>
              <w:rPr>
                <w:b/>
                <w:i/>
                <w:sz w:val="20"/>
                <w:szCs w:val="20"/>
              </w:rPr>
              <w:t>Плательщик (подписчик):</w:t>
            </w:r>
          </w:p>
        </w:tc>
        <w:tc>
          <w:tcPr>
            <w:tcW w:w="5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3E08" w:rsidRDefault="00963E08" w:rsidP="00822E3A">
            <w:pPr>
              <w:tabs>
                <w:tab w:val="left" w:pos="6300"/>
              </w:tabs>
              <w:rPr>
                <w:b/>
                <w:i/>
                <w:sz w:val="20"/>
                <w:szCs w:val="20"/>
              </w:rPr>
            </w:pPr>
          </w:p>
          <w:p w:rsidR="000E4081" w:rsidRDefault="000E4081" w:rsidP="00822E3A">
            <w:pPr>
              <w:tabs>
                <w:tab w:val="left" w:pos="6300"/>
              </w:tabs>
            </w:pPr>
            <w:r>
              <w:rPr>
                <w:b/>
                <w:i/>
                <w:sz w:val="20"/>
                <w:szCs w:val="20"/>
              </w:rPr>
              <w:t>Получатель платежа:</w:t>
            </w:r>
          </w:p>
        </w:tc>
      </w:tr>
      <w:tr w:rsidR="000E4081" w:rsidTr="00822E3A">
        <w:trPr>
          <w:trHeight w:val="2170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4081" w:rsidRDefault="000E4081" w:rsidP="00822E3A">
            <w:pPr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4081" w:rsidRDefault="000E4081" w:rsidP="00822E3A">
            <w:pPr>
              <w:tabs>
                <w:tab w:val="left" w:pos="6300"/>
              </w:tabs>
            </w:pPr>
            <w:r>
              <w:rPr>
                <w:b/>
                <w:sz w:val="22"/>
                <w:szCs w:val="22"/>
              </w:rPr>
              <w:t>ООО «РегистрМедиа», УНП</w:t>
            </w:r>
            <w:r>
              <w:rPr>
                <w:sz w:val="22"/>
                <w:szCs w:val="22"/>
              </w:rPr>
              <w:t xml:space="preserve"> 192032301 </w:t>
            </w:r>
          </w:p>
          <w:p w:rsidR="000E4081" w:rsidRDefault="000E4081" w:rsidP="00822E3A">
            <w:pPr>
              <w:tabs>
                <w:tab w:val="left" w:pos="6300"/>
              </w:tabs>
            </w:pPr>
            <w:r>
              <w:rPr>
                <w:sz w:val="22"/>
                <w:szCs w:val="22"/>
              </w:rPr>
              <w:t>220002, г. Минск, ул. Веры Хоружей, 31А/1, каб. 306</w:t>
            </w:r>
          </w:p>
          <w:p w:rsidR="00346DD2" w:rsidRPr="00C046C1" w:rsidRDefault="00367B76" w:rsidP="00822E3A">
            <w:pPr>
              <w:tabs>
                <w:tab w:val="left" w:pos="6300"/>
              </w:tabs>
              <w:rPr>
                <w:u w:val="single"/>
              </w:rPr>
            </w:pPr>
            <w:r w:rsidRPr="00C046C1">
              <w:rPr>
                <w:b/>
                <w:bCs/>
                <w:sz w:val="22"/>
                <w:szCs w:val="22"/>
              </w:rPr>
              <w:t xml:space="preserve"> </w:t>
            </w:r>
            <w:r w:rsidR="000E4081">
              <w:rPr>
                <w:bCs/>
                <w:sz w:val="22"/>
                <w:szCs w:val="22"/>
                <w:lang w:val="en-US"/>
              </w:rPr>
              <w:t>e</w:t>
            </w:r>
            <w:r w:rsidR="000E4081" w:rsidRPr="00C046C1">
              <w:rPr>
                <w:bCs/>
                <w:sz w:val="22"/>
                <w:szCs w:val="22"/>
              </w:rPr>
              <w:t>-</w:t>
            </w:r>
            <w:r w:rsidR="000E4081">
              <w:rPr>
                <w:bCs/>
                <w:sz w:val="22"/>
                <w:szCs w:val="22"/>
                <w:lang w:val="en-US"/>
              </w:rPr>
              <w:t>mail</w:t>
            </w:r>
            <w:r w:rsidR="000E4081" w:rsidRPr="00C046C1">
              <w:rPr>
                <w:bCs/>
                <w:sz w:val="22"/>
                <w:szCs w:val="22"/>
              </w:rPr>
              <w:t xml:space="preserve">: </w:t>
            </w:r>
            <w:hyperlink r:id="rId5" w:history="1">
              <w:r w:rsidR="00346DD2" w:rsidRPr="00AD42AC">
                <w:rPr>
                  <w:rStyle w:val="a3"/>
                  <w:sz w:val="22"/>
                  <w:lang w:val="en-US"/>
                </w:rPr>
                <w:t>zakaz</w:t>
              </w:r>
              <w:r w:rsidR="00346DD2" w:rsidRPr="00C046C1">
                <w:rPr>
                  <w:rStyle w:val="a3"/>
                  <w:sz w:val="22"/>
                </w:rPr>
                <w:t>@</w:t>
              </w:r>
              <w:r w:rsidR="00346DD2" w:rsidRPr="00AD42AC">
                <w:rPr>
                  <w:rStyle w:val="a3"/>
                  <w:sz w:val="22"/>
                  <w:lang w:val="en-US"/>
                </w:rPr>
                <w:t>profmedia</w:t>
              </w:r>
              <w:r w:rsidR="00346DD2" w:rsidRPr="00C046C1">
                <w:rPr>
                  <w:rStyle w:val="a3"/>
                  <w:sz w:val="22"/>
                </w:rPr>
                <w:t>.</w:t>
              </w:r>
              <w:r w:rsidR="00346DD2" w:rsidRPr="00AD42AC">
                <w:rPr>
                  <w:rStyle w:val="a3"/>
                  <w:sz w:val="22"/>
                  <w:lang w:val="en-US"/>
                </w:rPr>
                <w:t>by</w:t>
              </w:r>
            </w:hyperlink>
          </w:p>
          <w:p w:rsidR="000E4081" w:rsidRDefault="000E4081" w:rsidP="00822E3A">
            <w:pPr>
              <w:tabs>
                <w:tab w:val="left" w:pos="6300"/>
              </w:tabs>
              <w:rPr>
                <w:u w:val="single"/>
              </w:rPr>
            </w:pPr>
            <w:r>
              <w:rPr>
                <w:sz w:val="22"/>
                <w:szCs w:val="22"/>
              </w:rPr>
              <w:t>Р</w:t>
            </w:r>
            <w:r w:rsidRPr="001F278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счет</w:t>
            </w:r>
            <w:r w:rsidRPr="001F2788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BY</w:t>
            </w:r>
            <w:r w:rsidRPr="001F2788">
              <w:rPr>
                <w:b/>
                <w:sz w:val="22"/>
                <w:szCs w:val="22"/>
              </w:rPr>
              <w:t>69</w:t>
            </w:r>
            <w:r>
              <w:rPr>
                <w:b/>
                <w:sz w:val="22"/>
                <w:szCs w:val="22"/>
                <w:lang w:val="en-US"/>
              </w:rPr>
              <w:t>BPSB</w:t>
            </w:r>
            <w:r w:rsidRPr="001F2788">
              <w:rPr>
                <w:b/>
                <w:sz w:val="22"/>
                <w:szCs w:val="22"/>
              </w:rPr>
              <w:t xml:space="preserve">30123234550139330000 </w:t>
            </w:r>
            <w:r w:rsidRPr="001F2788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</w:t>
            </w:r>
            <w:r w:rsidRPr="001F27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ОАО</w:t>
            </w:r>
            <w:r w:rsidRPr="001F278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Сбер</w:t>
            </w:r>
            <w:r w:rsidRPr="001F27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Банк</w:t>
            </w:r>
            <w:r w:rsidRPr="001F2788">
              <w:rPr>
                <w:sz w:val="22"/>
                <w:szCs w:val="22"/>
              </w:rPr>
              <w:t>».</w:t>
            </w:r>
            <w:r w:rsidRPr="001F278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BIC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BPSBBY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0E4081" w:rsidRDefault="000E4081" w:rsidP="00822E3A">
            <w:pPr>
              <w:tabs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220030, г. Минск, проспект Независимости, 32А-1</w:t>
            </w:r>
          </w:p>
          <w:p w:rsidR="000E4081" w:rsidRDefault="000E4081" w:rsidP="00822E3A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платежа </w:t>
            </w:r>
            <w:r>
              <w:rPr>
                <w:b/>
                <w:sz w:val="22"/>
                <w:szCs w:val="22"/>
              </w:rPr>
              <w:t>12601</w:t>
            </w:r>
          </w:p>
          <w:p w:rsidR="00346DD2" w:rsidRDefault="00346DD2" w:rsidP="00822E3A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по работе с клиентами</w:t>
            </w:r>
          </w:p>
          <w:p w:rsidR="00346DD2" w:rsidRPr="00346DD2" w:rsidRDefault="00346DD2" w:rsidP="00822E3A">
            <w:pPr>
              <w:tabs>
                <w:tab w:val="left" w:pos="630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Тат</w:t>
            </w:r>
            <w:r w:rsidR="0098767B">
              <w:rPr>
                <w:b/>
                <w:sz w:val="22"/>
                <w:szCs w:val="22"/>
              </w:rPr>
              <w:t>ьяна Александровна</w:t>
            </w:r>
            <w:r w:rsidR="007E4412">
              <w:rPr>
                <w:b/>
                <w:sz w:val="22"/>
                <w:szCs w:val="22"/>
              </w:rPr>
              <w:t xml:space="preserve"> (17)260-16-42</w:t>
            </w:r>
          </w:p>
        </w:tc>
      </w:tr>
    </w:tbl>
    <w:tbl>
      <w:tblPr>
        <w:tblpPr w:leftFromText="180" w:rightFromText="180" w:vertAnchor="text" w:horzAnchor="margin" w:tblpX="-152" w:tblpY="178"/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567"/>
        <w:gridCol w:w="987"/>
        <w:gridCol w:w="992"/>
        <w:gridCol w:w="714"/>
        <w:gridCol w:w="1132"/>
      </w:tblGrid>
      <w:tr w:rsidR="000E4081" w:rsidTr="0052565C">
        <w:trPr>
          <w:trHeight w:val="55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Кол-во</w:t>
            </w:r>
          </w:p>
          <w:p w:rsidR="000E4081" w:rsidRDefault="000E4081" w:rsidP="00793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экз.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Цена за 1 экз. без скидки,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Размер скидки,</w:t>
            </w:r>
          </w:p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Ставка</w:t>
            </w:r>
          </w:p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НДС, 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81" w:rsidRDefault="000E4081" w:rsidP="00793DD4">
            <w:pPr>
              <w:jc w:val="center"/>
            </w:pPr>
            <w:r>
              <w:rPr>
                <w:b/>
                <w:sz w:val="16"/>
                <w:szCs w:val="16"/>
              </w:rPr>
              <w:t>Стоимость</w:t>
            </w:r>
            <w:r>
              <w:rPr>
                <w:b/>
                <w:sz w:val="22"/>
                <w:szCs w:val="22"/>
              </w:rPr>
              <w:t>*</w:t>
            </w:r>
          </w:p>
          <w:p w:rsidR="00344A3E" w:rsidRDefault="000E4081" w:rsidP="00793D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с учетом скидки, </w:t>
            </w:r>
          </w:p>
          <w:p w:rsidR="000E4081" w:rsidRDefault="000E4081" w:rsidP="00793D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руб. </w:t>
            </w:r>
          </w:p>
        </w:tc>
      </w:tr>
      <w:tr w:rsidR="0031550A" w:rsidTr="0052565C">
        <w:trPr>
          <w:trHeight w:val="61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0A" w:rsidRPr="001F2788" w:rsidRDefault="0031550A" w:rsidP="00793DD4">
            <w:pPr>
              <w:spacing w:befor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Новый классификатор основных средств:</w:t>
            </w:r>
            <w:r>
              <w:rPr>
                <w:sz w:val="22"/>
                <w:szCs w:val="22"/>
              </w:rPr>
              <w:t xml:space="preserve"> нормативные службы сроки службы, амортизация, переоценка, инвентаризация. 224 с</w:t>
            </w:r>
            <w:r w:rsidRPr="0031550A">
              <w:rPr>
                <w:b/>
                <w:sz w:val="22"/>
                <w:szCs w:val="22"/>
              </w:rPr>
              <w:t>. 2018 год издания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550A" w:rsidRDefault="0031550A" w:rsidP="00793DD4">
            <w:pPr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550A" w:rsidRPr="003B60E8" w:rsidRDefault="0031550A" w:rsidP="00793DD4">
            <w:pPr>
              <w:jc w:val="center"/>
            </w:pPr>
            <w: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550A" w:rsidRDefault="00031542" w:rsidP="00793DD4">
            <w:pPr>
              <w:jc w:val="center"/>
            </w:pPr>
            <w:r>
              <w:t>6</w:t>
            </w:r>
            <w:r w:rsidR="0031550A">
              <w:t>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50A" w:rsidRPr="00346DD2" w:rsidRDefault="0031550A" w:rsidP="0031550A">
            <w:pPr>
              <w:jc w:val="center"/>
              <w:rPr>
                <w:sz w:val="20"/>
                <w:szCs w:val="20"/>
              </w:rPr>
            </w:pPr>
            <w:r w:rsidRPr="00346DD2">
              <w:rPr>
                <w:sz w:val="20"/>
                <w:szCs w:val="20"/>
              </w:rPr>
              <w:t xml:space="preserve">без </w:t>
            </w:r>
          </w:p>
          <w:p w:rsidR="0031550A" w:rsidRPr="00346DD2" w:rsidRDefault="0031550A" w:rsidP="0031550A">
            <w:pPr>
              <w:jc w:val="center"/>
              <w:rPr>
                <w:sz w:val="20"/>
                <w:szCs w:val="20"/>
              </w:rPr>
            </w:pPr>
            <w:r w:rsidRPr="00346DD2">
              <w:rPr>
                <w:sz w:val="20"/>
                <w:szCs w:val="20"/>
              </w:rPr>
              <w:t>НДС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50A" w:rsidRDefault="00031542" w:rsidP="00793D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1550A">
              <w:rPr>
                <w:b/>
                <w:sz w:val="22"/>
                <w:szCs w:val="22"/>
              </w:rPr>
              <w:t>0,00</w:t>
            </w:r>
          </w:p>
        </w:tc>
      </w:tr>
    </w:tbl>
    <w:p w:rsidR="000E4081" w:rsidRDefault="000E4081" w:rsidP="000E4081">
      <w:r>
        <w:rPr>
          <w:b/>
          <w:sz w:val="20"/>
          <w:szCs w:val="20"/>
        </w:rPr>
        <w:t>Сумма к оплате без НДС</w:t>
      </w:r>
      <w:r>
        <w:rPr>
          <w:sz w:val="20"/>
          <w:szCs w:val="20"/>
        </w:rPr>
        <w:t xml:space="preserve"> _____________________________________________________________________________</w:t>
      </w:r>
      <w:r w:rsidR="00963E08">
        <w:rPr>
          <w:sz w:val="20"/>
          <w:szCs w:val="20"/>
        </w:rPr>
        <w:t>____</w:t>
      </w:r>
    </w:p>
    <w:p w:rsidR="000E4081" w:rsidRDefault="000E4081" w:rsidP="000E4081">
      <w:pPr>
        <w:ind w:left="4956" w:firstLine="708"/>
      </w:pPr>
      <w:r>
        <w:rPr>
          <w:i/>
          <w:sz w:val="16"/>
          <w:szCs w:val="12"/>
        </w:rPr>
        <w:t>(прописью)</w:t>
      </w:r>
    </w:p>
    <w:p w:rsidR="000E4081" w:rsidRDefault="00973257" w:rsidP="000E4081">
      <w:pPr>
        <w:tabs>
          <w:tab w:val="center" w:pos="5527"/>
          <w:tab w:val="left" w:pos="7310"/>
        </w:tabs>
        <w:ind w:left="45" w:right="141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749129" wp14:editId="0B250707">
            <wp:simplePos x="0" y="0"/>
            <wp:positionH relativeFrom="column">
              <wp:posOffset>3857625</wp:posOffset>
            </wp:positionH>
            <wp:positionV relativeFrom="paragraph">
              <wp:posOffset>469265</wp:posOffset>
            </wp:positionV>
            <wp:extent cx="2705100" cy="1318895"/>
            <wp:effectExtent l="0" t="0" r="0" b="0"/>
            <wp:wrapNone/>
            <wp:docPr id="2" name="Рисунок 2" descr="печ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081">
        <w:rPr>
          <w:b/>
          <w:sz w:val="20"/>
          <w:szCs w:val="20"/>
        </w:rPr>
        <w:t xml:space="preserve">* </w:t>
      </w:r>
      <w:r w:rsidR="000E4081">
        <w:rPr>
          <w:sz w:val="20"/>
          <w:szCs w:val="20"/>
        </w:rPr>
        <w:t xml:space="preserve">ООО «РегистрМедиа» не является плательщиком НДС - УСН, согласно подп. 1.2 п.1 ст. 326 Налогового кодекса Республики Беларусь, согласно п. 1 ст. 131 Налогового кодекса Республики Беларусь не выставляет ЭСЧФ. Цена согласно прейскуранту от </w:t>
      </w:r>
      <w:r w:rsidR="000E4081" w:rsidRPr="008E4C07">
        <w:rPr>
          <w:color w:val="000000"/>
          <w:sz w:val="20"/>
          <w:szCs w:val="20"/>
        </w:rPr>
        <w:t>1</w:t>
      </w:r>
      <w:r w:rsidR="000E4081">
        <w:rPr>
          <w:color w:val="000000"/>
          <w:sz w:val="20"/>
          <w:szCs w:val="20"/>
        </w:rPr>
        <w:t>2</w:t>
      </w:r>
      <w:r w:rsidR="000E4081" w:rsidRPr="008E4C07">
        <w:rPr>
          <w:color w:val="000000"/>
          <w:sz w:val="20"/>
          <w:szCs w:val="20"/>
        </w:rPr>
        <w:t>.12.2024 № 5кн</w:t>
      </w:r>
      <w:r w:rsidR="000E4081">
        <w:rPr>
          <w:sz w:val="20"/>
          <w:szCs w:val="20"/>
        </w:rPr>
        <w:t xml:space="preserve"> и Положению о порядке применения скидок</w:t>
      </w:r>
      <w:r w:rsidR="000E4081">
        <w:rPr>
          <w:noProof/>
        </w:rPr>
        <w:drawing>
          <wp:anchor distT="0" distB="0" distL="114935" distR="114935" simplePos="0" relativeHeight="251659264" behindDoc="1" locked="0" layoutInCell="1" allowOverlap="1" wp14:anchorId="6AC647FC" wp14:editId="53C4775F">
            <wp:simplePos x="0" y="0"/>
            <wp:positionH relativeFrom="column">
              <wp:posOffset>5071745</wp:posOffset>
            </wp:positionH>
            <wp:positionV relativeFrom="paragraph">
              <wp:posOffset>8130540</wp:posOffset>
            </wp:positionV>
            <wp:extent cx="1005840" cy="60769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2505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rcRect l="-17" t="-28" r="-16" b="-28"/>
                    <a:stretch/>
                  </pic:blipFill>
                  <pic:spPr bwMode="auto">
                    <a:xfrm>
                      <a:off x="0" y="0"/>
                      <a:ext cx="1005840" cy="60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081">
        <w:rPr>
          <w:sz w:val="20"/>
          <w:szCs w:val="20"/>
        </w:rPr>
        <w:t>. Доставка книг покупателям производится за счет поставщика почтой.</w:t>
      </w:r>
    </w:p>
    <w:p w:rsidR="000E4081" w:rsidRDefault="000E4081" w:rsidP="000E4081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 xml:space="preserve">Свидетельство о государственной регистрации в качестве издателя </w:t>
      </w:r>
    </w:p>
    <w:p w:rsidR="000E4081" w:rsidRDefault="000E4081" w:rsidP="000E4081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 xml:space="preserve">печатных изданий № 1/571 от 10.11.2023. </w:t>
      </w:r>
    </w:p>
    <w:p w:rsidR="000E4081" w:rsidRDefault="000E4081" w:rsidP="000E4081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 xml:space="preserve">Свидетельство о государственной регистрации в качестве </w:t>
      </w:r>
    </w:p>
    <w:p w:rsidR="000E4081" w:rsidRDefault="000E4081" w:rsidP="000E4081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 xml:space="preserve">распространителя печатных изданий № 3/647 от 30.05.2014, </w:t>
      </w:r>
    </w:p>
    <w:p w:rsidR="000E4081" w:rsidRDefault="000E4081" w:rsidP="000E4081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>перерегистрировано 05.08.2015, 10.11.2023.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</w:p>
    <w:p w:rsidR="000E4081" w:rsidRPr="0041057D" w:rsidRDefault="000E4081" w:rsidP="000E4081">
      <w:pPr>
        <w:spacing w:before="40"/>
        <w:rPr>
          <w:b/>
          <w:sz w:val="16"/>
          <w:szCs w:val="16"/>
        </w:rPr>
      </w:pPr>
      <w:r w:rsidRPr="0041057D">
        <w:rPr>
          <w:b/>
          <w:sz w:val="16"/>
          <w:szCs w:val="16"/>
        </w:rPr>
        <w:t xml:space="preserve">ОБЯЗАТЕЛЬНО УКАЖИТЕ В ПЛАТЕЖНОМ ПОРУЧЕНИИ </w:t>
      </w:r>
      <w:r w:rsidR="00C43602" w:rsidRPr="0041057D">
        <w:rPr>
          <w:b/>
          <w:sz w:val="16"/>
          <w:szCs w:val="16"/>
        </w:rPr>
        <w:t xml:space="preserve">                           </w:t>
      </w:r>
    </w:p>
    <w:p w:rsidR="000E4081" w:rsidRPr="0041057D" w:rsidRDefault="000E4081" w:rsidP="000E4081">
      <w:pPr>
        <w:spacing w:before="40"/>
        <w:rPr>
          <w:b/>
          <w:sz w:val="16"/>
          <w:szCs w:val="16"/>
        </w:rPr>
      </w:pPr>
      <w:r w:rsidRPr="0041057D">
        <w:rPr>
          <w:b/>
          <w:sz w:val="16"/>
          <w:szCs w:val="16"/>
        </w:rPr>
        <w:t xml:space="preserve">СВОЙ </w:t>
      </w:r>
      <w:r w:rsidRPr="0041057D">
        <w:rPr>
          <w:b/>
          <w:sz w:val="16"/>
          <w:szCs w:val="16"/>
          <w:lang w:val="en-US"/>
        </w:rPr>
        <w:t>E</w:t>
      </w:r>
      <w:r w:rsidRPr="0041057D">
        <w:rPr>
          <w:b/>
          <w:sz w:val="16"/>
          <w:szCs w:val="16"/>
        </w:rPr>
        <w:t>-</w:t>
      </w:r>
      <w:r w:rsidRPr="0041057D">
        <w:rPr>
          <w:b/>
          <w:sz w:val="16"/>
          <w:szCs w:val="16"/>
          <w:lang w:val="en-US"/>
        </w:rPr>
        <w:t>MAIL</w:t>
      </w:r>
      <w:r w:rsidRPr="0041057D">
        <w:rPr>
          <w:b/>
          <w:sz w:val="16"/>
          <w:szCs w:val="16"/>
        </w:rPr>
        <w:t xml:space="preserve">, ТЕЛЕФОН, АДРЕС ДОСТАВКИ, </w:t>
      </w:r>
    </w:p>
    <w:p w:rsidR="0098767B" w:rsidRDefault="00346DD2" w:rsidP="00344A3E">
      <w:pPr>
        <w:spacing w:before="40"/>
        <w:rPr>
          <w:b/>
          <w:sz w:val="16"/>
          <w:szCs w:val="16"/>
        </w:rPr>
      </w:pPr>
      <w:r w:rsidRPr="0041057D">
        <w:rPr>
          <w:b/>
          <w:sz w:val="16"/>
          <w:szCs w:val="16"/>
        </w:rPr>
        <w:t>НОМЕР СЧЕТА-ФАКТУРЫ (№ 40</w:t>
      </w:r>
      <w:r w:rsidR="000E4081" w:rsidRPr="0041057D">
        <w:rPr>
          <w:b/>
          <w:sz w:val="16"/>
          <w:szCs w:val="16"/>
        </w:rPr>
        <w:t>) без НДС.</w:t>
      </w:r>
      <w:r w:rsidR="00D32E21" w:rsidRPr="0041057D">
        <w:rPr>
          <w:b/>
          <w:sz w:val="16"/>
          <w:szCs w:val="16"/>
        </w:rPr>
        <w:t xml:space="preserve">     </w:t>
      </w:r>
    </w:p>
    <w:p w:rsidR="0098767B" w:rsidRDefault="0098767B" w:rsidP="00344A3E">
      <w:pPr>
        <w:spacing w:before="40"/>
        <w:rPr>
          <w:b/>
          <w:sz w:val="16"/>
          <w:szCs w:val="16"/>
        </w:rPr>
      </w:pPr>
    </w:p>
    <w:p w:rsidR="000E2C46" w:rsidRPr="00071A27" w:rsidRDefault="0098767B" w:rsidP="00071A27">
      <w:pPr>
        <w:spacing w:before="40"/>
        <w:jc w:val="center"/>
        <w:rPr>
          <w:b/>
          <w:sz w:val="36"/>
          <w:szCs w:val="36"/>
        </w:rPr>
      </w:pPr>
      <w:r w:rsidRPr="00071A27">
        <w:rPr>
          <w:b/>
          <w:sz w:val="36"/>
          <w:szCs w:val="36"/>
        </w:rPr>
        <w:t>При оплате книги уточните наличии в продаже!</w:t>
      </w:r>
    </w:p>
    <w:sectPr w:rsidR="000E2C46" w:rsidRPr="00071A27" w:rsidSect="00C70282">
      <w:pgSz w:w="11906" w:h="16838"/>
      <w:pgMar w:top="284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661B"/>
    <w:multiLevelType w:val="hybridMultilevel"/>
    <w:tmpl w:val="D194C8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AB4AEA"/>
    <w:multiLevelType w:val="hybridMultilevel"/>
    <w:tmpl w:val="4D6E0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81"/>
    <w:rsid w:val="00031542"/>
    <w:rsid w:val="000438D8"/>
    <w:rsid w:val="00044E31"/>
    <w:rsid w:val="00065EE9"/>
    <w:rsid w:val="00071A27"/>
    <w:rsid w:val="000B186D"/>
    <w:rsid w:val="000C5F2E"/>
    <w:rsid w:val="000C6D07"/>
    <w:rsid w:val="000D27D3"/>
    <w:rsid w:val="000E2C46"/>
    <w:rsid w:val="000E4081"/>
    <w:rsid w:val="0011254D"/>
    <w:rsid w:val="0012315E"/>
    <w:rsid w:val="0014525C"/>
    <w:rsid w:val="00150DE0"/>
    <w:rsid w:val="001512C7"/>
    <w:rsid w:val="0016098E"/>
    <w:rsid w:val="00161264"/>
    <w:rsid w:val="0017036D"/>
    <w:rsid w:val="001C249D"/>
    <w:rsid w:val="001D22A6"/>
    <w:rsid w:val="001F2788"/>
    <w:rsid w:val="002846CE"/>
    <w:rsid w:val="00296172"/>
    <w:rsid w:val="00307989"/>
    <w:rsid w:val="00310223"/>
    <w:rsid w:val="00312C99"/>
    <w:rsid w:val="0031550A"/>
    <w:rsid w:val="003222DA"/>
    <w:rsid w:val="00326537"/>
    <w:rsid w:val="003309E0"/>
    <w:rsid w:val="00344976"/>
    <w:rsid w:val="00344A3E"/>
    <w:rsid w:val="00346551"/>
    <w:rsid w:val="00346DD2"/>
    <w:rsid w:val="00367B76"/>
    <w:rsid w:val="003803E9"/>
    <w:rsid w:val="00384A4B"/>
    <w:rsid w:val="003A5FBC"/>
    <w:rsid w:val="003B65D4"/>
    <w:rsid w:val="003D3712"/>
    <w:rsid w:val="003E210B"/>
    <w:rsid w:val="00404D73"/>
    <w:rsid w:val="00405BD4"/>
    <w:rsid w:val="0041057D"/>
    <w:rsid w:val="00414DF7"/>
    <w:rsid w:val="00442677"/>
    <w:rsid w:val="0044508B"/>
    <w:rsid w:val="00446308"/>
    <w:rsid w:val="00495892"/>
    <w:rsid w:val="004B76F4"/>
    <w:rsid w:val="004D6A47"/>
    <w:rsid w:val="004E30CB"/>
    <w:rsid w:val="0052565C"/>
    <w:rsid w:val="0053314D"/>
    <w:rsid w:val="005436D8"/>
    <w:rsid w:val="00551554"/>
    <w:rsid w:val="00563E1B"/>
    <w:rsid w:val="00574F9C"/>
    <w:rsid w:val="005D16F8"/>
    <w:rsid w:val="005F04FA"/>
    <w:rsid w:val="005F1A68"/>
    <w:rsid w:val="005F3B34"/>
    <w:rsid w:val="00604A6B"/>
    <w:rsid w:val="00606D6A"/>
    <w:rsid w:val="00624181"/>
    <w:rsid w:val="00652419"/>
    <w:rsid w:val="00667FF7"/>
    <w:rsid w:val="00675987"/>
    <w:rsid w:val="00691DDE"/>
    <w:rsid w:val="006B4A17"/>
    <w:rsid w:val="006C3CCC"/>
    <w:rsid w:val="006D2752"/>
    <w:rsid w:val="006E0517"/>
    <w:rsid w:val="0071084E"/>
    <w:rsid w:val="00722250"/>
    <w:rsid w:val="00725F0E"/>
    <w:rsid w:val="00740AFD"/>
    <w:rsid w:val="007472E7"/>
    <w:rsid w:val="007500D7"/>
    <w:rsid w:val="00762755"/>
    <w:rsid w:val="00780076"/>
    <w:rsid w:val="00787177"/>
    <w:rsid w:val="00793DD4"/>
    <w:rsid w:val="00794A72"/>
    <w:rsid w:val="0079777D"/>
    <w:rsid w:val="007A1494"/>
    <w:rsid w:val="007E4412"/>
    <w:rsid w:val="007E4432"/>
    <w:rsid w:val="007E601B"/>
    <w:rsid w:val="00802FF2"/>
    <w:rsid w:val="00813ECD"/>
    <w:rsid w:val="00827A8D"/>
    <w:rsid w:val="0085059B"/>
    <w:rsid w:val="00851E8F"/>
    <w:rsid w:val="00856AAA"/>
    <w:rsid w:val="00861E57"/>
    <w:rsid w:val="0086339F"/>
    <w:rsid w:val="00890833"/>
    <w:rsid w:val="00895F0C"/>
    <w:rsid w:val="00897E36"/>
    <w:rsid w:val="008A6E05"/>
    <w:rsid w:val="008C08B3"/>
    <w:rsid w:val="009073B5"/>
    <w:rsid w:val="009204CB"/>
    <w:rsid w:val="0092163B"/>
    <w:rsid w:val="009252BF"/>
    <w:rsid w:val="00926F9B"/>
    <w:rsid w:val="009543FC"/>
    <w:rsid w:val="00960ADF"/>
    <w:rsid w:val="00963E08"/>
    <w:rsid w:val="00973257"/>
    <w:rsid w:val="0098767B"/>
    <w:rsid w:val="00987ACB"/>
    <w:rsid w:val="009A3F3E"/>
    <w:rsid w:val="009B0A22"/>
    <w:rsid w:val="009B55D4"/>
    <w:rsid w:val="009E6AF6"/>
    <w:rsid w:val="009F207C"/>
    <w:rsid w:val="00A22D63"/>
    <w:rsid w:val="00A24D37"/>
    <w:rsid w:val="00A34586"/>
    <w:rsid w:val="00A5228E"/>
    <w:rsid w:val="00A632E4"/>
    <w:rsid w:val="00A6336C"/>
    <w:rsid w:val="00A7350C"/>
    <w:rsid w:val="00A8470B"/>
    <w:rsid w:val="00AA60AB"/>
    <w:rsid w:val="00AB4B0E"/>
    <w:rsid w:val="00AE6082"/>
    <w:rsid w:val="00B332D9"/>
    <w:rsid w:val="00B47C9E"/>
    <w:rsid w:val="00B47CA6"/>
    <w:rsid w:val="00B63B35"/>
    <w:rsid w:val="00B840BB"/>
    <w:rsid w:val="00B868AB"/>
    <w:rsid w:val="00B86B37"/>
    <w:rsid w:val="00BA12F7"/>
    <w:rsid w:val="00BE33AB"/>
    <w:rsid w:val="00C00E41"/>
    <w:rsid w:val="00C01D5E"/>
    <w:rsid w:val="00C02999"/>
    <w:rsid w:val="00C046C1"/>
    <w:rsid w:val="00C14285"/>
    <w:rsid w:val="00C15CF0"/>
    <w:rsid w:val="00C34EFD"/>
    <w:rsid w:val="00C43602"/>
    <w:rsid w:val="00C44D52"/>
    <w:rsid w:val="00C4695B"/>
    <w:rsid w:val="00C47485"/>
    <w:rsid w:val="00C516D8"/>
    <w:rsid w:val="00C70282"/>
    <w:rsid w:val="00C83892"/>
    <w:rsid w:val="00C87139"/>
    <w:rsid w:val="00CD6B3B"/>
    <w:rsid w:val="00CE530C"/>
    <w:rsid w:val="00D1459B"/>
    <w:rsid w:val="00D313FD"/>
    <w:rsid w:val="00D32E21"/>
    <w:rsid w:val="00D34EE7"/>
    <w:rsid w:val="00D4029B"/>
    <w:rsid w:val="00D42EF2"/>
    <w:rsid w:val="00D844D9"/>
    <w:rsid w:val="00DD0C22"/>
    <w:rsid w:val="00DD2CF9"/>
    <w:rsid w:val="00DD3C9D"/>
    <w:rsid w:val="00E0756E"/>
    <w:rsid w:val="00E10143"/>
    <w:rsid w:val="00E271FE"/>
    <w:rsid w:val="00E33DAF"/>
    <w:rsid w:val="00E41539"/>
    <w:rsid w:val="00E54A9E"/>
    <w:rsid w:val="00E8066E"/>
    <w:rsid w:val="00EF00EB"/>
    <w:rsid w:val="00F07FAE"/>
    <w:rsid w:val="00F16759"/>
    <w:rsid w:val="00F74437"/>
    <w:rsid w:val="00F90F44"/>
    <w:rsid w:val="00FA3E15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6CC8"/>
  <w15:chartTrackingRefBased/>
  <w15:docId w15:val="{667A2882-C6A2-45F6-AD61-001B1ADD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40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02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93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akaz@profmedi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</dc:creator>
  <cp:keywords/>
  <dc:description/>
  <cp:lastModifiedBy>maz</cp:lastModifiedBy>
  <cp:revision>25</cp:revision>
  <cp:lastPrinted>2026-03-23T10:57:00Z</cp:lastPrinted>
  <dcterms:created xsi:type="dcterms:W3CDTF">2026-01-21T04:27:00Z</dcterms:created>
  <dcterms:modified xsi:type="dcterms:W3CDTF">2026-03-23T10:57:00Z</dcterms:modified>
</cp:coreProperties>
</file>