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841" w:rsidRPr="00971791" w:rsidRDefault="00A61841">
      <w:pPr>
        <w:pStyle w:val="nonumheader"/>
        <w:rPr>
          <w:sz w:val="32"/>
          <w:szCs w:val="32"/>
        </w:rPr>
      </w:pPr>
      <w:r w:rsidRPr="00971791">
        <w:rPr>
          <w:sz w:val="28"/>
          <w:szCs w:val="28"/>
        </w:rPr>
        <w:t>НОРМАТИВЫ РАСХОДА РЕСУРСОВ</w:t>
      </w:r>
      <w:r w:rsidRPr="00971791">
        <w:rPr>
          <w:sz w:val="28"/>
          <w:szCs w:val="28"/>
        </w:rPr>
        <w:br/>
        <w:t>В НАТУРАЛЬНОМ ВЫРАЖЕНИИ</w:t>
      </w:r>
      <w:r w:rsidRPr="00971791">
        <w:rPr>
          <w:sz w:val="28"/>
          <w:szCs w:val="28"/>
        </w:rPr>
        <w:br/>
        <w:t>на строительные конструкции и работы</w:t>
      </w:r>
      <w:r w:rsidRPr="00971791">
        <w:rPr>
          <w:sz w:val="28"/>
          <w:szCs w:val="28"/>
        </w:rPr>
        <w:br/>
        <w:t>Сборник 33</w:t>
      </w:r>
      <w:r w:rsidRPr="00971791">
        <w:rPr>
          <w:sz w:val="28"/>
          <w:szCs w:val="28"/>
        </w:rPr>
        <w:br/>
      </w:r>
      <w:r w:rsidRPr="00971791">
        <w:rPr>
          <w:sz w:val="32"/>
          <w:szCs w:val="32"/>
        </w:rPr>
        <w:t>Линии электропередач</w:t>
      </w:r>
    </w:p>
    <w:p w:rsidR="00A61841" w:rsidRPr="00971791" w:rsidRDefault="00A61841">
      <w:pPr>
        <w:pStyle w:val="nonumheader"/>
        <w:rPr>
          <w:sz w:val="28"/>
          <w:szCs w:val="28"/>
        </w:rPr>
      </w:pPr>
      <w:r w:rsidRPr="00971791">
        <w:rPr>
          <w:sz w:val="28"/>
          <w:szCs w:val="28"/>
        </w:rPr>
        <w:t>НАРМАТЫВЫ РАСХОДА РЭСУРСАЎ</w:t>
      </w:r>
      <w:r w:rsidRPr="00971791">
        <w:rPr>
          <w:sz w:val="28"/>
          <w:szCs w:val="28"/>
        </w:rPr>
        <w:br/>
        <w:t>У НАТУРАЛЬНЫМ ВЫРАЖЭННІ</w:t>
      </w:r>
      <w:r w:rsidRPr="00971791">
        <w:rPr>
          <w:sz w:val="28"/>
          <w:szCs w:val="28"/>
        </w:rPr>
        <w:br/>
        <w:t xml:space="preserve">на </w:t>
      </w:r>
      <w:proofErr w:type="spellStart"/>
      <w:r w:rsidRPr="00971791">
        <w:rPr>
          <w:sz w:val="28"/>
          <w:szCs w:val="28"/>
        </w:rPr>
        <w:t>будаўнічыя</w:t>
      </w:r>
      <w:proofErr w:type="spellEnd"/>
      <w:r w:rsidRPr="00971791">
        <w:rPr>
          <w:sz w:val="28"/>
          <w:szCs w:val="28"/>
        </w:rPr>
        <w:t xml:space="preserve"> </w:t>
      </w:r>
      <w:proofErr w:type="spellStart"/>
      <w:r w:rsidRPr="00971791">
        <w:rPr>
          <w:sz w:val="28"/>
          <w:szCs w:val="28"/>
        </w:rPr>
        <w:t>канструкцыі</w:t>
      </w:r>
      <w:proofErr w:type="spellEnd"/>
      <w:r w:rsidRPr="00971791">
        <w:rPr>
          <w:sz w:val="28"/>
          <w:szCs w:val="28"/>
        </w:rPr>
        <w:t xml:space="preserve"> і работы</w:t>
      </w:r>
      <w:r w:rsidRPr="00971791">
        <w:rPr>
          <w:sz w:val="28"/>
          <w:szCs w:val="28"/>
        </w:rPr>
        <w:br/>
      </w:r>
      <w:proofErr w:type="spellStart"/>
      <w:r w:rsidRPr="00971791">
        <w:rPr>
          <w:sz w:val="28"/>
          <w:szCs w:val="28"/>
        </w:rPr>
        <w:t>Зборнік</w:t>
      </w:r>
      <w:proofErr w:type="spellEnd"/>
      <w:r w:rsidRPr="00971791">
        <w:rPr>
          <w:sz w:val="28"/>
          <w:szCs w:val="28"/>
        </w:rPr>
        <w:t xml:space="preserve"> 33</w:t>
      </w:r>
      <w:r w:rsidRPr="00971791">
        <w:rPr>
          <w:sz w:val="28"/>
          <w:szCs w:val="28"/>
        </w:rPr>
        <w:br/>
      </w:r>
      <w:proofErr w:type="spellStart"/>
      <w:r w:rsidRPr="00971791">
        <w:rPr>
          <w:sz w:val="32"/>
          <w:szCs w:val="32"/>
        </w:rPr>
        <w:t>Лініі</w:t>
      </w:r>
      <w:proofErr w:type="spellEnd"/>
      <w:r w:rsidRPr="00971791">
        <w:rPr>
          <w:sz w:val="32"/>
          <w:szCs w:val="32"/>
        </w:rPr>
        <w:t xml:space="preserve"> </w:t>
      </w:r>
      <w:proofErr w:type="spellStart"/>
      <w:r w:rsidRPr="00971791">
        <w:rPr>
          <w:sz w:val="32"/>
          <w:szCs w:val="32"/>
        </w:rPr>
        <w:t>электраперадач</w:t>
      </w:r>
      <w:proofErr w:type="spellEnd"/>
    </w:p>
    <w:p w:rsidR="00A61841" w:rsidRPr="00971791" w:rsidRDefault="00A61841">
      <w:pPr>
        <w:pStyle w:val="nonumheader"/>
        <w:rPr>
          <w:sz w:val="28"/>
          <w:szCs w:val="28"/>
          <w:lang w:val="en-US"/>
        </w:rPr>
      </w:pPr>
      <w:r w:rsidRPr="00971791">
        <w:rPr>
          <w:sz w:val="28"/>
          <w:szCs w:val="28"/>
          <w:lang w:val="en-US"/>
        </w:rPr>
        <w:t>SPECIFICATIONS OF THE EXPENSE OF RESOURCES</w:t>
      </w:r>
      <w:r w:rsidRPr="00971791">
        <w:rPr>
          <w:sz w:val="28"/>
          <w:szCs w:val="28"/>
          <w:lang w:val="en-US"/>
        </w:rPr>
        <w:br/>
        <w:t>IN NATURAL EXPRESSION</w:t>
      </w:r>
      <w:r w:rsidRPr="00971791">
        <w:rPr>
          <w:sz w:val="28"/>
          <w:szCs w:val="28"/>
          <w:lang w:val="en-US"/>
        </w:rPr>
        <w:br/>
        <w:t>for building constructions and works</w:t>
      </w:r>
      <w:r w:rsidRPr="00971791">
        <w:rPr>
          <w:sz w:val="28"/>
          <w:szCs w:val="28"/>
          <w:lang w:val="en-US"/>
        </w:rPr>
        <w:br/>
        <w:t>Miscellany 33</w:t>
      </w:r>
      <w:r w:rsidRPr="00971791">
        <w:rPr>
          <w:sz w:val="28"/>
          <w:szCs w:val="28"/>
          <w:lang w:val="en-US"/>
        </w:rPr>
        <w:br/>
        <w:t>Electric power lines</w:t>
      </w:r>
    </w:p>
    <w:p w:rsidR="00A61841" w:rsidRPr="00971791" w:rsidRDefault="00A61841">
      <w:pPr>
        <w:pStyle w:val="onestring"/>
      </w:pPr>
      <w:r w:rsidRPr="00971791">
        <w:rPr>
          <w:b/>
          <w:bCs/>
        </w:rPr>
        <w:t xml:space="preserve">Дата введения </w:t>
      </w:r>
      <w:r w:rsidR="00D043FB" w:rsidRPr="00971791">
        <w:rPr>
          <w:b/>
          <w:bCs/>
        </w:rPr>
        <w:t>2026</w:t>
      </w:r>
      <w:r w:rsidRPr="00971791">
        <w:rPr>
          <w:b/>
          <w:bCs/>
        </w:rPr>
        <w:t>-05-01</w:t>
      </w:r>
    </w:p>
    <w:p w:rsidR="00D4619E" w:rsidRPr="00971791" w:rsidRDefault="00D4619E">
      <w:pPr>
        <w:pStyle w:val="nonumheader"/>
        <w:rPr>
          <w:sz w:val="28"/>
          <w:szCs w:val="28"/>
        </w:rPr>
      </w:pPr>
    </w:p>
    <w:p w:rsidR="00A61841" w:rsidRPr="00971791" w:rsidRDefault="00A61841">
      <w:pPr>
        <w:pStyle w:val="nonumheader"/>
        <w:rPr>
          <w:sz w:val="28"/>
          <w:szCs w:val="28"/>
        </w:rPr>
      </w:pPr>
      <w:r w:rsidRPr="00971791">
        <w:rPr>
          <w:sz w:val="28"/>
          <w:szCs w:val="28"/>
        </w:rPr>
        <w:t>ТЕХНИЧЕСКАЯ ЧАСТЬ</w:t>
      </w:r>
    </w:p>
    <w:p w:rsidR="00A61841" w:rsidRPr="00971791" w:rsidRDefault="00A61841">
      <w:pPr>
        <w:pStyle w:val="numheader"/>
        <w:rPr>
          <w:sz w:val="28"/>
          <w:szCs w:val="28"/>
        </w:rPr>
      </w:pPr>
      <w:r w:rsidRPr="00971791">
        <w:rPr>
          <w:sz w:val="28"/>
          <w:szCs w:val="28"/>
        </w:rPr>
        <w:t>1. ОБЩИЕ УКАЗАНИЯ</w:t>
      </w:r>
    </w:p>
    <w:p w:rsidR="00A61841" w:rsidRPr="00971791" w:rsidRDefault="00A61841">
      <w:pPr>
        <w:pStyle w:val="underpoint"/>
        <w:rPr>
          <w:b/>
        </w:rPr>
      </w:pPr>
      <w:r w:rsidRPr="00971791">
        <w:rPr>
          <w:b/>
        </w:rPr>
        <w:t>1.1. Нормативы расхода ресурсов в натуральном выражении (далее – нормативы или нормы)* включают нормы расхода материалов, изделий и конструкций (далее – нормы расхода материалов), нормы времени эксплуатации машин и механизмов (далее – нормы эксплуатации машин) в машино-часах, нормы затрат труда рабочих и машинистов (далее – затраты труда) в человеко-часах.</w:t>
      </w:r>
    </w:p>
    <w:p w:rsidR="00A61841" w:rsidRPr="00971791" w:rsidRDefault="00A61841">
      <w:pPr>
        <w:pStyle w:val="newncpi"/>
        <w:rPr>
          <w:b/>
        </w:rPr>
      </w:pPr>
      <w:r w:rsidRPr="00971791">
        <w:rPr>
          <w:b/>
        </w:rPr>
        <w:t>В настоящий Сборник включены нормативы на строительство воздушных линий электропередачи (ВЛ) напряжением 0,38–1150 кВ, открытых распределительных устройств (ОРУ) электрических подстанций напряжением 35 кВ и выше, устройство контактных сетей промышленного и городского электротранспорта, городского наружного освещения с применением унифицированных конструкций.</w:t>
      </w:r>
    </w:p>
    <w:p w:rsidR="00A61841" w:rsidRPr="00971791" w:rsidRDefault="00A61841">
      <w:pPr>
        <w:pStyle w:val="underpoint"/>
        <w:rPr>
          <w:b/>
        </w:rPr>
      </w:pPr>
      <w:r w:rsidRPr="00971791">
        <w:rPr>
          <w:b/>
        </w:rPr>
        <w:t>1.2. Настоящий Сборник состоит из шести разделов:</w:t>
      </w:r>
    </w:p>
    <w:p w:rsidR="00A61841" w:rsidRPr="00971791" w:rsidRDefault="00A61841">
      <w:pPr>
        <w:pStyle w:val="newncpi"/>
        <w:rPr>
          <w:b/>
        </w:rPr>
      </w:pPr>
      <w:r w:rsidRPr="00971791">
        <w:rPr>
          <w:b/>
        </w:rPr>
        <w:t>Раздел 01. Линии электропередачи 35–1150 кВ и открытые распределительные устройства 35 кВ и выше.</w:t>
      </w:r>
    </w:p>
    <w:p w:rsidR="00A61841" w:rsidRPr="00971791" w:rsidRDefault="00A61841">
      <w:pPr>
        <w:pStyle w:val="newncpi"/>
        <w:rPr>
          <w:b/>
        </w:rPr>
      </w:pPr>
      <w:r w:rsidRPr="00971791">
        <w:rPr>
          <w:b/>
        </w:rPr>
        <w:t xml:space="preserve">Раздел 02. Линии электропередачи 0,38–35 </w:t>
      </w:r>
      <w:proofErr w:type="spellStart"/>
      <w:r w:rsidRPr="00971791">
        <w:rPr>
          <w:b/>
        </w:rPr>
        <w:t>кВ.</w:t>
      </w:r>
      <w:proofErr w:type="spellEnd"/>
    </w:p>
    <w:p w:rsidR="00A61841" w:rsidRPr="00971791" w:rsidRDefault="00A61841">
      <w:pPr>
        <w:pStyle w:val="newncpi"/>
        <w:rPr>
          <w:b/>
        </w:rPr>
      </w:pPr>
      <w:r w:rsidRPr="00971791">
        <w:rPr>
          <w:b/>
        </w:rPr>
        <w:t>Раздел 03. Опоры контактных сетей промышленного и городского электротранспорта и городского наружного освещения.</w:t>
      </w:r>
    </w:p>
    <w:p w:rsidR="00A61841" w:rsidRPr="00971791" w:rsidRDefault="00A61841">
      <w:pPr>
        <w:pStyle w:val="newncpi"/>
        <w:rPr>
          <w:b/>
        </w:rPr>
      </w:pPr>
      <w:r w:rsidRPr="00971791">
        <w:rPr>
          <w:b/>
        </w:rPr>
        <w:t>Раздел 04. Линии электропередачи 0,38 кВ для монтажа самонесущих изолированных проводов.</w:t>
      </w:r>
    </w:p>
    <w:p w:rsidR="00A61841" w:rsidRPr="00971791" w:rsidRDefault="00A61841">
      <w:pPr>
        <w:pStyle w:val="newncpi"/>
        <w:rPr>
          <w:b/>
        </w:rPr>
      </w:pPr>
      <w:r w:rsidRPr="00971791">
        <w:rPr>
          <w:b/>
        </w:rPr>
        <w:t xml:space="preserve">Раздел 05. Линии электропередачи ВЛ 10 </w:t>
      </w:r>
      <w:proofErr w:type="spellStart"/>
      <w:r w:rsidRPr="00971791">
        <w:rPr>
          <w:b/>
        </w:rPr>
        <w:t>кВ.</w:t>
      </w:r>
      <w:proofErr w:type="spellEnd"/>
    </w:p>
    <w:p w:rsidR="00A61841" w:rsidRPr="00971791" w:rsidRDefault="00A61841">
      <w:pPr>
        <w:pStyle w:val="newncpi"/>
        <w:rPr>
          <w:b/>
        </w:rPr>
      </w:pPr>
      <w:r w:rsidRPr="00971791">
        <w:rPr>
          <w:b/>
        </w:rPr>
        <w:t>Раздел 06. Опоры городского наружного освещения.</w:t>
      </w:r>
    </w:p>
    <w:p w:rsidR="00D043FB" w:rsidRPr="00971791" w:rsidRDefault="00D043FB" w:rsidP="00D043FB">
      <w:pPr>
        <w:pStyle w:val="snoskiline"/>
      </w:pPr>
      <w:r w:rsidRPr="00971791">
        <w:t>______________________________</w:t>
      </w:r>
    </w:p>
    <w:p w:rsidR="00D043FB" w:rsidRPr="00971791" w:rsidRDefault="00D043FB" w:rsidP="00D043FB">
      <w:pPr>
        <w:pStyle w:val="snoski"/>
        <w:spacing w:after="240"/>
      </w:pPr>
      <w:r w:rsidRPr="00971791">
        <w:t>* По тексту настоящего Сборника при ссылке на конкретный норматив применяется его полная нумерация (например, «Е33-1-1») или с указанием таблицы норматива – его сокращение (например, «Таблица 33-1 (норма 1)»).</w:t>
      </w:r>
    </w:p>
    <w:p w:rsidR="00A61841" w:rsidRPr="00971791" w:rsidRDefault="00A61841">
      <w:pPr>
        <w:pStyle w:val="underpoint"/>
        <w:rPr>
          <w:b/>
        </w:rPr>
      </w:pPr>
      <w:r w:rsidRPr="00971791">
        <w:rPr>
          <w:b/>
        </w:rPr>
        <w:lastRenderedPageBreak/>
        <w:t>1.3. Нормативы настоящего Сборника предусматривают полный комплекс основных, вспомогательных, сопутствующих работ, включая:</w:t>
      </w:r>
    </w:p>
    <w:p w:rsidR="00A61841" w:rsidRPr="00971791" w:rsidRDefault="00A61841">
      <w:pPr>
        <w:pStyle w:val="newncpi"/>
        <w:rPr>
          <w:b/>
        </w:rPr>
      </w:pPr>
      <w:r w:rsidRPr="00971791">
        <w:rPr>
          <w:b/>
        </w:rPr>
        <w:t>переходы рабочих и перемещение строительных машин и механизмов от пикета к пикету;</w:t>
      </w:r>
    </w:p>
    <w:p w:rsidR="00A61841" w:rsidRPr="00971791" w:rsidRDefault="00A61841">
      <w:pPr>
        <w:pStyle w:val="newncpi"/>
        <w:rPr>
          <w:b/>
        </w:rPr>
      </w:pPr>
      <w:r w:rsidRPr="00971791">
        <w:rPr>
          <w:b/>
        </w:rPr>
        <w:t>потери материалов и конструкций, предусмотренные нормами потерь;</w:t>
      </w:r>
    </w:p>
    <w:p w:rsidR="00A61841" w:rsidRPr="00971791" w:rsidRDefault="00A61841">
      <w:pPr>
        <w:pStyle w:val="newncpi"/>
        <w:rPr>
          <w:b/>
        </w:rPr>
      </w:pPr>
      <w:proofErr w:type="spellStart"/>
      <w:r w:rsidRPr="00971791">
        <w:rPr>
          <w:b/>
        </w:rPr>
        <w:t>подтаскивание</w:t>
      </w:r>
      <w:proofErr w:type="spellEnd"/>
      <w:r w:rsidRPr="00971791">
        <w:rPr>
          <w:b/>
        </w:rPr>
        <w:t xml:space="preserve"> опор и конструкций к месту их установки, за исключением случаев, оговоренных в Технической части;</w:t>
      </w:r>
    </w:p>
    <w:p w:rsidR="00A61841" w:rsidRPr="00971791" w:rsidRDefault="00A61841">
      <w:pPr>
        <w:pStyle w:val="newncpi"/>
        <w:rPr>
          <w:b/>
        </w:rPr>
      </w:pPr>
      <w:r w:rsidRPr="00971791">
        <w:rPr>
          <w:b/>
        </w:rPr>
        <w:t>нумерацию опор, крепление плакатов безопасности, предупредительные надписи;</w:t>
      </w:r>
    </w:p>
    <w:p w:rsidR="00A61841" w:rsidRPr="00971791" w:rsidRDefault="00A61841">
      <w:pPr>
        <w:pStyle w:val="newncpi"/>
        <w:rPr>
          <w:b/>
        </w:rPr>
      </w:pPr>
      <w:r w:rsidRPr="00971791">
        <w:rPr>
          <w:b/>
        </w:rPr>
        <w:t>материалы для защит, с учетом их оборачиваемости, при устройстве переходов через препятствия.</w:t>
      </w:r>
    </w:p>
    <w:p w:rsidR="00A61841" w:rsidRPr="00971791" w:rsidRDefault="00A61841">
      <w:pPr>
        <w:pStyle w:val="underpoint"/>
        <w:rPr>
          <w:b/>
        </w:rPr>
      </w:pPr>
      <w:r w:rsidRPr="00971791">
        <w:rPr>
          <w:b/>
        </w:rPr>
        <w:t>1.4. Нормативы на установку фундаментов и опор для ВЛ 0,38–35 кВ, контактных сетей, наружного освещения, а также устройств заземления, предусматривают выполнение земляных работ в грунтах 1–4 групп естественной влажности.</w:t>
      </w:r>
    </w:p>
    <w:p w:rsidR="00A61841" w:rsidRPr="00971791" w:rsidRDefault="00A61841">
      <w:pPr>
        <w:pStyle w:val="newncpi"/>
        <w:rPr>
          <w:b/>
        </w:rPr>
      </w:pPr>
      <w:r w:rsidRPr="00971791">
        <w:rPr>
          <w:b/>
        </w:rPr>
        <w:t>Для учета других грунтовых условий следует использовать Техническую часть настоящего Сборника.</w:t>
      </w:r>
    </w:p>
    <w:p w:rsidR="00A61841" w:rsidRPr="00971791" w:rsidRDefault="00A61841">
      <w:pPr>
        <w:pStyle w:val="underpoint"/>
        <w:rPr>
          <w:b/>
        </w:rPr>
      </w:pPr>
      <w:r w:rsidRPr="00971791">
        <w:rPr>
          <w:b/>
        </w:rPr>
        <w:t xml:space="preserve">1.5. Нормативами не учтены расходы по устройству железобетонных свай фундаментов. Эти расходы определяются по Сборнику 5 «Свайные работы. Опускные колодцы. Закрепление грунтов», кроме нормативов </w:t>
      </w:r>
      <w:r w:rsidR="00D043FB" w:rsidRPr="00971791">
        <w:rPr>
          <w:b/>
        </w:rPr>
        <w:t>Т</w:t>
      </w:r>
      <w:r w:rsidRPr="00971791">
        <w:rPr>
          <w:b/>
        </w:rPr>
        <w:t>аблицы 33-7 раздела 01 на свайные фундаменты из стальных труб в мерзлых грунтах.</w:t>
      </w:r>
    </w:p>
    <w:p w:rsidR="00A61841" w:rsidRPr="00971791" w:rsidRDefault="00A61841">
      <w:pPr>
        <w:pStyle w:val="underpoint"/>
        <w:rPr>
          <w:b/>
        </w:rPr>
      </w:pPr>
      <w:r w:rsidRPr="00971791">
        <w:rPr>
          <w:b/>
        </w:rPr>
        <w:t>1.6. Нормативами предусмотрено выполнение всех работ в нормальных условиях. При работе в усложненных условиях к нормативам применяются коэффициенты, приведенные в разделе 3 Технической части. При этом коэффициенты следует применять при обосновании их проектной документацией объекта строительства. Если условия производства работ усложняются рядом факторов, то коэффициенты перемножаются.</w:t>
      </w:r>
    </w:p>
    <w:p w:rsidR="00A61841" w:rsidRPr="00971791" w:rsidRDefault="00A61841">
      <w:pPr>
        <w:pStyle w:val="newncpi"/>
        <w:rPr>
          <w:b/>
        </w:rPr>
      </w:pPr>
      <w:r w:rsidRPr="00971791">
        <w:rPr>
          <w:b/>
        </w:rPr>
        <w:t xml:space="preserve">Нормативами </w:t>
      </w:r>
      <w:r w:rsidR="00D043FB" w:rsidRPr="00971791">
        <w:rPr>
          <w:b/>
        </w:rPr>
        <w:t>Т</w:t>
      </w:r>
      <w:r w:rsidRPr="00971791">
        <w:rPr>
          <w:b/>
        </w:rPr>
        <w:t>аблицы 33-259 предусмотрена транспортировка материалов, конструкций, деталей и оборудования от приобъектного склада до пикета ВЛ в условиях бездорожья.</w:t>
      </w:r>
    </w:p>
    <w:p w:rsidR="00A61841" w:rsidRPr="00971791" w:rsidRDefault="00A61841">
      <w:pPr>
        <w:pStyle w:val="underpoint"/>
        <w:rPr>
          <w:b/>
        </w:rPr>
      </w:pPr>
      <w:r w:rsidRPr="00971791">
        <w:rPr>
          <w:b/>
        </w:rPr>
        <w:t>1.7. Нормативами не предусмотрены следующие работы:</w:t>
      </w:r>
    </w:p>
    <w:p w:rsidR="00A61841" w:rsidRPr="00971791" w:rsidRDefault="00A61841">
      <w:pPr>
        <w:pStyle w:val="newncpi"/>
        <w:rPr>
          <w:b/>
        </w:rPr>
      </w:pPr>
      <w:r w:rsidRPr="00971791">
        <w:rPr>
          <w:b/>
        </w:rPr>
        <w:t>водоотливные работы;</w:t>
      </w:r>
    </w:p>
    <w:p w:rsidR="00A61841" w:rsidRPr="00971791" w:rsidRDefault="00A61841">
      <w:pPr>
        <w:pStyle w:val="newncpi"/>
        <w:rPr>
          <w:b/>
        </w:rPr>
      </w:pPr>
      <w:r w:rsidRPr="00971791">
        <w:rPr>
          <w:b/>
        </w:rPr>
        <w:t>гидроизоляция фундаментов и дополнител</w:t>
      </w:r>
      <w:r w:rsidR="00D043FB" w:rsidRPr="00971791">
        <w:rPr>
          <w:b/>
        </w:rPr>
        <w:t>ьная гидроизоляция стоек железо</w:t>
      </w:r>
      <w:r w:rsidRPr="00971791">
        <w:rPr>
          <w:b/>
        </w:rPr>
        <w:t>бетонных опор в агрессивных средах;</w:t>
      </w:r>
    </w:p>
    <w:p w:rsidR="00A61841" w:rsidRPr="00971791" w:rsidRDefault="00A61841">
      <w:pPr>
        <w:pStyle w:val="newncpi"/>
        <w:rPr>
          <w:b/>
        </w:rPr>
      </w:pPr>
      <w:r w:rsidRPr="00971791">
        <w:rPr>
          <w:b/>
        </w:rPr>
        <w:t>транспортировка материалов до трассы по дорогам общего пользования (и ведомственным в случаях, предусмотренных проектом организации строительства (далее – ПОС), а также вдоль трассы, совпадающей с этими дорогами;</w:t>
      </w:r>
    </w:p>
    <w:p w:rsidR="00A61841" w:rsidRPr="00971791" w:rsidRDefault="00A61841">
      <w:pPr>
        <w:pStyle w:val="newncpi"/>
        <w:rPr>
          <w:b/>
        </w:rPr>
      </w:pPr>
      <w:r w:rsidRPr="00971791">
        <w:rPr>
          <w:b/>
        </w:rPr>
        <w:t>перемещение машин от места работы на трассе до места ночной стоянки. Указанные расходы должны учитываться отдельным расчетом с оплатой их за фактически выполненные работы;</w:t>
      </w:r>
    </w:p>
    <w:p w:rsidR="00A61841" w:rsidRPr="00971791" w:rsidRDefault="00A61841">
      <w:pPr>
        <w:pStyle w:val="newncpi"/>
        <w:rPr>
          <w:b/>
        </w:rPr>
      </w:pPr>
      <w:r w:rsidRPr="00971791">
        <w:rPr>
          <w:b/>
        </w:rPr>
        <w:t xml:space="preserve">подвеску проводов и тросов ВЛ 1150 </w:t>
      </w:r>
      <w:proofErr w:type="spellStart"/>
      <w:r w:rsidRPr="00971791">
        <w:rPr>
          <w:b/>
        </w:rPr>
        <w:t>кВ.</w:t>
      </w:r>
      <w:proofErr w:type="spellEnd"/>
    </w:p>
    <w:p w:rsidR="00A61841" w:rsidRPr="00971791" w:rsidRDefault="00A61841">
      <w:pPr>
        <w:pStyle w:val="underpoint"/>
        <w:rPr>
          <w:b/>
        </w:rPr>
      </w:pPr>
      <w:r w:rsidRPr="00971791">
        <w:rPr>
          <w:b/>
        </w:rPr>
        <w:t>1.8. Расходы по демонтажу конструкций определяются по соответствующим нормативам на монтаж (без учета расхода материалов), с применением к нормам затрат труда и нормам эксплуатации машин коэффициента 0,8, независимо от состояния конструкций, подлежащих демонтажу.</w:t>
      </w:r>
    </w:p>
    <w:p w:rsidR="00A61841" w:rsidRPr="00971791" w:rsidRDefault="00A61841">
      <w:pPr>
        <w:pStyle w:val="newncpi"/>
        <w:rPr>
          <w:b/>
        </w:rPr>
      </w:pPr>
      <w:r w:rsidRPr="00971791">
        <w:rPr>
          <w:b/>
        </w:rPr>
        <w:t>Расходы по демонтажу проводов и тросов исчислять по соответствующим нормативам (без учета расхода материалов) с применением к нормам эксплуатации машин и к нормам затрат труда коэффициента 0,5, независимо от состояния проводов и тросов, подлежащих демонтажу.</w:t>
      </w:r>
    </w:p>
    <w:p w:rsidR="00A61841" w:rsidRPr="00971791" w:rsidRDefault="00A61841">
      <w:pPr>
        <w:pStyle w:val="newncpi"/>
        <w:rPr>
          <w:b/>
        </w:rPr>
      </w:pPr>
      <w:r w:rsidRPr="00971791">
        <w:rPr>
          <w:b/>
        </w:rPr>
        <w:t>Расходы на погрузочно-разгрузочные работы и транспортировку демонтированных материалов и конструкций рассчитываются на основании проектных данных или данных о расстоянии перевозок, представленных заказчиком в задании на проектирование.</w:t>
      </w:r>
    </w:p>
    <w:p w:rsidR="00D4619E" w:rsidRPr="00971791" w:rsidRDefault="00D4619E">
      <w:pPr>
        <w:pStyle w:val="nonumheader"/>
        <w:rPr>
          <w:sz w:val="28"/>
          <w:szCs w:val="28"/>
        </w:rPr>
        <w:sectPr w:rsidR="00D4619E" w:rsidRPr="00971791" w:rsidSect="00D4619E">
          <w:headerReference w:type="even" r:id="rId8"/>
          <w:headerReference w:type="default" r:id="rId9"/>
          <w:footerReference w:type="even" r:id="rId10"/>
          <w:footerReference w:type="default" r:id="rId11"/>
          <w:pgSz w:w="11906" w:h="16838"/>
          <w:pgMar w:top="1134" w:right="566" w:bottom="1134" w:left="1416" w:header="708" w:footer="708" w:gutter="0"/>
          <w:pgNumType w:start="1"/>
          <w:cols w:space="708"/>
          <w:docGrid w:linePitch="360"/>
        </w:sectPr>
      </w:pPr>
    </w:p>
    <w:p w:rsidR="00A61841" w:rsidRPr="00971791" w:rsidRDefault="00A61841">
      <w:pPr>
        <w:pStyle w:val="nonumheader"/>
        <w:rPr>
          <w:sz w:val="28"/>
          <w:szCs w:val="28"/>
        </w:rPr>
      </w:pPr>
      <w:r w:rsidRPr="00971791">
        <w:rPr>
          <w:sz w:val="28"/>
          <w:szCs w:val="28"/>
        </w:rPr>
        <w:lastRenderedPageBreak/>
        <w:t>Линии электропередачи 35–1150 кВ и открытые распределительные устройства 35 кВ и выше</w:t>
      </w:r>
    </w:p>
    <w:p w:rsidR="00A61841" w:rsidRPr="00971791" w:rsidRDefault="00A61841">
      <w:pPr>
        <w:pStyle w:val="underpoint"/>
        <w:rPr>
          <w:b/>
        </w:rPr>
      </w:pPr>
      <w:r w:rsidRPr="00971791">
        <w:rPr>
          <w:b/>
        </w:rPr>
        <w:t>1.9. Нормативы учитывают применение типовых унифицированных конструкций.</w:t>
      </w:r>
    </w:p>
    <w:p w:rsidR="00A61841" w:rsidRPr="00971791" w:rsidRDefault="00A61841">
      <w:pPr>
        <w:pStyle w:val="underpoint"/>
        <w:rPr>
          <w:b/>
        </w:rPr>
      </w:pPr>
      <w:r w:rsidRPr="00971791">
        <w:rPr>
          <w:b/>
        </w:rPr>
        <w:t>1.10. Нормативы учитывают расходы на выполнение всех работ по сооружению ВЛ и ОРУ, включая работы, перечисленные в п. 1.3 Технической части, а также расходы по:</w:t>
      </w:r>
    </w:p>
    <w:p w:rsidR="00A61841" w:rsidRPr="00971791" w:rsidRDefault="00A61841">
      <w:pPr>
        <w:pStyle w:val="newncpi"/>
        <w:rPr>
          <w:b/>
        </w:rPr>
      </w:pPr>
      <w:r w:rsidRPr="00971791">
        <w:rPr>
          <w:b/>
        </w:rPr>
        <w:t>установке и разборке монтажных приспособлений, временных якорей;</w:t>
      </w:r>
    </w:p>
    <w:p w:rsidR="00A61841" w:rsidRPr="00971791" w:rsidRDefault="00A61841">
      <w:pPr>
        <w:pStyle w:val="newncpi"/>
        <w:rPr>
          <w:b/>
        </w:rPr>
      </w:pPr>
      <w:r w:rsidRPr="00971791">
        <w:rPr>
          <w:b/>
        </w:rPr>
        <w:t>погрузке и разгрузке материалов и конструкций для устройства поверхностных и плавающих фундаментов (</w:t>
      </w:r>
      <w:r w:rsidR="00D043FB" w:rsidRPr="00971791">
        <w:rPr>
          <w:b/>
        </w:rPr>
        <w:t>Т</w:t>
      </w:r>
      <w:r w:rsidRPr="00971791">
        <w:rPr>
          <w:b/>
        </w:rPr>
        <w:t>аблица 33-4);</w:t>
      </w:r>
    </w:p>
    <w:p w:rsidR="00A61841" w:rsidRPr="00971791" w:rsidRDefault="00A61841">
      <w:pPr>
        <w:pStyle w:val="newncpi"/>
        <w:rPr>
          <w:b/>
        </w:rPr>
      </w:pPr>
      <w:r w:rsidRPr="00971791">
        <w:rPr>
          <w:b/>
        </w:rPr>
        <w:t>антикоррозийной окраске крепежных и соединительных элементов и закладных частей в местах сопряжений конструкций ОРУ;</w:t>
      </w:r>
    </w:p>
    <w:p w:rsidR="00A61841" w:rsidRPr="00971791" w:rsidRDefault="00A61841">
      <w:pPr>
        <w:pStyle w:val="newncpi"/>
        <w:rPr>
          <w:b/>
        </w:rPr>
      </w:pPr>
      <w:r w:rsidRPr="00971791">
        <w:rPr>
          <w:b/>
        </w:rPr>
        <w:t>очистке фундаментов при установке опор и планировке площадок вокруг опор (без учета обвалования);</w:t>
      </w:r>
    </w:p>
    <w:p w:rsidR="00A61841" w:rsidRPr="00971791" w:rsidRDefault="00A61841">
      <w:pPr>
        <w:pStyle w:val="newncpi"/>
        <w:rPr>
          <w:b/>
        </w:rPr>
      </w:pPr>
      <w:r w:rsidRPr="00971791">
        <w:rPr>
          <w:b/>
        </w:rPr>
        <w:t>частичной сортировке и транспортировке конструкций ОРУ от приобъектного склада до рабочей зоны;</w:t>
      </w:r>
    </w:p>
    <w:p w:rsidR="00A61841" w:rsidRPr="00971791" w:rsidRDefault="00A61841">
      <w:pPr>
        <w:pStyle w:val="newncpi"/>
        <w:rPr>
          <w:b/>
        </w:rPr>
      </w:pPr>
      <w:proofErr w:type="spellStart"/>
      <w:r w:rsidRPr="00971791">
        <w:rPr>
          <w:b/>
        </w:rPr>
        <w:t>подтаскиванию</w:t>
      </w:r>
      <w:proofErr w:type="spellEnd"/>
      <w:r w:rsidRPr="00971791">
        <w:rPr>
          <w:b/>
        </w:rPr>
        <w:t xml:space="preserve"> опор и конструкций к месту их установки, за исключением горных и заболоченных участков, когда по проектным данным отсутствует возможность разгрузки конструкций в рабочей зоне, что должно быть установлено ПОС.</w:t>
      </w:r>
    </w:p>
    <w:p w:rsidR="00A61841" w:rsidRPr="00971791" w:rsidRDefault="00A61841">
      <w:pPr>
        <w:pStyle w:val="underpoint"/>
        <w:rPr>
          <w:b/>
        </w:rPr>
      </w:pPr>
      <w:r w:rsidRPr="00971791">
        <w:rPr>
          <w:b/>
        </w:rPr>
        <w:t>1.11. Установка промежуточных деревянных и железобетонных опор предусмотрена в пробуренные котлованы, а анкерно-угловых опор и всех фундаментов – в отрытые котлованы, установка стальных опор и отдельных типов железобетонных и деревянных опор предусмотрена на готовых фундаментах, приставках и сваях.</w:t>
      </w:r>
    </w:p>
    <w:p w:rsidR="00A61841" w:rsidRPr="00971791" w:rsidRDefault="00A61841">
      <w:pPr>
        <w:pStyle w:val="underpoint"/>
        <w:rPr>
          <w:b/>
        </w:rPr>
      </w:pPr>
      <w:r w:rsidRPr="00971791">
        <w:rPr>
          <w:b/>
        </w:rPr>
        <w:t>1.12. Применение нормативов на установку опор вертолетами обосновывается ПОС.</w:t>
      </w:r>
    </w:p>
    <w:p w:rsidR="00A61841" w:rsidRPr="00971791" w:rsidRDefault="00A61841">
      <w:pPr>
        <w:pStyle w:val="newncpi"/>
        <w:rPr>
          <w:b/>
        </w:rPr>
      </w:pPr>
      <w:r w:rsidRPr="00971791">
        <w:rPr>
          <w:b/>
        </w:rPr>
        <w:t>Нормы времени эксплуатации вертолетов должны учитываться дополнительно по расчету.</w:t>
      </w:r>
    </w:p>
    <w:p w:rsidR="00A61841" w:rsidRPr="00971791" w:rsidRDefault="00A61841">
      <w:pPr>
        <w:pStyle w:val="newncpi"/>
        <w:rPr>
          <w:b/>
        </w:rPr>
      </w:pPr>
      <w:r w:rsidRPr="00971791">
        <w:rPr>
          <w:b/>
        </w:rPr>
        <w:t xml:space="preserve">Нормы </w:t>
      </w:r>
      <w:r w:rsidR="00D043FB" w:rsidRPr="00971791">
        <w:rPr>
          <w:b/>
        </w:rPr>
        <w:t>Т</w:t>
      </w:r>
      <w:r w:rsidRPr="00971791">
        <w:rPr>
          <w:b/>
        </w:rPr>
        <w:t>аблицы 33-13 даны для производства наземных работ.</w:t>
      </w:r>
    </w:p>
    <w:p w:rsidR="00A61841" w:rsidRPr="00971791" w:rsidRDefault="00A61841">
      <w:pPr>
        <w:pStyle w:val="underpoint"/>
        <w:rPr>
          <w:b/>
        </w:rPr>
      </w:pPr>
      <w:r w:rsidRPr="00971791">
        <w:rPr>
          <w:b/>
        </w:rPr>
        <w:t xml:space="preserve">1.13. В нормативах на выполнение работ по сооружению фундаментов под опоры ВЛ предусмотрено устройство заземления, укладываемого в котлованы. Расходы на дополнительное лучевое или контурное заземление опор в нормальных условиях следует определять по нормативам </w:t>
      </w:r>
      <w:r w:rsidR="00D043FB" w:rsidRPr="00971791">
        <w:rPr>
          <w:b/>
        </w:rPr>
        <w:t>Т</w:t>
      </w:r>
      <w:r w:rsidRPr="00971791">
        <w:rPr>
          <w:b/>
        </w:rPr>
        <w:t>аблицы 33-25, а в агрессивной среде – по указанным нормативам с добавлением стали круглой S240 (А240) – 0,07 т.</w:t>
      </w:r>
    </w:p>
    <w:p w:rsidR="00A61841" w:rsidRPr="00971791" w:rsidRDefault="00A61841">
      <w:pPr>
        <w:pStyle w:val="underpoint"/>
        <w:rPr>
          <w:b/>
        </w:rPr>
      </w:pPr>
      <w:r w:rsidRPr="00971791">
        <w:rPr>
          <w:b/>
        </w:rPr>
        <w:t xml:space="preserve">1.14. В нормативах </w:t>
      </w:r>
      <w:r w:rsidR="00D043FB" w:rsidRPr="00971791">
        <w:rPr>
          <w:b/>
        </w:rPr>
        <w:t>Т</w:t>
      </w:r>
      <w:r w:rsidRPr="00971791">
        <w:rPr>
          <w:b/>
        </w:rPr>
        <w:t>аблицы 33-1 (нормы 13, 14) предусмотрена установка одного ригеля на железобетонных опорах. При установке каждого последующего ригеля к нормативам применяются коэффициенты, приведенные в разделе 3 Технической части (п. 3.12).</w:t>
      </w:r>
    </w:p>
    <w:p w:rsidR="00A61841" w:rsidRPr="00971791" w:rsidRDefault="00A61841">
      <w:pPr>
        <w:pStyle w:val="underpoint"/>
        <w:rPr>
          <w:b/>
        </w:rPr>
      </w:pPr>
      <w:r w:rsidRPr="00971791">
        <w:rPr>
          <w:b/>
        </w:rPr>
        <w:t>1.15. Нормативы на выполнение работ по подвеске проводов и тросов предусматривают производство работ в равнинных условиях и должны применяться вне зависимости от материала и высоты опор, а также от района климатических условий по гололеду.</w:t>
      </w:r>
    </w:p>
    <w:p w:rsidR="00A61841" w:rsidRPr="00971791" w:rsidRDefault="00A61841">
      <w:pPr>
        <w:pStyle w:val="underpoint"/>
        <w:rPr>
          <w:b/>
        </w:rPr>
      </w:pPr>
      <w:r w:rsidRPr="00971791">
        <w:rPr>
          <w:b/>
        </w:rPr>
        <w:t>1.16. В нормативах таблиц 33-16, 33-17, 33-19, 33-20 на выполнение работ по подвеске проводов без переходов и на переходах через препятствия предусмотрена подвеска трех проводов в линии для ВЛ 35–220 кВ, шести – для ВЛ 330 кВ, девяти – для ВЛ 500 кВ, двенадцати и пятнадцати – для ВЛ 750 кВ в одноцепном исполнении. При подвеске на двухцепных опорах ВЛ 35–330 кВ двух цепей без переходов, а также расщепленных проводов, к нормативам следует применять коэффициенты, приведенные в разделе 3 Технической части (п. 3.6–3.8).</w:t>
      </w:r>
    </w:p>
    <w:p w:rsidR="00A61841" w:rsidRPr="00971791" w:rsidRDefault="00A61841">
      <w:pPr>
        <w:pStyle w:val="newncpi"/>
        <w:rPr>
          <w:b/>
        </w:rPr>
      </w:pPr>
      <w:r w:rsidRPr="00971791">
        <w:rPr>
          <w:b/>
        </w:rPr>
        <w:t>В нормативах не учтены расходы по подвеске расщепленных тросов (стальных канатов).</w:t>
      </w:r>
    </w:p>
    <w:p w:rsidR="00A61841" w:rsidRPr="00971791" w:rsidRDefault="00A61841">
      <w:pPr>
        <w:pStyle w:val="underpoint"/>
        <w:rPr>
          <w:b/>
        </w:rPr>
      </w:pPr>
      <w:r w:rsidRPr="00971791">
        <w:rPr>
          <w:b/>
        </w:rPr>
        <w:t xml:space="preserve">1.17. В нормативах на подвеску проводов и тросов на переходах через препятствия (таблицы 33-19 – 33-21) учтено преодоление одного препятствия в переходном пролете. Если в одном переходе встречается несколько препятствий, следует принимать нормативы для условий наиболее сложного препятствия с добавлением на каждый последующий </w:t>
      </w:r>
      <w:r w:rsidRPr="00971791">
        <w:rPr>
          <w:b/>
        </w:rPr>
        <w:lastRenderedPageBreak/>
        <w:t>переход расходов, определенных по соответствующему нормативу, с применением коэффициентов, приведенных в разделе 3 Технической части (п. 3.9, 3.10).</w:t>
      </w:r>
    </w:p>
    <w:p w:rsidR="00A61841" w:rsidRPr="00971791" w:rsidRDefault="00A61841">
      <w:pPr>
        <w:pStyle w:val="underpoint"/>
        <w:rPr>
          <w:b/>
        </w:rPr>
      </w:pPr>
      <w:r w:rsidRPr="00971791">
        <w:rPr>
          <w:b/>
        </w:rPr>
        <w:t>1.18. Нормативы на подвеску проводов учитывают расходы на установку гасителей вибраций и дистанционных распорок.</w:t>
      </w:r>
    </w:p>
    <w:p w:rsidR="00A61841" w:rsidRPr="00971791" w:rsidRDefault="00A61841">
      <w:pPr>
        <w:pStyle w:val="underpoint"/>
        <w:rPr>
          <w:b/>
        </w:rPr>
      </w:pPr>
      <w:r w:rsidRPr="00971791">
        <w:rPr>
          <w:b/>
        </w:rPr>
        <w:t xml:space="preserve">1.19. В нормативах </w:t>
      </w:r>
      <w:r w:rsidR="00D043FB" w:rsidRPr="00971791">
        <w:rPr>
          <w:b/>
        </w:rPr>
        <w:t>Т</w:t>
      </w:r>
      <w:r w:rsidRPr="00971791">
        <w:rPr>
          <w:b/>
        </w:rPr>
        <w:t>аблицы 33-27 предусмотрена ручная погрузка и выгрузка мелких штучных деталей и оборудования на трассе ВЛ.</w:t>
      </w:r>
    </w:p>
    <w:p w:rsidR="00A61841" w:rsidRPr="00971791" w:rsidRDefault="00A61841">
      <w:pPr>
        <w:pStyle w:val="underpoint"/>
        <w:rPr>
          <w:b/>
        </w:rPr>
      </w:pPr>
      <w:r w:rsidRPr="00971791">
        <w:rPr>
          <w:b/>
        </w:rPr>
        <w:t>1.20. В нормативах настоящего раздела, в дополнение к перечню работ, приведенному в п. 1.7 Технической части, не предусмотрено выполнение следующих работ:</w:t>
      </w:r>
    </w:p>
    <w:p w:rsidR="00A61841" w:rsidRPr="00971791" w:rsidRDefault="00A61841">
      <w:pPr>
        <w:pStyle w:val="newncpi"/>
        <w:rPr>
          <w:b/>
        </w:rPr>
      </w:pPr>
      <w:r w:rsidRPr="00971791">
        <w:rPr>
          <w:b/>
        </w:rPr>
        <w:t>земляных;</w:t>
      </w:r>
    </w:p>
    <w:p w:rsidR="00A61841" w:rsidRPr="00971791" w:rsidRDefault="00A61841">
      <w:pPr>
        <w:pStyle w:val="newncpi"/>
        <w:rPr>
          <w:b/>
        </w:rPr>
      </w:pPr>
      <w:r w:rsidRPr="00971791">
        <w:rPr>
          <w:b/>
        </w:rPr>
        <w:t>по устройству водоотводных канав, ледорезов, обвалований и др. защитных устройств;</w:t>
      </w:r>
    </w:p>
    <w:p w:rsidR="00A61841" w:rsidRPr="00971791" w:rsidRDefault="00A61841">
      <w:pPr>
        <w:pStyle w:val="newncpi"/>
        <w:rPr>
          <w:b/>
        </w:rPr>
      </w:pPr>
      <w:r w:rsidRPr="00971791">
        <w:rPr>
          <w:b/>
        </w:rPr>
        <w:t>дополнительных работ при установке фундаментов и опор в котлованы с притоком грунтовых вод и в плывунах (крепление котлованов, забивка шпунта, водоотлив, подвозка грунтов и др.);</w:t>
      </w:r>
    </w:p>
    <w:p w:rsidR="00A61841" w:rsidRPr="00971791" w:rsidRDefault="00A61841">
      <w:pPr>
        <w:pStyle w:val="newncpi"/>
        <w:rPr>
          <w:b/>
        </w:rPr>
      </w:pPr>
      <w:r w:rsidRPr="00971791">
        <w:rPr>
          <w:b/>
        </w:rPr>
        <w:t>по устройству балластной подушки дренажа и дорожного покрытия для продольных и поперечных рельсовых путей перекатки трансформаторов и их пересечений;</w:t>
      </w:r>
    </w:p>
    <w:p w:rsidR="00A61841" w:rsidRPr="00971791" w:rsidRDefault="00A61841">
      <w:pPr>
        <w:pStyle w:val="newncpi"/>
        <w:rPr>
          <w:b/>
        </w:rPr>
      </w:pPr>
      <w:r w:rsidRPr="00971791">
        <w:rPr>
          <w:b/>
        </w:rPr>
        <w:t>по устройству специальных переходов через большие преграды (судоходные реки, каналы, озера, ущелья и др.);</w:t>
      </w:r>
    </w:p>
    <w:p w:rsidR="00A61841" w:rsidRPr="00971791" w:rsidRDefault="00A61841">
      <w:pPr>
        <w:pStyle w:val="newncpi"/>
        <w:rPr>
          <w:b/>
        </w:rPr>
      </w:pPr>
      <w:r w:rsidRPr="00971791">
        <w:rPr>
          <w:b/>
        </w:rPr>
        <w:t xml:space="preserve">по устройству </w:t>
      </w:r>
      <w:proofErr w:type="spellStart"/>
      <w:r w:rsidRPr="00971791">
        <w:rPr>
          <w:b/>
        </w:rPr>
        <w:t>светоограждения</w:t>
      </w:r>
      <w:proofErr w:type="spellEnd"/>
      <w:r w:rsidRPr="00971791">
        <w:rPr>
          <w:b/>
        </w:rPr>
        <w:t xml:space="preserve"> опор;</w:t>
      </w:r>
    </w:p>
    <w:p w:rsidR="00A61841" w:rsidRPr="00971791" w:rsidRDefault="00A61841">
      <w:pPr>
        <w:pStyle w:val="newncpi"/>
        <w:rPr>
          <w:b/>
        </w:rPr>
      </w:pPr>
      <w:r w:rsidRPr="00971791">
        <w:rPr>
          <w:b/>
        </w:rPr>
        <w:t>по устройству бетонной отмостки вокруг стоек и заделке бетоном пазух сверленых котлованов под оборудование подстанций;</w:t>
      </w:r>
    </w:p>
    <w:p w:rsidR="00A61841" w:rsidRPr="00971791" w:rsidRDefault="00A61841">
      <w:pPr>
        <w:pStyle w:val="newncpi"/>
        <w:rPr>
          <w:b/>
        </w:rPr>
      </w:pPr>
      <w:r w:rsidRPr="00971791">
        <w:rPr>
          <w:b/>
        </w:rPr>
        <w:t>заделка бетоном пазух сверленых котлованов.</w:t>
      </w:r>
    </w:p>
    <w:p w:rsidR="00A61841" w:rsidRPr="00971791" w:rsidRDefault="00A61841">
      <w:pPr>
        <w:pStyle w:val="underpoint"/>
        <w:rPr>
          <w:b/>
        </w:rPr>
      </w:pPr>
      <w:r w:rsidRPr="00971791">
        <w:rPr>
          <w:b/>
        </w:rPr>
        <w:t>1.21. Расходы на выполнение земляных работ следует определять по нормативам Сборника 1 «Земляные работы».</w:t>
      </w:r>
    </w:p>
    <w:p w:rsidR="00A61841" w:rsidRPr="00971791" w:rsidRDefault="00A61841">
      <w:pPr>
        <w:pStyle w:val="nonumheader"/>
        <w:rPr>
          <w:sz w:val="28"/>
          <w:szCs w:val="28"/>
        </w:rPr>
      </w:pPr>
      <w:r w:rsidRPr="00971791">
        <w:rPr>
          <w:sz w:val="28"/>
          <w:szCs w:val="28"/>
        </w:rPr>
        <w:t>Линии электропередачи 0,38–35 кВ</w:t>
      </w:r>
    </w:p>
    <w:p w:rsidR="00A61841" w:rsidRPr="00971791" w:rsidRDefault="00A61841">
      <w:pPr>
        <w:pStyle w:val="underpoint"/>
        <w:rPr>
          <w:b/>
        </w:rPr>
      </w:pPr>
      <w:r w:rsidRPr="00971791">
        <w:rPr>
          <w:b/>
        </w:rPr>
        <w:t>1.22. Нормативы на строительство воздушных линий электропередачи (ВЛ) напряжением 0,38–35 кВ предусматривают применение унифицированных строительных конструкций.</w:t>
      </w:r>
    </w:p>
    <w:p w:rsidR="00A61841" w:rsidRPr="00971791" w:rsidRDefault="00A61841">
      <w:pPr>
        <w:pStyle w:val="underpoint"/>
        <w:rPr>
          <w:b/>
        </w:rPr>
      </w:pPr>
      <w:r w:rsidRPr="00971791">
        <w:rPr>
          <w:b/>
        </w:rPr>
        <w:t>1.23. Нормативами учтены расходы на установку стоек опор в пробуренные котлованы.</w:t>
      </w:r>
    </w:p>
    <w:p w:rsidR="00A61841" w:rsidRPr="00971791" w:rsidRDefault="00A61841">
      <w:pPr>
        <w:pStyle w:val="newncpi"/>
        <w:rPr>
          <w:b/>
        </w:rPr>
      </w:pPr>
      <w:r w:rsidRPr="00971791">
        <w:rPr>
          <w:b/>
        </w:rPr>
        <w:t>При установке стоек опор в отрытые котлованы, а также при установке железобетонных фундаментов, плит и ригелей к опорам расходы на бурение котлованов, приведенные в таблице 1, исключаются.</w:t>
      </w:r>
    </w:p>
    <w:p w:rsidR="00A61841" w:rsidRPr="00971791" w:rsidRDefault="00A61841">
      <w:pPr>
        <w:pStyle w:val="newncpi"/>
        <w:rPr>
          <w:b/>
        </w:rPr>
      </w:pPr>
      <w:r w:rsidRPr="00971791">
        <w:rPr>
          <w:b/>
        </w:rPr>
        <w:t>В этих случаях расходы на производство земляных работ определяются по нормативам Сборника 1 «Земляные работы».</w:t>
      </w:r>
    </w:p>
    <w:p w:rsidR="00A61841" w:rsidRPr="00971791" w:rsidRDefault="00A61841" w:rsidP="00D4619E">
      <w:pPr>
        <w:pStyle w:val="newncpi"/>
        <w:spacing w:before="120" w:after="120"/>
      </w:pPr>
      <w:r w:rsidRPr="00971791">
        <w:t> </w:t>
      </w:r>
      <w:r w:rsidRPr="00971791">
        <w:rPr>
          <w:b/>
          <w:bCs/>
        </w:rPr>
        <w:t>Таблица 1 – Расходы на бурение котлованов, учтенные нормативами</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19"/>
        <w:gridCol w:w="2183"/>
        <w:gridCol w:w="1503"/>
        <w:gridCol w:w="1596"/>
        <w:gridCol w:w="1886"/>
        <w:gridCol w:w="2227"/>
      </w:tblGrid>
      <w:tr w:rsidR="00A61841" w:rsidRPr="00971791">
        <w:trPr>
          <w:trHeight w:val="240"/>
        </w:trPr>
        <w:tc>
          <w:tcPr>
            <w:tcW w:w="262" w:type="pct"/>
            <w:tcBorders>
              <w:bottom w:val="single" w:sz="4" w:space="0" w:color="auto"/>
              <w:right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rPr>
            </w:pPr>
            <w:r w:rsidRPr="00971791">
              <w:t> </w:t>
            </w:r>
            <w:r w:rsidRPr="00971791">
              <w:rPr>
                <w:b/>
              </w:rPr>
              <w:t>№ п/п</w:t>
            </w:r>
          </w:p>
        </w:tc>
        <w:tc>
          <w:tcPr>
            <w:tcW w:w="110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rPr>
            </w:pPr>
            <w:r w:rsidRPr="00971791">
              <w:rPr>
                <w:b/>
              </w:rPr>
              <w:t>Номера таблиц (норм)</w:t>
            </w:r>
          </w:p>
        </w:tc>
        <w:tc>
          <w:tcPr>
            <w:tcW w:w="75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rPr>
            </w:pPr>
            <w:r w:rsidRPr="00971791">
              <w:rPr>
                <w:b/>
              </w:rPr>
              <w:t>Затраты труда рабочих, чел.ч</w:t>
            </w:r>
          </w:p>
        </w:tc>
        <w:tc>
          <w:tcPr>
            <w:tcW w:w="80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rPr>
            </w:pPr>
            <w:r w:rsidRPr="00971791">
              <w:rPr>
                <w:b/>
              </w:rPr>
              <w:t>Затраты труда машинистов, чел.ч</w:t>
            </w:r>
          </w:p>
        </w:tc>
        <w:tc>
          <w:tcPr>
            <w:tcW w:w="95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rPr>
            </w:pPr>
            <w:r w:rsidRPr="00971791">
              <w:rPr>
                <w:b/>
              </w:rPr>
              <w:t>Машины бурильно-крановые или бурильные, маш.ч</w:t>
            </w:r>
          </w:p>
        </w:tc>
        <w:tc>
          <w:tcPr>
            <w:tcW w:w="1123" w:type="pct"/>
            <w:tcBorders>
              <w:left w:val="single" w:sz="4" w:space="0" w:color="auto"/>
              <w:bottom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rPr>
            </w:pPr>
            <w:r w:rsidRPr="00971791">
              <w:rPr>
                <w:b/>
              </w:rPr>
              <w:t>Средства малой механизации, маш.ч</w:t>
            </w:r>
          </w:p>
        </w:tc>
      </w:tr>
      <w:tr w:rsidR="00A61841" w:rsidRPr="00971791" w:rsidTr="00B22A0F">
        <w:trPr>
          <w:trHeight w:val="240"/>
        </w:trPr>
        <w:tc>
          <w:tcPr>
            <w:tcW w:w="26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rPr>
            </w:pPr>
            <w:r w:rsidRPr="00971791">
              <w:rPr>
                <w:b/>
              </w:rPr>
              <w:t>1</w:t>
            </w:r>
          </w:p>
        </w:tc>
        <w:tc>
          <w:tcPr>
            <w:tcW w:w="11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rPr>
            </w:pPr>
            <w:r w:rsidRPr="00971791">
              <w:rPr>
                <w:b/>
              </w:rPr>
              <w:t>2</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rPr>
            </w:pPr>
            <w:r w:rsidRPr="00971791">
              <w:rPr>
                <w:b/>
              </w:rPr>
              <w:t>3</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A61841" w:rsidRPr="00971791" w:rsidRDefault="00B22A0F">
            <w:pPr>
              <w:pStyle w:val="table10"/>
              <w:jc w:val="center"/>
              <w:rPr>
                <w:b/>
              </w:rPr>
            </w:pPr>
            <w:r w:rsidRPr="00971791">
              <w:rPr>
                <w:b/>
              </w:rPr>
              <w:t>4</w:t>
            </w:r>
          </w:p>
        </w:tc>
        <w:tc>
          <w:tcPr>
            <w:tcW w:w="9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A61841" w:rsidRPr="00971791" w:rsidRDefault="00B22A0F">
            <w:pPr>
              <w:pStyle w:val="table10"/>
              <w:jc w:val="center"/>
              <w:rPr>
                <w:b/>
              </w:rPr>
            </w:pPr>
            <w:r w:rsidRPr="00971791">
              <w:rPr>
                <w:b/>
              </w:rPr>
              <w:t>5</w:t>
            </w:r>
          </w:p>
        </w:tc>
        <w:tc>
          <w:tcPr>
            <w:tcW w:w="1123"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A61841" w:rsidRPr="00971791" w:rsidRDefault="00B22A0F">
            <w:pPr>
              <w:pStyle w:val="table10"/>
              <w:jc w:val="center"/>
              <w:rPr>
                <w:b/>
              </w:rPr>
            </w:pPr>
            <w:r w:rsidRPr="00971791">
              <w:rPr>
                <w:b/>
              </w:rPr>
              <w:t>6</w:t>
            </w:r>
          </w:p>
        </w:tc>
      </w:tr>
      <w:tr w:rsidR="00A61841" w:rsidRPr="00971791">
        <w:trPr>
          <w:trHeight w:val="240"/>
        </w:trPr>
        <w:tc>
          <w:tcPr>
            <w:tcW w:w="262"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w:t>
            </w:r>
          </w:p>
        </w:tc>
        <w:tc>
          <w:tcPr>
            <w:tcW w:w="11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33–101 (1, 8),</w:t>
            </w:r>
            <w:r w:rsidRPr="00971791">
              <w:rPr>
                <w:b/>
              </w:rPr>
              <w:br/>
              <w:t>33–103 (1)</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0,22</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0,23</w:t>
            </w:r>
          </w:p>
        </w:tc>
        <w:tc>
          <w:tcPr>
            <w:tcW w:w="9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0,23</w:t>
            </w:r>
          </w:p>
        </w:tc>
        <w:tc>
          <w:tcPr>
            <w:tcW w:w="1123"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262"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2</w:t>
            </w:r>
          </w:p>
        </w:tc>
        <w:tc>
          <w:tcPr>
            <w:tcW w:w="11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33–101 (2, 9)</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0,46</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0,47</w:t>
            </w:r>
          </w:p>
        </w:tc>
        <w:tc>
          <w:tcPr>
            <w:tcW w:w="9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0,47</w:t>
            </w:r>
          </w:p>
        </w:tc>
        <w:tc>
          <w:tcPr>
            <w:tcW w:w="1123"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262"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w:t>
            </w:r>
          </w:p>
        </w:tc>
        <w:tc>
          <w:tcPr>
            <w:tcW w:w="11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33–101 (3, 4, 10)</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0,65</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0,71</w:t>
            </w:r>
          </w:p>
        </w:tc>
        <w:tc>
          <w:tcPr>
            <w:tcW w:w="9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0,71</w:t>
            </w:r>
          </w:p>
        </w:tc>
        <w:tc>
          <w:tcPr>
            <w:tcW w:w="1123"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262"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4</w:t>
            </w:r>
          </w:p>
        </w:tc>
        <w:tc>
          <w:tcPr>
            <w:tcW w:w="11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33–101 (11)</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0,65</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0,71</w:t>
            </w:r>
          </w:p>
        </w:tc>
        <w:tc>
          <w:tcPr>
            <w:tcW w:w="9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0,71</w:t>
            </w:r>
          </w:p>
        </w:tc>
        <w:tc>
          <w:tcPr>
            <w:tcW w:w="1123"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0,02</w:t>
            </w:r>
          </w:p>
        </w:tc>
      </w:tr>
      <w:tr w:rsidR="00A61841" w:rsidRPr="00971791">
        <w:trPr>
          <w:trHeight w:val="240"/>
        </w:trPr>
        <w:tc>
          <w:tcPr>
            <w:tcW w:w="262"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5</w:t>
            </w:r>
          </w:p>
        </w:tc>
        <w:tc>
          <w:tcPr>
            <w:tcW w:w="11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33–101 (5)</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0,23</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0,25</w:t>
            </w:r>
          </w:p>
        </w:tc>
        <w:tc>
          <w:tcPr>
            <w:tcW w:w="9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0,25</w:t>
            </w:r>
          </w:p>
        </w:tc>
        <w:tc>
          <w:tcPr>
            <w:tcW w:w="1123"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262"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6</w:t>
            </w:r>
          </w:p>
        </w:tc>
        <w:tc>
          <w:tcPr>
            <w:tcW w:w="11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33–101 (12)</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0,23</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0,25</w:t>
            </w:r>
          </w:p>
        </w:tc>
        <w:tc>
          <w:tcPr>
            <w:tcW w:w="9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0,25</w:t>
            </w:r>
          </w:p>
        </w:tc>
        <w:tc>
          <w:tcPr>
            <w:tcW w:w="1123"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0,02</w:t>
            </w:r>
          </w:p>
        </w:tc>
      </w:tr>
      <w:tr w:rsidR="00A61841" w:rsidRPr="00971791">
        <w:trPr>
          <w:trHeight w:val="240"/>
        </w:trPr>
        <w:tc>
          <w:tcPr>
            <w:tcW w:w="262"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7</w:t>
            </w:r>
          </w:p>
        </w:tc>
        <w:tc>
          <w:tcPr>
            <w:tcW w:w="11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33–101 (6, 7, 13, 14)</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0,47</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0,48</w:t>
            </w:r>
          </w:p>
        </w:tc>
        <w:tc>
          <w:tcPr>
            <w:tcW w:w="9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0,48</w:t>
            </w:r>
          </w:p>
        </w:tc>
        <w:tc>
          <w:tcPr>
            <w:tcW w:w="1123"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262"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8</w:t>
            </w:r>
          </w:p>
        </w:tc>
        <w:tc>
          <w:tcPr>
            <w:tcW w:w="11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33–101 (15)</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0,33</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0,35</w:t>
            </w:r>
          </w:p>
        </w:tc>
        <w:tc>
          <w:tcPr>
            <w:tcW w:w="9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0,35</w:t>
            </w:r>
          </w:p>
        </w:tc>
        <w:tc>
          <w:tcPr>
            <w:tcW w:w="1123"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262"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9</w:t>
            </w:r>
          </w:p>
        </w:tc>
        <w:tc>
          <w:tcPr>
            <w:tcW w:w="11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33–101 (16)</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0,68</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0,71</w:t>
            </w:r>
          </w:p>
        </w:tc>
        <w:tc>
          <w:tcPr>
            <w:tcW w:w="9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0,71</w:t>
            </w:r>
          </w:p>
        </w:tc>
        <w:tc>
          <w:tcPr>
            <w:tcW w:w="1123"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262"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10</w:t>
            </w:r>
          </w:p>
        </w:tc>
        <w:tc>
          <w:tcPr>
            <w:tcW w:w="11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33–101 (17)</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0,87</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0,95</w:t>
            </w:r>
          </w:p>
        </w:tc>
        <w:tc>
          <w:tcPr>
            <w:tcW w:w="9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0,95</w:t>
            </w:r>
          </w:p>
        </w:tc>
        <w:tc>
          <w:tcPr>
            <w:tcW w:w="1123"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bl>
    <w:p w:rsidR="00D4619E" w:rsidRPr="00971791" w:rsidRDefault="00D043FB" w:rsidP="00D4619E">
      <w:pPr>
        <w:jc w:val="right"/>
        <w:rPr>
          <w:rFonts w:ascii="Times New Roman" w:hAnsi="Times New Roman" w:cs="Times New Roman"/>
          <w:b/>
          <w:sz w:val="24"/>
          <w:szCs w:val="24"/>
        </w:rPr>
      </w:pPr>
      <w:r w:rsidRPr="00971791">
        <w:rPr>
          <w:rFonts w:ascii="Times New Roman" w:hAnsi="Times New Roman" w:cs="Times New Roman"/>
          <w:b/>
          <w:sz w:val="24"/>
          <w:szCs w:val="24"/>
        </w:rPr>
        <w:lastRenderedPageBreak/>
        <w:t>Продолжение</w:t>
      </w:r>
      <w:r w:rsidR="00D4619E" w:rsidRPr="00971791">
        <w:rPr>
          <w:rFonts w:ascii="Times New Roman" w:hAnsi="Times New Roman" w:cs="Times New Roman"/>
          <w:b/>
          <w:sz w:val="24"/>
          <w:szCs w:val="24"/>
        </w:rPr>
        <w:t xml:space="preserve"> таблицы 1</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19"/>
        <w:gridCol w:w="2183"/>
        <w:gridCol w:w="1503"/>
        <w:gridCol w:w="1596"/>
        <w:gridCol w:w="1886"/>
        <w:gridCol w:w="2227"/>
      </w:tblGrid>
      <w:tr w:rsidR="00D4619E" w:rsidRPr="00971791" w:rsidTr="00D4619E">
        <w:trPr>
          <w:trHeight w:val="240"/>
        </w:trPr>
        <w:tc>
          <w:tcPr>
            <w:tcW w:w="262" w:type="pct"/>
            <w:tcBorders>
              <w:bottom w:val="single" w:sz="4" w:space="0" w:color="auto"/>
              <w:right w:val="single" w:sz="4" w:space="0" w:color="auto"/>
            </w:tcBorders>
            <w:tcMar>
              <w:top w:w="0" w:type="dxa"/>
              <w:left w:w="6" w:type="dxa"/>
              <w:bottom w:w="0" w:type="dxa"/>
              <w:right w:w="6" w:type="dxa"/>
            </w:tcMar>
            <w:vAlign w:val="center"/>
            <w:hideMark/>
          </w:tcPr>
          <w:p w:rsidR="00D4619E" w:rsidRPr="00971791" w:rsidRDefault="00D4619E" w:rsidP="00D4619E">
            <w:pPr>
              <w:pStyle w:val="table10"/>
              <w:jc w:val="center"/>
              <w:rPr>
                <w:b/>
              </w:rPr>
            </w:pPr>
            <w:r w:rsidRPr="00971791">
              <w:t> </w:t>
            </w:r>
            <w:r w:rsidRPr="00971791">
              <w:rPr>
                <w:b/>
              </w:rPr>
              <w:t>№ п/п</w:t>
            </w:r>
          </w:p>
        </w:tc>
        <w:tc>
          <w:tcPr>
            <w:tcW w:w="110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4619E" w:rsidRPr="00971791" w:rsidRDefault="00D4619E" w:rsidP="00D4619E">
            <w:pPr>
              <w:pStyle w:val="table10"/>
              <w:jc w:val="center"/>
              <w:rPr>
                <w:b/>
              </w:rPr>
            </w:pPr>
            <w:r w:rsidRPr="00971791">
              <w:rPr>
                <w:b/>
              </w:rPr>
              <w:t>Номера таблиц (норм)</w:t>
            </w:r>
          </w:p>
        </w:tc>
        <w:tc>
          <w:tcPr>
            <w:tcW w:w="75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4619E" w:rsidRPr="00971791" w:rsidRDefault="00D4619E" w:rsidP="00D4619E">
            <w:pPr>
              <w:pStyle w:val="table10"/>
              <w:jc w:val="center"/>
              <w:rPr>
                <w:b/>
              </w:rPr>
            </w:pPr>
            <w:r w:rsidRPr="00971791">
              <w:rPr>
                <w:b/>
              </w:rPr>
              <w:t>Затраты труда рабочих, чел.ч</w:t>
            </w:r>
          </w:p>
        </w:tc>
        <w:tc>
          <w:tcPr>
            <w:tcW w:w="80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4619E" w:rsidRPr="00971791" w:rsidRDefault="00D4619E" w:rsidP="00D4619E">
            <w:pPr>
              <w:pStyle w:val="table10"/>
              <w:jc w:val="center"/>
              <w:rPr>
                <w:b/>
              </w:rPr>
            </w:pPr>
            <w:r w:rsidRPr="00971791">
              <w:rPr>
                <w:b/>
              </w:rPr>
              <w:t>Затраты труда машинистов, чел.ч</w:t>
            </w:r>
          </w:p>
        </w:tc>
        <w:tc>
          <w:tcPr>
            <w:tcW w:w="95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4619E" w:rsidRPr="00971791" w:rsidRDefault="00D4619E" w:rsidP="00D4619E">
            <w:pPr>
              <w:pStyle w:val="table10"/>
              <w:jc w:val="center"/>
              <w:rPr>
                <w:b/>
              </w:rPr>
            </w:pPr>
            <w:r w:rsidRPr="00971791">
              <w:rPr>
                <w:b/>
              </w:rPr>
              <w:t>Машины бурильно-крановые или бурильные, маш.ч</w:t>
            </w:r>
          </w:p>
        </w:tc>
        <w:tc>
          <w:tcPr>
            <w:tcW w:w="1123" w:type="pct"/>
            <w:tcBorders>
              <w:left w:val="single" w:sz="4" w:space="0" w:color="auto"/>
              <w:bottom w:val="single" w:sz="4" w:space="0" w:color="auto"/>
            </w:tcBorders>
            <w:tcMar>
              <w:top w:w="0" w:type="dxa"/>
              <w:left w:w="6" w:type="dxa"/>
              <w:bottom w:w="0" w:type="dxa"/>
              <w:right w:w="6" w:type="dxa"/>
            </w:tcMar>
            <w:vAlign w:val="center"/>
            <w:hideMark/>
          </w:tcPr>
          <w:p w:rsidR="00D4619E" w:rsidRPr="00971791" w:rsidRDefault="00D4619E" w:rsidP="00D4619E">
            <w:pPr>
              <w:pStyle w:val="table10"/>
              <w:jc w:val="center"/>
              <w:rPr>
                <w:b/>
              </w:rPr>
            </w:pPr>
            <w:r w:rsidRPr="00971791">
              <w:rPr>
                <w:b/>
              </w:rPr>
              <w:t>Средства малой механизации, маш.ч</w:t>
            </w:r>
          </w:p>
        </w:tc>
      </w:tr>
      <w:tr w:rsidR="00D4619E" w:rsidRPr="00971791" w:rsidTr="00D4619E">
        <w:trPr>
          <w:trHeight w:val="240"/>
        </w:trPr>
        <w:tc>
          <w:tcPr>
            <w:tcW w:w="26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4619E" w:rsidRPr="00971791" w:rsidRDefault="00D4619E" w:rsidP="00D4619E">
            <w:pPr>
              <w:pStyle w:val="table10"/>
              <w:jc w:val="center"/>
              <w:rPr>
                <w:b/>
              </w:rPr>
            </w:pPr>
            <w:r w:rsidRPr="00971791">
              <w:rPr>
                <w:b/>
              </w:rPr>
              <w:t>1</w:t>
            </w:r>
          </w:p>
        </w:tc>
        <w:tc>
          <w:tcPr>
            <w:tcW w:w="11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4619E" w:rsidRPr="00971791" w:rsidRDefault="00D4619E" w:rsidP="00D4619E">
            <w:pPr>
              <w:pStyle w:val="table10"/>
              <w:jc w:val="center"/>
              <w:rPr>
                <w:b/>
              </w:rPr>
            </w:pPr>
            <w:r w:rsidRPr="00971791">
              <w:rPr>
                <w:b/>
              </w:rPr>
              <w:t>2</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4619E" w:rsidRPr="00971791" w:rsidRDefault="00D4619E" w:rsidP="00D4619E">
            <w:pPr>
              <w:pStyle w:val="table10"/>
              <w:jc w:val="center"/>
              <w:rPr>
                <w:b/>
              </w:rPr>
            </w:pPr>
            <w:r w:rsidRPr="00971791">
              <w:rPr>
                <w:b/>
              </w:rPr>
              <w:t>3</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D4619E" w:rsidRPr="00971791" w:rsidRDefault="00D4619E" w:rsidP="00D4619E">
            <w:pPr>
              <w:pStyle w:val="table10"/>
              <w:jc w:val="center"/>
              <w:rPr>
                <w:b/>
              </w:rPr>
            </w:pPr>
            <w:r w:rsidRPr="00971791">
              <w:rPr>
                <w:b/>
              </w:rPr>
              <w:t>4</w:t>
            </w:r>
          </w:p>
        </w:tc>
        <w:tc>
          <w:tcPr>
            <w:tcW w:w="9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D4619E" w:rsidRPr="00971791" w:rsidRDefault="00D4619E" w:rsidP="00D4619E">
            <w:pPr>
              <w:pStyle w:val="table10"/>
              <w:jc w:val="center"/>
              <w:rPr>
                <w:b/>
              </w:rPr>
            </w:pPr>
            <w:r w:rsidRPr="00971791">
              <w:rPr>
                <w:b/>
              </w:rPr>
              <w:t>5</w:t>
            </w:r>
          </w:p>
        </w:tc>
        <w:tc>
          <w:tcPr>
            <w:tcW w:w="1123"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D4619E" w:rsidRPr="00971791" w:rsidRDefault="00D4619E" w:rsidP="00D4619E">
            <w:pPr>
              <w:pStyle w:val="table10"/>
              <w:jc w:val="center"/>
              <w:rPr>
                <w:b/>
              </w:rPr>
            </w:pPr>
            <w:r w:rsidRPr="00971791">
              <w:rPr>
                <w:b/>
              </w:rPr>
              <w:t>6</w:t>
            </w:r>
          </w:p>
        </w:tc>
      </w:tr>
      <w:tr w:rsidR="00A61841" w:rsidRPr="00971791">
        <w:trPr>
          <w:trHeight w:val="240"/>
        </w:trPr>
        <w:tc>
          <w:tcPr>
            <w:tcW w:w="262"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11</w:t>
            </w:r>
          </w:p>
        </w:tc>
        <w:tc>
          <w:tcPr>
            <w:tcW w:w="11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33–101 (18)</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0,87</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0,95</w:t>
            </w:r>
          </w:p>
        </w:tc>
        <w:tc>
          <w:tcPr>
            <w:tcW w:w="9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0,95</w:t>
            </w:r>
          </w:p>
        </w:tc>
        <w:tc>
          <w:tcPr>
            <w:tcW w:w="1123"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0,02</w:t>
            </w:r>
          </w:p>
        </w:tc>
      </w:tr>
      <w:tr w:rsidR="00A61841" w:rsidRPr="00971791">
        <w:trPr>
          <w:trHeight w:val="240"/>
        </w:trPr>
        <w:tc>
          <w:tcPr>
            <w:tcW w:w="262"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12</w:t>
            </w:r>
          </w:p>
        </w:tc>
        <w:tc>
          <w:tcPr>
            <w:tcW w:w="11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33–101 (19)</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0,34</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0,37</w:t>
            </w:r>
          </w:p>
        </w:tc>
        <w:tc>
          <w:tcPr>
            <w:tcW w:w="9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0,37</w:t>
            </w:r>
          </w:p>
        </w:tc>
        <w:tc>
          <w:tcPr>
            <w:tcW w:w="1123"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0,02</w:t>
            </w:r>
          </w:p>
        </w:tc>
      </w:tr>
      <w:tr w:rsidR="00A61841" w:rsidRPr="00971791">
        <w:trPr>
          <w:trHeight w:val="240"/>
        </w:trPr>
        <w:tc>
          <w:tcPr>
            <w:tcW w:w="262"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13</w:t>
            </w:r>
          </w:p>
        </w:tc>
        <w:tc>
          <w:tcPr>
            <w:tcW w:w="11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33–101 (20, 21)</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0,69</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0,72</w:t>
            </w:r>
          </w:p>
        </w:tc>
        <w:tc>
          <w:tcPr>
            <w:tcW w:w="9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0,72</w:t>
            </w:r>
          </w:p>
        </w:tc>
        <w:tc>
          <w:tcPr>
            <w:tcW w:w="1123"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262"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14</w:t>
            </w:r>
          </w:p>
        </w:tc>
        <w:tc>
          <w:tcPr>
            <w:tcW w:w="11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33–103 (2)</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0,83</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0,71</w:t>
            </w:r>
          </w:p>
        </w:tc>
        <w:tc>
          <w:tcPr>
            <w:tcW w:w="9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0,71</w:t>
            </w:r>
          </w:p>
        </w:tc>
        <w:tc>
          <w:tcPr>
            <w:tcW w:w="1123"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262"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15</w:t>
            </w:r>
          </w:p>
        </w:tc>
        <w:tc>
          <w:tcPr>
            <w:tcW w:w="11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33–103 (3)</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1,44</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1,18</w:t>
            </w:r>
          </w:p>
        </w:tc>
        <w:tc>
          <w:tcPr>
            <w:tcW w:w="9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1,18</w:t>
            </w:r>
          </w:p>
        </w:tc>
        <w:tc>
          <w:tcPr>
            <w:tcW w:w="1123"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262"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16</w:t>
            </w:r>
          </w:p>
        </w:tc>
        <w:tc>
          <w:tcPr>
            <w:tcW w:w="11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33–103 (4)</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0,24</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0,26</w:t>
            </w:r>
          </w:p>
        </w:tc>
        <w:tc>
          <w:tcPr>
            <w:tcW w:w="9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0,26</w:t>
            </w:r>
          </w:p>
        </w:tc>
        <w:tc>
          <w:tcPr>
            <w:tcW w:w="1123"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262"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17</w:t>
            </w:r>
          </w:p>
        </w:tc>
        <w:tc>
          <w:tcPr>
            <w:tcW w:w="11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33–103 (5)</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0,85</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0,73</w:t>
            </w:r>
          </w:p>
        </w:tc>
        <w:tc>
          <w:tcPr>
            <w:tcW w:w="9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0,73</w:t>
            </w:r>
          </w:p>
        </w:tc>
        <w:tc>
          <w:tcPr>
            <w:tcW w:w="1123"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262"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18</w:t>
            </w:r>
          </w:p>
        </w:tc>
        <w:tc>
          <w:tcPr>
            <w:tcW w:w="11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33–103 (6)</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1,52</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1,29</w:t>
            </w:r>
          </w:p>
        </w:tc>
        <w:tc>
          <w:tcPr>
            <w:tcW w:w="9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1,29</w:t>
            </w:r>
          </w:p>
        </w:tc>
        <w:tc>
          <w:tcPr>
            <w:tcW w:w="1123"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262"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19</w:t>
            </w:r>
          </w:p>
        </w:tc>
        <w:tc>
          <w:tcPr>
            <w:tcW w:w="11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33–104 (1–4)</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1,30</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0,69</w:t>
            </w:r>
          </w:p>
        </w:tc>
        <w:tc>
          <w:tcPr>
            <w:tcW w:w="9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0,69</w:t>
            </w:r>
          </w:p>
        </w:tc>
        <w:tc>
          <w:tcPr>
            <w:tcW w:w="1123"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262"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20</w:t>
            </w:r>
          </w:p>
        </w:tc>
        <w:tc>
          <w:tcPr>
            <w:tcW w:w="11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33–107 (11)</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3,12</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1,41</w:t>
            </w:r>
          </w:p>
        </w:tc>
        <w:tc>
          <w:tcPr>
            <w:tcW w:w="9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1,41</w:t>
            </w:r>
          </w:p>
        </w:tc>
        <w:tc>
          <w:tcPr>
            <w:tcW w:w="1123"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262"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21</w:t>
            </w:r>
          </w:p>
        </w:tc>
        <w:tc>
          <w:tcPr>
            <w:tcW w:w="11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33–113 (1)</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0,56</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0,24</w:t>
            </w:r>
          </w:p>
        </w:tc>
        <w:tc>
          <w:tcPr>
            <w:tcW w:w="9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0,24</w:t>
            </w:r>
          </w:p>
        </w:tc>
        <w:tc>
          <w:tcPr>
            <w:tcW w:w="1123"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262" w:type="pct"/>
            <w:tcBorders>
              <w:top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22</w:t>
            </w:r>
          </w:p>
        </w:tc>
        <w:tc>
          <w:tcPr>
            <w:tcW w:w="1101" w:type="pct"/>
            <w:tcBorders>
              <w:top w:val="single" w:sz="4" w:space="0" w:color="auto"/>
              <w:left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33–113 (2)</w:t>
            </w:r>
          </w:p>
        </w:tc>
        <w:tc>
          <w:tcPr>
            <w:tcW w:w="758" w:type="pct"/>
            <w:tcBorders>
              <w:top w:val="single" w:sz="4" w:space="0" w:color="auto"/>
              <w:left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1,12</w:t>
            </w:r>
          </w:p>
        </w:tc>
        <w:tc>
          <w:tcPr>
            <w:tcW w:w="805" w:type="pct"/>
            <w:tcBorders>
              <w:top w:val="single" w:sz="4" w:space="0" w:color="auto"/>
              <w:left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0,47</w:t>
            </w:r>
          </w:p>
        </w:tc>
        <w:tc>
          <w:tcPr>
            <w:tcW w:w="951" w:type="pct"/>
            <w:tcBorders>
              <w:top w:val="single" w:sz="4" w:space="0" w:color="auto"/>
              <w:left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0,47</w:t>
            </w:r>
          </w:p>
        </w:tc>
        <w:tc>
          <w:tcPr>
            <w:tcW w:w="1123" w:type="pct"/>
            <w:tcBorders>
              <w:top w:val="single" w:sz="4" w:space="0" w:color="auto"/>
              <w:lef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bl>
    <w:p w:rsidR="00A61841" w:rsidRPr="00971791" w:rsidRDefault="00A61841">
      <w:pPr>
        <w:pStyle w:val="newncpi"/>
      </w:pPr>
      <w:r w:rsidRPr="00971791">
        <w:t> </w:t>
      </w:r>
    </w:p>
    <w:p w:rsidR="00A61841" w:rsidRPr="00971791" w:rsidRDefault="00A61841">
      <w:pPr>
        <w:pStyle w:val="underpoint"/>
        <w:rPr>
          <w:b/>
        </w:rPr>
      </w:pPr>
      <w:r w:rsidRPr="00971791">
        <w:rPr>
          <w:b/>
        </w:rPr>
        <w:t>1.24. При установке стоек опор в отрытые котлованы расходы на эксплуатацию кранов должны быть увеличены на 3,5 часа из расчета на 100 м</w:t>
      </w:r>
      <w:r w:rsidRPr="00971791">
        <w:rPr>
          <w:b/>
          <w:vertAlign w:val="superscript"/>
        </w:rPr>
        <w:t>3</w:t>
      </w:r>
      <w:r w:rsidRPr="00971791">
        <w:rPr>
          <w:b/>
        </w:rPr>
        <w:t xml:space="preserve"> грунта для засыпки котлованов. При этом из норм исключается расход песчано-гравийной смеси, предусмотренный для засыпки пазух в пробуренные котлованы.</w:t>
      </w:r>
    </w:p>
    <w:p w:rsidR="00A61841" w:rsidRPr="00971791" w:rsidRDefault="00A61841">
      <w:pPr>
        <w:pStyle w:val="underpoint"/>
        <w:rPr>
          <w:b/>
        </w:rPr>
      </w:pPr>
      <w:r w:rsidRPr="00971791">
        <w:rPr>
          <w:b/>
        </w:rPr>
        <w:t>1.25. При монтаже проводов и тросов на переходах через ряд различных препятствий в одном пролете расходы определяются по нормативам для более сложного перехода с добавлением расходов на каждое дополнительное препятствие с коэффициентом 0,25.</w:t>
      </w:r>
    </w:p>
    <w:p w:rsidR="00A61841" w:rsidRPr="00971791" w:rsidRDefault="00A61841">
      <w:pPr>
        <w:pStyle w:val="underpoint"/>
        <w:rPr>
          <w:b/>
        </w:rPr>
      </w:pPr>
      <w:r w:rsidRPr="00971791">
        <w:rPr>
          <w:b/>
        </w:rPr>
        <w:t xml:space="preserve">1.26. Расходы на установку опор и подвеску проводов ВЛ 20 кВ определяются по соответствующим нормативам на строительство ВЛ 6–10 </w:t>
      </w:r>
      <w:proofErr w:type="spellStart"/>
      <w:r w:rsidRPr="00971791">
        <w:rPr>
          <w:b/>
        </w:rPr>
        <w:t>кВ.</w:t>
      </w:r>
      <w:proofErr w:type="spellEnd"/>
    </w:p>
    <w:p w:rsidR="00A61841" w:rsidRPr="00971791" w:rsidRDefault="00A61841">
      <w:pPr>
        <w:pStyle w:val="underpoint"/>
        <w:rPr>
          <w:b/>
        </w:rPr>
      </w:pPr>
      <w:r w:rsidRPr="00971791">
        <w:rPr>
          <w:b/>
        </w:rPr>
        <w:t>1.27. Расходы на устройство переходов ВЛ 35 кВ через препятствия, на забивку электродов заземления, следует определять по нормативам раздела 01 настоящего Сборника.</w:t>
      </w:r>
    </w:p>
    <w:p w:rsidR="00A61841" w:rsidRPr="00971791" w:rsidRDefault="00A61841">
      <w:pPr>
        <w:pStyle w:val="underpoint"/>
        <w:rPr>
          <w:b/>
        </w:rPr>
      </w:pPr>
      <w:r w:rsidRPr="00971791">
        <w:rPr>
          <w:b/>
        </w:rPr>
        <w:t>1.28. При изменении принятых в нормах технических условий к нормативам следует применять поправочные коэффициенты, приведенные в разделе 3 Технической части.</w:t>
      </w:r>
    </w:p>
    <w:p w:rsidR="00A61841" w:rsidRPr="00971791" w:rsidRDefault="00A61841">
      <w:pPr>
        <w:pStyle w:val="newncpi"/>
        <w:rPr>
          <w:b/>
        </w:rPr>
      </w:pPr>
      <w:r w:rsidRPr="00971791">
        <w:rPr>
          <w:b/>
        </w:rPr>
        <w:t>При выполнении работ в усложненных условиях к нормативам при строительстве ВЛ 0,38–10 кВ применяются коэффициенты, приведенные в разделе 3 Технической части.</w:t>
      </w:r>
    </w:p>
    <w:p w:rsidR="00A61841" w:rsidRPr="00971791" w:rsidRDefault="00A61841">
      <w:pPr>
        <w:pStyle w:val="underpoint"/>
        <w:rPr>
          <w:b/>
        </w:rPr>
      </w:pPr>
      <w:r w:rsidRPr="00971791">
        <w:rPr>
          <w:b/>
        </w:rPr>
        <w:t>1.29. При строительстве ВЛ 35 кВ в усложненных условиях к нормативам применяются поправочные коэффициенты, приведенные в разделе 3 Технической части.</w:t>
      </w:r>
    </w:p>
    <w:p w:rsidR="00A61841" w:rsidRPr="00971791" w:rsidRDefault="00A61841">
      <w:pPr>
        <w:pStyle w:val="underpoint"/>
        <w:rPr>
          <w:b/>
        </w:rPr>
      </w:pPr>
      <w:r w:rsidRPr="00971791">
        <w:rPr>
          <w:b/>
        </w:rPr>
        <w:t>1.30. В дополнение к п. 1.7 Технической части настоящего Сборника приведенные нормативы, а также поправки к ним не учитывают расходы на устройство сложных переходов с установкой специальных опор, применением приспособлений для переправ при раскатке проводов через реки и т.д.</w:t>
      </w:r>
    </w:p>
    <w:p w:rsidR="00A61841" w:rsidRPr="00971791" w:rsidRDefault="00A61841">
      <w:pPr>
        <w:pStyle w:val="nonumheader"/>
        <w:rPr>
          <w:sz w:val="28"/>
          <w:szCs w:val="28"/>
        </w:rPr>
      </w:pPr>
      <w:r w:rsidRPr="00971791">
        <w:rPr>
          <w:sz w:val="28"/>
          <w:szCs w:val="28"/>
        </w:rPr>
        <w:t>Опоры контактных сетей промышленного электротранспорта</w:t>
      </w:r>
    </w:p>
    <w:p w:rsidR="00A61841" w:rsidRPr="00971791" w:rsidRDefault="00A61841">
      <w:pPr>
        <w:pStyle w:val="underpoint"/>
        <w:rPr>
          <w:b/>
        </w:rPr>
      </w:pPr>
      <w:r w:rsidRPr="00971791">
        <w:rPr>
          <w:b/>
        </w:rPr>
        <w:t>1.31. Нормативы предусматривают установку опор контактной сети промышленного электротранспорта, а также питающих и отсасывающих линий контактных сетей.</w:t>
      </w:r>
    </w:p>
    <w:p w:rsidR="00A61841" w:rsidRPr="00971791" w:rsidRDefault="00A61841">
      <w:pPr>
        <w:pStyle w:val="underpoint"/>
        <w:rPr>
          <w:b/>
        </w:rPr>
      </w:pPr>
      <w:r w:rsidRPr="00971791">
        <w:rPr>
          <w:b/>
        </w:rPr>
        <w:t>1.32. Нормативы учитывают полный комплекс основных и вспомогательных работ, а также погрузочно-разгрузочные операции, технологические перерывы в работе, пробег установочных поездов от базы до места работ. Дополнительные расходы на производство работ в зоне движения поездов следует учитывать коэффициентами, приведенными в разделе 3 Технической части.</w:t>
      </w:r>
    </w:p>
    <w:p w:rsidR="00A61841" w:rsidRPr="00971791" w:rsidRDefault="00A61841">
      <w:pPr>
        <w:pStyle w:val="underpoint"/>
        <w:rPr>
          <w:b/>
        </w:rPr>
      </w:pPr>
      <w:r w:rsidRPr="00971791">
        <w:rPr>
          <w:b/>
        </w:rPr>
        <w:t>1.33. В нормативах предусмотрено производство работ двумя способами:</w:t>
      </w:r>
    </w:p>
    <w:p w:rsidR="00A61841" w:rsidRPr="00971791" w:rsidRDefault="00A61841">
      <w:pPr>
        <w:pStyle w:val="newncpi"/>
        <w:rPr>
          <w:b/>
        </w:rPr>
      </w:pPr>
      <w:r w:rsidRPr="00971791">
        <w:rPr>
          <w:b/>
        </w:rPr>
        <w:t>«с пути» («в окно») – машинами на железнодорожном ходу;</w:t>
      </w:r>
    </w:p>
    <w:p w:rsidR="00A61841" w:rsidRPr="00971791" w:rsidRDefault="00A61841">
      <w:pPr>
        <w:pStyle w:val="newncpi"/>
        <w:rPr>
          <w:b/>
        </w:rPr>
      </w:pPr>
      <w:r w:rsidRPr="00971791">
        <w:rPr>
          <w:b/>
        </w:rPr>
        <w:t>«с поля» – машинами на автомобильном и гусеничном ходу.</w:t>
      </w:r>
    </w:p>
    <w:p w:rsidR="00A61841" w:rsidRPr="00971791" w:rsidRDefault="00A61841">
      <w:pPr>
        <w:pStyle w:val="newncpi"/>
        <w:rPr>
          <w:b/>
        </w:rPr>
      </w:pPr>
      <w:r w:rsidRPr="00971791">
        <w:rPr>
          <w:b/>
        </w:rPr>
        <w:lastRenderedPageBreak/>
        <w:t>Нормативы для определения расходов на установку конструкций «с поля» следует применять в тех случаях, когда имеется возможность для передвижения кранов вдоль железнодорожного полотна и доставка конструкций и материалов автомобилями. В нормативах учтена продолжительность «окна» равная 2 час.</w:t>
      </w:r>
    </w:p>
    <w:p w:rsidR="00A61841" w:rsidRPr="00971791" w:rsidRDefault="00A61841">
      <w:pPr>
        <w:pStyle w:val="newncpi"/>
        <w:rPr>
          <w:b/>
        </w:rPr>
      </w:pPr>
      <w:r w:rsidRPr="00971791">
        <w:rPr>
          <w:b/>
        </w:rPr>
        <w:t>В случае предоставления «окна» другой продолжительности, а также при выполнении работ в других условиях к нормативам следует применять коэффициенты, приведенные в разделе 3 Технической части.</w:t>
      </w:r>
    </w:p>
    <w:p w:rsidR="00A61841" w:rsidRPr="00971791" w:rsidRDefault="00A61841">
      <w:pPr>
        <w:pStyle w:val="underpoint"/>
        <w:rPr>
          <w:b/>
        </w:rPr>
      </w:pPr>
      <w:r w:rsidRPr="00971791">
        <w:rPr>
          <w:b/>
        </w:rPr>
        <w:t>1.34. При электрификации новостроящихся линий до сдачи их во временную эксплуатацию, а также вторых путей до сдачи их в постоянную эксплуатацию при первом пути, электрифицированном на постоянном токе, применять коэффициенты, приведенные в разделе 3 Технической части.</w:t>
      </w:r>
    </w:p>
    <w:p w:rsidR="00A61841" w:rsidRPr="00971791" w:rsidRDefault="00A61841">
      <w:pPr>
        <w:pStyle w:val="newncpi"/>
        <w:rPr>
          <w:b/>
        </w:rPr>
      </w:pPr>
      <w:r w:rsidRPr="00971791">
        <w:rPr>
          <w:b/>
        </w:rPr>
        <w:t xml:space="preserve">В нормативах таблиц 33-201 (нормы 1–4), 33-202 (нормы 1–4), 33-212 (нормы 1–5), </w:t>
      </w:r>
      <w:r w:rsidR="00D4619E" w:rsidRPr="00971791">
        <w:rPr>
          <w:b/>
        </w:rPr>
        <w:br/>
      </w:r>
      <w:r w:rsidRPr="00971791">
        <w:rPr>
          <w:b/>
        </w:rPr>
        <w:t>33-213 (нормы 1–5), 33-216 (нормы 1, 2) учтена разработка котлованов в грунтах 1–4 группы естественной влажности. В нормативах учтена доработка грунта вручную.</w:t>
      </w:r>
    </w:p>
    <w:p w:rsidR="00A61841" w:rsidRPr="00971791" w:rsidRDefault="00A61841">
      <w:pPr>
        <w:pStyle w:val="newncpi"/>
        <w:rPr>
          <w:b/>
        </w:rPr>
      </w:pPr>
      <w:r w:rsidRPr="00971791">
        <w:rPr>
          <w:b/>
        </w:rPr>
        <w:t>Для учета других грунтовых условий из нормативов, указанных выше, исключить нормативы таблиц 33-203 (нормы 1–2), 33-214 (нормы 1–5), 33-217 (нормы 1, 2). Земляные работы определяются по проектным объемам и соответствующим сборникам.</w:t>
      </w:r>
    </w:p>
    <w:p w:rsidR="00A61841" w:rsidRPr="00971791" w:rsidRDefault="00A61841">
      <w:pPr>
        <w:pStyle w:val="underpoint"/>
        <w:rPr>
          <w:b/>
        </w:rPr>
      </w:pPr>
      <w:r w:rsidRPr="00971791">
        <w:rPr>
          <w:b/>
        </w:rPr>
        <w:t>1.35. Нормативы на установку железобетонных, стальных опор на фундаментах, устанавливаемых в котлованы, и жестких поперечен принимать по Сборнику 28 «Железные дороги».</w:t>
      </w:r>
    </w:p>
    <w:p w:rsidR="00A61841" w:rsidRPr="00971791" w:rsidRDefault="00A61841">
      <w:pPr>
        <w:pStyle w:val="nonumheader"/>
        <w:rPr>
          <w:sz w:val="28"/>
          <w:szCs w:val="28"/>
        </w:rPr>
      </w:pPr>
      <w:r w:rsidRPr="00971791">
        <w:rPr>
          <w:sz w:val="28"/>
          <w:szCs w:val="28"/>
        </w:rPr>
        <w:t>Опоры контактной сети городского электротранспорта</w:t>
      </w:r>
    </w:p>
    <w:p w:rsidR="00A61841" w:rsidRPr="00971791" w:rsidRDefault="00A61841">
      <w:pPr>
        <w:pStyle w:val="underpoint"/>
        <w:rPr>
          <w:b/>
        </w:rPr>
      </w:pPr>
      <w:r w:rsidRPr="00971791">
        <w:rPr>
          <w:b/>
        </w:rPr>
        <w:t>1.36. Нормативами предусмотрены работы по установке и демонтажу опор контактной сети городского электротранспорта и устройству фундаментов опор.</w:t>
      </w:r>
    </w:p>
    <w:p w:rsidR="00A61841" w:rsidRPr="00971791" w:rsidRDefault="00A61841">
      <w:pPr>
        <w:pStyle w:val="underpoint"/>
        <w:rPr>
          <w:b/>
        </w:rPr>
      </w:pPr>
      <w:r w:rsidRPr="00971791">
        <w:rPr>
          <w:b/>
        </w:rPr>
        <w:t>1.37. Наряду с основными работами, кроме перечисленных в п. 1.3 Технической части настоящего Сборника, учтены расходы на вспомогательные работы:</w:t>
      </w:r>
    </w:p>
    <w:p w:rsidR="00A61841" w:rsidRPr="00971791" w:rsidRDefault="00A61841">
      <w:pPr>
        <w:pStyle w:val="newncpi"/>
        <w:rPr>
          <w:b/>
        </w:rPr>
      </w:pPr>
      <w:r w:rsidRPr="00971791">
        <w:rPr>
          <w:b/>
        </w:rPr>
        <w:t>установку и снятие ограждения;</w:t>
      </w:r>
    </w:p>
    <w:p w:rsidR="00A61841" w:rsidRPr="00971791" w:rsidRDefault="00A61841">
      <w:pPr>
        <w:pStyle w:val="newncpi"/>
        <w:rPr>
          <w:b/>
        </w:rPr>
      </w:pPr>
      <w:r w:rsidRPr="00971791">
        <w:rPr>
          <w:b/>
        </w:rPr>
        <w:t>погрузку деталей на транспорт и разгрузку их на базе;</w:t>
      </w:r>
    </w:p>
    <w:p w:rsidR="00A61841" w:rsidRPr="00971791" w:rsidRDefault="00A61841">
      <w:pPr>
        <w:pStyle w:val="newncpi"/>
        <w:rPr>
          <w:b/>
        </w:rPr>
      </w:pPr>
      <w:r w:rsidRPr="00971791">
        <w:rPr>
          <w:b/>
        </w:rPr>
        <w:t xml:space="preserve">подачу и снятие с монтажной площадки инструментов, материалов, деталей арматуры и </w:t>
      </w:r>
      <w:proofErr w:type="spellStart"/>
      <w:r w:rsidRPr="00971791">
        <w:rPr>
          <w:b/>
        </w:rPr>
        <w:t>спецчастей</w:t>
      </w:r>
      <w:proofErr w:type="spellEnd"/>
      <w:r w:rsidRPr="00971791">
        <w:rPr>
          <w:b/>
        </w:rPr>
        <w:t>, подъем и опускание монтажной площадки в процессе работы;</w:t>
      </w:r>
    </w:p>
    <w:p w:rsidR="00A61841" w:rsidRPr="00971791" w:rsidRDefault="00A61841">
      <w:pPr>
        <w:pStyle w:val="newncpi"/>
        <w:rPr>
          <w:b/>
        </w:rPr>
      </w:pPr>
      <w:r w:rsidRPr="00971791">
        <w:rPr>
          <w:b/>
        </w:rPr>
        <w:t>установку и снятие натяжных приспособлений, ослабление и регулирование натяжных проводов, установку монтажного транспорта и механизма с подготовкой их к работе.</w:t>
      </w:r>
    </w:p>
    <w:p w:rsidR="00A61841" w:rsidRPr="00971791" w:rsidRDefault="00A61841">
      <w:pPr>
        <w:pStyle w:val="underpoint"/>
        <w:rPr>
          <w:b/>
        </w:rPr>
      </w:pPr>
      <w:r w:rsidRPr="00971791">
        <w:rPr>
          <w:b/>
        </w:rPr>
        <w:t>1.38. Расходы на транспортирование материалов от приобъектного склада до места укладки нормативами не предусмотрены и должны учитываться дополнительно на основании ПОС.</w:t>
      </w:r>
    </w:p>
    <w:p w:rsidR="00A61841" w:rsidRPr="00971791" w:rsidRDefault="00A61841">
      <w:pPr>
        <w:pStyle w:val="underpoint"/>
        <w:rPr>
          <w:b/>
        </w:rPr>
      </w:pPr>
      <w:r w:rsidRPr="00971791">
        <w:rPr>
          <w:b/>
        </w:rPr>
        <w:t>1.39. Нормативы разработаны на установку или выемку 4 и более опор разной массы. При установке или выемке опор в количестве до 4 к нормативам следует применять коэффициенты, приведенные в разделе 3 Технической части.</w:t>
      </w:r>
    </w:p>
    <w:p w:rsidR="00A61841" w:rsidRPr="00971791" w:rsidRDefault="00A61841">
      <w:pPr>
        <w:pStyle w:val="nonumheader"/>
        <w:rPr>
          <w:sz w:val="28"/>
          <w:szCs w:val="28"/>
        </w:rPr>
      </w:pPr>
      <w:r w:rsidRPr="00971791">
        <w:rPr>
          <w:sz w:val="28"/>
          <w:szCs w:val="28"/>
        </w:rPr>
        <w:t>Опоры городского наружного освещения</w:t>
      </w:r>
    </w:p>
    <w:p w:rsidR="00A61841" w:rsidRPr="00971791" w:rsidRDefault="00A61841">
      <w:pPr>
        <w:pStyle w:val="underpoint"/>
        <w:rPr>
          <w:b/>
        </w:rPr>
      </w:pPr>
      <w:r w:rsidRPr="00971791">
        <w:rPr>
          <w:b/>
        </w:rPr>
        <w:t>1.40. Нормативами учтены расходы на установку железобетонных опор городского наружного освещения.</w:t>
      </w:r>
    </w:p>
    <w:p w:rsidR="00A61841" w:rsidRPr="00971791" w:rsidRDefault="00A61841">
      <w:pPr>
        <w:pStyle w:val="underpoint"/>
        <w:rPr>
          <w:b/>
        </w:rPr>
      </w:pPr>
      <w:r w:rsidRPr="00971791">
        <w:rPr>
          <w:b/>
        </w:rPr>
        <w:t>1.41. Расходы по устройству заземления опор, установке опор с подкосами и ригелей определяются дополнительно по нормативам, приведенным в разделе 02 настоящего Сборника.</w:t>
      </w:r>
    </w:p>
    <w:p w:rsidR="00D4619E" w:rsidRPr="00971791" w:rsidRDefault="00D4619E">
      <w:pPr>
        <w:pStyle w:val="nonumheader"/>
        <w:sectPr w:rsidR="00D4619E" w:rsidRPr="00971791" w:rsidSect="008703A6">
          <w:pgSz w:w="11906" w:h="16838"/>
          <w:pgMar w:top="1134" w:right="566" w:bottom="1134" w:left="1416" w:header="708" w:footer="708" w:gutter="0"/>
          <w:cols w:space="708"/>
          <w:docGrid w:linePitch="360"/>
        </w:sectPr>
      </w:pPr>
    </w:p>
    <w:p w:rsidR="00A61841" w:rsidRPr="00971791" w:rsidRDefault="00A61841">
      <w:pPr>
        <w:pStyle w:val="nonumheader"/>
        <w:rPr>
          <w:sz w:val="28"/>
          <w:szCs w:val="28"/>
        </w:rPr>
      </w:pPr>
      <w:r w:rsidRPr="00971791">
        <w:rPr>
          <w:sz w:val="28"/>
          <w:szCs w:val="28"/>
        </w:rPr>
        <w:lastRenderedPageBreak/>
        <w:t>Линии электропередачи 0,38 кВ для монтажа самонесущих изолированных проводов</w:t>
      </w:r>
    </w:p>
    <w:p w:rsidR="00A61841" w:rsidRPr="00971791" w:rsidRDefault="00A61841" w:rsidP="00D4619E">
      <w:pPr>
        <w:pStyle w:val="underpoint"/>
        <w:spacing w:after="120"/>
        <w:rPr>
          <w:b/>
        </w:rPr>
      </w:pPr>
      <w:r w:rsidRPr="00971791">
        <w:rPr>
          <w:b/>
        </w:rPr>
        <w:t xml:space="preserve">1.42. При выполнении работ по креплению СИП на </w:t>
      </w:r>
      <w:proofErr w:type="spellStart"/>
      <w:r w:rsidRPr="00971791">
        <w:rPr>
          <w:b/>
        </w:rPr>
        <w:t>одноцепной</w:t>
      </w:r>
      <w:proofErr w:type="spellEnd"/>
      <w:r w:rsidRPr="00971791">
        <w:rPr>
          <w:b/>
        </w:rPr>
        <w:t xml:space="preserve"> или </w:t>
      </w:r>
      <w:proofErr w:type="spellStart"/>
      <w:r w:rsidRPr="00971791">
        <w:rPr>
          <w:b/>
        </w:rPr>
        <w:t>двухцепной</w:t>
      </w:r>
      <w:proofErr w:type="spellEnd"/>
      <w:r w:rsidRPr="00971791">
        <w:rPr>
          <w:b/>
        </w:rPr>
        <w:t xml:space="preserve"> опоре с подъемом электромонтера-</w:t>
      </w:r>
      <w:proofErr w:type="spellStart"/>
      <w:r w:rsidRPr="00971791">
        <w:rPr>
          <w:b/>
        </w:rPr>
        <w:t>линейщика</w:t>
      </w:r>
      <w:proofErr w:type="spellEnd"/>
      <w:r w:rsidRPr="00971791">
        <w:rPr>
          <w:b/>
        </w:rPr>
        <w:t xml:space="preserve"> с помощью лазов необходимо исключать из норм по таблице:</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859"/>
        <w:gridCol w:w="4055"/>
      </w:tblGrid>
      <w:tr w:rsidR="00A61841" w:rsidRPr="00971791">
        <w:trPr>
          <w:trHeight w:val="240"/>
        </w:trPr>
        <w:tc>
          <w:tcPr>
            <w:tcW w:w="2955" w:type="pct"/>
            <w:tcBorders>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 Наименование показателей</w:t>
            </w:r>
          </w:p>
        </w:tc>
        <w:tc>
          <w:tcPr>
            <w:tcW w:w="2045" w:type="pct"/>
            <w:tcBorders>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Номер таблицы (нормы)</w:t>
            </w:r>
          </w:p>
        </w:tc>
      </w:tr>
      <w:tr w:rsidR="00A61841" w:rsidRPr="00971791">
        <w:trPr>
          <w:trHeight w:val="240"/>
        </w:trPr>
        <w:tc>
          <w:tcPr>
            <w:tcW w:w="295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Затраты труда машинистов</w:t>
            </w:r>
          </w:p>
        </w:tc>
        <w:tc>
          <w:tcPr>
            <w:tcW w:w="2045"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33-270 (1–36),</w:t>
            </w:r>
            <w:r w:rsidRPr="00971791">
              <w:rPr>
                <w:b/>
              </w:rPr>
              <w:br/>
              <w:t>33-271 (1–36)</w:t>
            </w:r>
          </w:p>
        </w:tc>
      </w:tr>
      <w:tr w:rsidR="00A61841" w:rsidRPr="00971791">
        <w:trPr>
          <w:trHeight w:val="240"/>
        </w:trPr>
        <w:tc>
          <w:tcPr>
            <w:tcW w:w="2955" w:type="pct"/>
            <w:tcBorders>
              <w:top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Автогидроподъемник высотой подъема 12 м, код М031001</w:t>
            </w:r>
          </w:p>
        </w:tc>
        <w:tc>
          <w:tcPr>
            <w:tcW w:w="2045" w:type="pct"/>
            <w:tcBorders>
              <w:top w:val="single" w:sz="4" w:space="0" w:color="auto"/>
              <w:lef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33-270 (1–36),</w:t>
            </w:r>
            <w:r w:rsidRPr="00971791">
              <w:rPr>
                <w:b/>
              </w:rPr>
              <w:br/>
              <w:t>33-271 (1–36)</w:t>
            </w:r>
          </w:p>
        </w:tc>
      </w:tr>
    </w:tbl>
    <w:p w:rsidR="00A61841" w:rsidRPr="00971791" w:rsidRDefault="00A61841" w:rsidP="00D4619E">
      <w:pPr>
        <w:pStyle w:val="newncpi"/>
        <w:spacing w:before="120"/>
        <w:ind w:firstLine="0"/>
        <w:rPr>
          <w:b/>
        </w:rPr>
      </w:pPr>
      <w:r w:rsidRPr="00971791">
        <w:t> </w:t>
      </w:r>
      <w:r w:rsidRPr="00971791">
        <w:rPr>
          <w:b/>
        </w:rPr>
        <w:t xml:space="preserve">и добавлять затраты труда рабочих-строителей в размере 0,064 </w:t>
      </w:r>
      <w:proofErr w:type="gramStart"/>
      <w:r w:rsidRPr="00971791">
        <w:rPr>
          <w:b/>
        </w:rPr>
        <w:t>чел.ч</w:t>
      </w:r>
      <w:proofErr w:type="gramEnd"/>
      <w:r w:rsidRPr="00971791">
        <w:rPr>
          <w:b/>
        </w:rPr>
        <w:t xml:space="preserve"> на одну опору.</w:t>
      </w:r>
    </w:p>
    <w:p w:rsidR="00A61841" w:rsidRPr="00971791" w:rsidRDefault="00A61841">
      <w:pPr>
        <w:pStyle w:val="underpoint"/>
        <w:rPr>
          <w:b/>
        </w:rPr>
      </w:pPr>
      <w:r w:rsidRPr="00971791">
        <w:rPr>
          <w:b/>
        </w:rPr>
        <w:t>1.43. В таблицах нормативов приняты нормы расхода ресурсов, приведенных в наименовании. В случае применения в проектной документации объекта строительства ресурсов, отличных от приведенных, следует производить корректировку нормативов в соответствии с проектной документацией объекта строительства.</w:t>
      </w:r>
    </w:p>
    <w:p w:rsidR="00657E58" w:rsidRPr="00971791" w:rsidRDefault="00657E58" w:rsidP="00657E58">
      <w:pPr>
        <w:spacing w:after="0" w:line="240" w:lineRule="auto"/>
        <w:ind w:firstLine="567"/>
        <w:jc w:val="both"/>
        <w:rPr>
          <w:rFonts w:ascii="Times New Roman" w:eastAsiaTheme="minorEastAsia" w:hAnsi="Times New Roman" w:cs="Times New Roman"/>
          <w:b/>
          <w:sz w:val="24"/>
          <w:szCs w:val="24"/>
          <w:lang w:eastAsia="ru-RU"/>
        </w:rPr>
      </w:pPr>
      <w:r w:rsidRPr="00971791">
        <w:rPr>
          <w:rFonts w:ascii="Times New Roman" w:eastAsiaTheme="minorEastAsia" w:hAnsi="Times New Roman" w:cs="Times New Roman"/>
          <w:b/>
          <w:sz w:val="24"/>
          <w:szCs w:val="24"/>
          <w:lang w:eastAsia="ru-RU"/>
        </w:rPr>
        <w:t>1.44. В нормативах сборника не учтены:</w:t>
      </w:r>
    </w:p>
    <w:p w:rsidR="00971791" w:rsidRPr="00971791" w:rsidRDefault="00971791" w:rsidP="00971791">
      <w:pPr>
        <w:spacing w:after="0" w:line="240" w:lineRule="auto"/>
        <w:ind w:firstLine="567"/>
        <w:jc w:val="both"/>
        <w:rPr>
          <w:rFonts w:ascii="Times New Roman" w:eastAsia="Times New Roman" w:hAnsi="Times New Roman" w:cs="Times New Roman"/>
          <w:b/>
          <w:sz w:val="24"/>
          <w:szCs w:val="20"/>
          <w:lang w:eastAsia="x-none"/>
        </w:rPr>
      </w:pPr>
      <w:bookmarkStart w:id="0" w:name="_Hlk182900331"/>
      <w:r w:rsidRPr="00971791">
        <w:rPr>
          <w:rFonts w:ascii="Times New Roman" w:eastAsia="Times New Roman" w:hAnsi="Times New Roman" w:cs="Times New Roman"/>
          <w:b/>
          <w:sz w:val="24"/>
          <w:szCs w:val="20"/>
          <w:lang w:eastAsia="x-none"/>
        </w:rPr>
        <w:t xml:space="preserve">- нормы времени эксплуатации вспомогательных машин и механизмов, затраты на эксплуатацию которых установлены в процентной норме от стоимости эксплуатации машин и механизмов, учтенных в нормативах, согласно Таблице </w:t>
      </w:r>
      <w:r w:rsidRPr="00971791">
        <w:rPr>
          <w:rFonts w:ascii="Times New Roman" w:eastAsia="Times New Roman" w:hAnsi="Times New Roman" w:cs="Times New Roman"/>
          <w:b/>
          <w:sz w:val="24"/>
          <w:szCs w:val="20"/>
          <w:lang w:eastAsia="x-none"/>
        </w:rPr>
        <w:t>2</w:t>
      </w:r>
      <w:r w:rsidRPr="00971791">
        <w:rPr>
          <w:rFonts w:ascii="Times New Roman" w:eastAsia="Times New Roman" w:hAnsi="Times New Roman" w:cs="Times New Roman"/>
          <w:b/>
          <w:sz w:val="24"/>
          <w:szCs w:val="20"/>
          <w:lang w:eastAsia="x-none"/>
        </w:rPr>
        <w:t xml:space="preserve"> и включаются дополнительно при определении стоимости видов работ, предусмотренных нормативами расхода ресурсов в натуральном выражении, в локальные сметы из республиканской нормативной базы текущих цен;</w:t>
      </w:r>
    </w:p>
    <w:p w:rsidR="00971791" w:rsidRPr="00971791" w:rsidRDefault="00971791" w:rsidP="00971791">
      <w:pPr>
        <w:spacing w:after="0" w:line="240" w:lineRule="auto"/>
        <w:ind w:firstLine="567"/>
        <w:jc w:val="both"/>
        <w:rPr>
          <w:rFonts w:ascii="Times New Roman" w:eastAsia="Times New Roman" w:hAnsi="Times New Roman" w:cs="Times New Roman"/>
          <w:b/>
          <w:sz w:val="24"/>
          <w:szCs w:val="20"/>
          <w:lang w:eastAsia="x-none"/>
        </w:rPr>
      </w:pPr>
      <w:r w:rsidRPr="00971791">
        <w:rPr>
          <w:rFonts w:ascii="Times New Roman" w:eastAsia="Times New Roman" w:hAnsi="Times New Roman" w:cs="Times New Roman"/>
          <w:b/>
          <w:sz w:val="24"/>
          <w:szCs w:val="20"/>
          <w:lang w:eastAsia="x-none"/>
        </w:rPr>
        <w:t xml:space="preserve">- нормы расхода вспомогательных материалов, затраты на которые установлены в процентной норме от стоимости материальных ресурсов с конкретным кодом каталога-классификатора материалов для строительства, учтенных в нормативах расхода ресурсов в натуральном выражении, согласно Таблице </w:t>
      </w:r>
      <w:r w:rsidRPr="00971791">
        <w:rPr>
          <w:rFonts w:ascii="Times New Roman" w:eastAsia="Times New Roman" w:hAnsi="Times New Roman" w:cs="Times New Roman"/>
          <w:b/>
          <w:sz w:val="24"/>
          <w:szCs w:val="20"/>
          <w:lang w:eastAsia="x-none"/>
        </w:rPr>
        <w:t>3</w:t>
      </w:r>
      <w:r w:rsidRPr="00971791">
        <w:rPr>
          <w:rFonts w:ascii="Times New Roman" w:eastAsia="Times New Roman" w:hAnsi="Times New Roman" w:cs="Times New Roman"/>
          <w:b/>
          <w:sz w:val="24"/>
          <w:szCs w:val="20"/>
          <w:lang w:eastAsia="x-none"/>
        </w:rPr>
        <w:t xml:space="preserve"> и включаются дополнительно при определении стоимости видов работ, предусмотренных нормативами расхода ресурсов в натуральном выражении, в локальные сметы из республиканской нормативной базы текущих цен;</w:t>
      </w:r>
      <w:bookmarkEnd w:id="0"/>
    </w:p>
    <w:p w:rsidR="00971791" w:rsidRPr="00971791" w:rsidRDefault="00971791" w:rsidP="00971791">
      <w:pPr>
        <w:spacing w:after="0" w:line="240" w:lineRule="auto"/>
        <w:ind w:firstLine="567"/>
        <w:jc w:val="both"/>
        <w:rPr>
          <w:rFonts w:ascii="Times New Roman" w:eastAsia="Times New Roman" w:hAnsi="Times New Roman" w:cs="Times New Roman"/>
          <w:b/>
          <w:sz w:val="24"/>
          <w:szCs w:val="20"/>
          <w:lang w:eastAsia="x-none"/>
        </w:rPr>
      </w:pPr>
      <w:r w:rsidRPr="00971791">
        <w:rPr>
          <w:rFonts w:ascii="Times New Roman" w:eastAsia="Times New Roman" w:hAnsi="Times New Roman" w:cs="Times New Roman"/>
          <w:b/>
          <w:sz w:val="24"/>
          <w:szCs w:val="20"/>
          <w:lang w:eastAsia="x-none"/>
        </w:rPr>
        <w:t xml:space="preserve">- транспортные расходы (включая затраты на хранение) по доставке вспомогательных материалов, которые установлены в процентной норме от стоимости вспомогательных материалов, согласно Таблице </w:t>
      </w:r>
      <w:r w:rsidRPr="00971791">
        <w:rPr>
          <w:rFonts w:ascii="Times New Roman" w:eastAsia="Times New Roman" w:hAnsi="Times New Roman" w:cs="Times New Roman"/>
          <w:b/>
          <w:sz w:val="24"/>
          <w:szCs w:val="20"/>
          <w:lang w:eastAsia="x-none"/>
        </w:rPr>
        <w:t>3</w:t>
      </w:r>
      <w:r w:rsidRPr="00971791">
        <w:rPr>
          <w:rFonts w:ascii="Times New Roman" w:eastAsia="Times New Roman" w:hAnsi="Times New Roman" w:cs="Times New Roman"/>
          <w:b/>
          <w:sz w:val="24"/>
          <w:szCs w:val="20"/>
          <w:lang w:eastAsia="x-none"/>
        </w:rPr>
        <w:t xml:space="preserve"> и включаются дополнительно при определении стоимости видов работ, предусмотренных нормативами расхода ресурсов в натуральном выражении, в локальные сметы из республиканской нормативной базы текущих цен.</w:t>
      </w:r>
    </w:p>
    <w:p w:rsidR="00CD5B61" w:rsidRPr="00971791" w:rsidRDefault="00CD5B61" w:rsidP="00657E58">
      <w:pPr>
        <w:spacing w:after="0" w:line="240" w:lineRule="auto"/>
        <w:ind w:firstLine="567"/>
        <w:jc w:val="both"/>
        <w:rPr>
          <w:rFonts w:ascii="Times New Roman" w:eastAsiaTheme="minorEastAsia" w:hAnsi="Times New Roman" w:cs="Times New Roman"/>
          <w:b/>
          <w:sz w:val="24"/>
          <w:szCs w:val="24"/>
          <w:lang w:eastAsia="ru-RU"/>
        </w:rPr>
      </w:pPr>
    </w:p>
    <w:p w:rsidR="00CD5B61" w:rsidRPr="00971791" w:rsidRDefault="00CD5B61" w:rsidP="00CD5B61">
      <w:pPr>
        <w:pStyle w:val="newncpi"/>
        <w:spacing w:after="120"/>
        <w:rPr>
          <w:b/>
        </w:rPr>
      </w:pPr>
      <w:r w:rsidRPr="00971791">
        <w:rPr>
          <w:b/>
        </w:rPr>
        <w:t xml:space="preserve">Таблица 2 – </w:t>
      </w:r>
      <w:r w:rsidR="00971791" w:rsidRPr="00971791">
        <w:rPr>
          <w:rFonts w:eastAsia="Times New Roman"/>
          <w:b/>
          <w:szCs w:val="20"/>
          <w:lang w:eastAsia="x-none"/>
        </w:rPr>
        <w:t>Нормы затрат на вспомогательные машины и механизмы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8"/>
        <w:gridCol w:w="2333"/>
        <w:gridCol w:w="2333"/>
      </w:tblGrid>
      <w:tr w:rsidR="00CD5B61" w:rsidRPr="00971791" w:rsidTr="00971791">
        <w:trPr>
          <w:cantSplit/>
          <w:trHeight w:val="1953"/>
        </w:trPr>
        <w:tc>
          <w:tcPr>
            <w:tcW w:w="5248" w:type="dxa"/>
            <w:shd w:val="clear" w:color="auto" w:fill="auto"/>
            <w:noWrap/>
            <w:vAlign w:val="center"/>
            <w:hideMark/>
          </w:tcPr>
          <w:p w:rsidR="00CD5B61" w:rsidRPr="00971791" w:rsidRDefault="00CD5B61" w:rsidP="002925F5">
            <w:pPr>
              <w:jc w:val="center"/>
              <w:rPr>
                <w:rFonts w:ascii="Times New Roman" w:hAnsi="Times New Roman" w:cs="Times New Roman"/>
                <w:b/>
                <w:bCs/>
                <w:sz w:val="20"/>
              </w:rPr>
            </w:pPr>
            <w:r w:rsidRPr="00971791">
              <w:rPr>
                <w:rFonts w:ascii="Times New Roman" w:hAnsi="Times New Roman" w:cs="Times New Roman"/>
                <w:b/>
                <w:bCs/>
                <w:sz w:val="20"/>
              </w:rPr>
              <w:t>Номера таблиц (норм)</w:t>
            </w:r>
          </w:p>
        </w:tc>
        <w:tc>
          <w:tcPr>
            <w:tcW w:w="2333" w:type="dxa"/>
            <w:shd w:val="clear" w:color="auto" w:fill="auto"/>
            <w:vAlign w:val="center"/>
            <w:hideMark/>
          </w:tcPr>
          <w:p w:rsidR="00CD5B61" w:rsidRPr="00971791" w:rsidRDefault="00CD5B61" w:rsidP="002925F5">
            <w:pPr>
              <w:jc w:val="center"/>
              <w:rPr>
                <w:rFonts w:ascii="Times New Roman" w:hAnsi="Times New Roman" w:cs="Times New Roman"/>
                <w:b/>
                <w:bCs/>
                <w:sz w:val="20"/>
              </w:rPr>
            </w:pPr>
            <w:r w:rsidRPr="00971791">
              <w:rPr>
                <w:rFonts w:ascii="Times New Roman" w:hAnsi="Times New Roman" w:cs="Times New Roman"/>
                <w:b/>
                <w:bCs/>
                <w:sz w:val="20"/>
              </w:rPr>
              <w:t xml:space="preserve">% вспомогательных машин и механизмов от стоимости </w:t>
            </w:r>
            <w:r w:rsidR="00971791" w:rsidRPr="00971791">
              <w:rPr>
                <w:rFonts w:ascii="Times New Roman" w:hAnsi="Times New Roman" w:cs="Times New Roman"/>
                <w:b/>
                <w:bCs/>
                <w:sz w:val="20"/>
              </w:rPr>
              <w:t xml:space="preserve">эксплуатации </w:t>
            </w:r>
            <w:r w:rsidRPr="00971791">
              <w:rPr>
                <w:rFonts w:ascii="Times New Roman" w:hAnsi="Times New Roman" w:cs="Times New Roman"/>
                <w:b/>
                <w:bCs/>
                <w:sz w:val="20"/>
              </w:rPr>
              <w:t>машин и механизмов, учтенных в нормативах</w:t>
            </w:r>
          </w:p>
        </w:tc>
        <w:tc>
          <w:tcPr>
            <w:tcW w:w="2333" w:type="dxa"/>
            <w:shd w:val="clear" w:color="auto" w:fill="auto"/>
            <w:vAlign w:val="center"/>
            <w:hideMark/>
          </w:tcPr>
          <w:p w:rsidR="00CD5B61" w:rsidRPr="00971791" w:rsidRDefault="00CD5B61" w:rsidP="002925F5">
            <w:pPr>
              <w:jc w:val="center"/>
              <w:rPr>
                <w:rFonts w:ascii="Times New Roman" w:hAnsi="Times New Roman" w:cs="Times New Roman"/>
                <w:b/>
                <w:bCs/>
                <w:sz w:val="20"/>
              </w:rPr>
            </w:pPr>
            <w:r w:rsidRPr="00971791">
              <w:rPr>
                <w:rFonts w:ascii="Times New Roman" w:hAnsi="Times New Roman" w:cs="Times New Roman"/>
                <w:b/>
                <w:bCs/>
                <w:sz w:val="20"/>
              </w:rPr>
              <w:t>в т.ч. % заработной платы машинистов в стоимости вспомогательных машин и механизмов</w:t>
            </w:r>
          </w:p>
        </w:tc>
      </w:tr>
      <w:tr w:rsidR="00CD5B61" w:rsidRPr="00971791" w:rsidTr="00971791">
        <w:trPr>
          <w:cantSplit/>
          <w:trHeight w:val="119"/>
        </w:trPr>
        <w:tc>
          <w:tcPr>
            <w:tcW w:w="5248" w:type="dxa"/>
            <w:shd w:val="clear" w:color="auto" w:fill="auto"/>
            <w:noWrap/>
            <w:vAlign w:val="center"/>
          </w:tcPr>
          <w:p w:rsidR="00CD5B61" w:rsidRPr="00971791" w:rsidRDefault="00CD5B61" w:rsidP="002925F5">
            <w:pPr>
              <w:spacing w:after="0"/>
              <w:jc w:val="center"/>
              <w:rPr>
                <w:rFonts w:ascii="Times New Roman" w:hAnsi="Times New Roman" w:cs="Times New Roman"/>
                <w:b/>
                <w:bCs/>
                <w:sz w:val="20"/>
              </w:rPr>
            </w:pPr>
            <w:r w:rsidRPr="00971791">
              <w:rPr>
                <w:rFonts w:ascii="Times New Roman" w:hAnsi="Times New Roman" w:cs="Times New Roman"/>
                <w:b/>
                <w:bCs/>
                <w:sz w:val="20"/>
              </w:rPr>
              <w:t>1</w:t>
            </w:r>
          </w:p>
        </w:tc>
        <w:tc>
          <w:tcPr>
            <w:tcW w:w="2333" w:type="dxa"/>
            <w:shd w:val="clear" w:color="auto" w:fill="auto"/>
            <w:vAlign w:val="center"/>
          </w:tcPr>
          <w:p w:rsidR="00CD5B61" w:rsidRPr="00971791" w:rsidRDefault="00CD5B61" w:rsidP="002925F5">
            <w:pPr>
              <w:spacing w:after="0"/>
              <w:jc w:val="center"/>
              <w:rPr>
                <w:rFonts w:ascii="Times New Roman" w:hAnsi="Times New Roman" w:cs="Times New Roman"/>
                <w:b/>
                <w:bCs/>
                <w:sz w:val="20"/>
              </w:rPr>
            </w:pPr>
            <w:r w:rsidRPr="00971791">
              <w:rPr>
                <w:rFonts w:ascii="Times New Roman" w:hAnsi="Times New Roman" w:cs="Times New Roman"/>
                <w:b/>
                <w:bCs/>
                <w:sz w:val="20"/>
              </w:rPr>
              <w:t>2</w:t>
            </w:r>
          </w:p>
        </w:tc>
        <w:tc>
          <w:tcPr>
            <w:tcW w:w="2333" w:type="dxa"/>
            <w:shd w:val="clear" w:color="auto" w:fill="auto"/>
            <w:vAlign w:val="center"/>
          </w:tcPr>
          <w:p w:rsidR="00CD5B61" w:rsidRPr="00971791" w:rsidRDefault="00CD5B61" w:rsidP="002925F5">
            <w:pPr>
              <w:spacing w:after="0"/>
              <w:jc w:val="center"/>
              <w:rPr>
                <w:rFonts w:ascii="Times New Roman" w:hAnsi="Times New Roman" w:cs="Times New Roman"/>
                <w:b/>
                <w:bCs/>
                <w:sz w:val="20"/>
              </w:rPr>
            </w:pPr>
            <w:r w:rsidRPr="00971791">
              <w:rPr>
                <w:rFonts w:ascii="Times New Roman" w:hAnsi="Times New Roman" w:cs="Times New Roman"/>
                <w:b/>
                <w:bCs/>
                <w:sz w:val="20"/>
              </w:rPr>
              <w:t>3</w:t>
            </w:r>
          </w:p>
        </w:tc>
      </w:tr>
      <w:tr w:rsidR="00CD5B61" w:rsidRPr="00971791" w:rsidTr="00971791">
        <w:trPr>
          <w:cantSplit/>
          <w:trHeight w:val="255"/>
        </w:trPr>
        <w:tc>
          <w:tcPr>
            <w:tcW w:w="5248" w:type="dxa"/>
            <w:shd w:val="clear" w:color="auto" w:fill="auto"/>
          </w:tcPr>
          <w:p w:rsidR="00CD5B61" w:rsidRPr="00971791" w:rsidRDefault="00CD5B61" w:rsidP="002925F5">
            <w:pPr>
              <w:spacing w:after="0"/>
              <w:rPr>
                <w:rFonts w:ascii="Times New Roman" w:hAnsi="Times New Roman" w:cs="Times New Roman"/>
                <w:b/>
                <w:bCs/>
                <w:sz w:val="20"/>
              </w:rPr>
            </w:pPr>
            <w:r w:rsidRPr="00971791">
              <w:rPr>
                <w:rFonts w:ascii="Times New Roman" w:hAnsi="Times New Roman" w:cs="Times New Roman"/>
                <w:b/>
                <w:bCs/>
                <w:sz w:val="20"/>
              </w:rPr>
              <w:t>33-110, 33-201 (9), 33-202 (9), 33-204 (5), 33-205 (6), 33-207 (6)</w:t>
            </w:r>
          </w:p>
        </w:tc>
        <w:tc>
          <w:tcPr>
            <w:tcW w:w="2333" w:type="dxa"/>
            <w:vMerge w:val="restart"/>
            <w:shd w:val="clear" w:color="auto" w:fill="auto"/>
            <w:vAlign w:val="center"/>
          </w:tcPr>
          <w:p w:rsidR="00CD5B61" w:rsidRPr="00971791" w:rsidRDefault="00CD5B61" w:rsidP="002925F5">
            <w:pPr>
              <w:spacing w:after="0" w:line="240" w:lineRule="auto"/>
              <w:jc w:val="center"/>
              <w:rPr>
                <w:rFonts w:ascii="Times New Roman" w:hAnsi="Times New Roman" w:cs="Times New Roman"/>
                <w:b/>
                <w:bCs/>
                <w:sz w:val="20"/>
              </w:rPr>
            </w:pPr>
            <w:r w:rsidRPr="00971791">
              <w:rPr>
                <w:rFonts w:ascii="Times New Roman" w:hAnsi="Times New Roman" w:cs="Times New Roman"/>
                <w:b/>
                <w:bCs/>
                <w:sz w:val="20"/>
              </w:rPr>
              <w:t>0.7</w:t>
            </w:r>
          </w:p>
        </w:tc>
        <w:tc>
          <w:tcPr>
            <w:tcW w:w="2333" w:type="dxa"/>
            <w:shd w:val="clear" w:color="auto" w:fill="auto"/>
            <w:vAlign w:val="center"/>
          </w:tcPr>
          <w:p w:rsidR="00CD5B61" w:rsidRPr="00971791" w:rsidRDefault="00CD5B61" w:rsidP="002925F5">
            <w:pPr>
              <w:spacing w:after="0" w:line="240" w:lineRule="auto"/>
              <w:jc w:val="center"/>
              <w:rPr>
                <w:rFonts w:ascii="Times New Roman" w:hAnsi="Times New Roman" w:cs="Times New Roman"/>
                <w:b/>
                <w:bCs/>
                <w:sz w:val="20"/>
              </w:rPr>
            </w:pPr>
            <w:r w:rsidRPr="00971791">
              <w:rPr>
                <w:rFonts w:ascii="Times New Roman" w:hAnsi="Times New Roman" w:cs="Times New Roman"/>
                <w:b/>
                <w:bCs/>
                <w:sz w:val="20"/>
              </w:rPr>
              <w:t>-</w:t>
            </w:r>
          </w:p>
        </w:tc>
      </w:tr>
      <w:tr w:rsidR="00CD5B61" w:rsidRPr="00971791" w:rsidTr="00971791">
        <w:trPr>
          <w:cantSplit/>
          <w:trHeight w:val="255"/>
        </w:trPr>
        <w:tc>
          <w:tcPr>
            <w:tcW w:w="5248" w:type="dxa"/>
            <w:shd w:val="clear" w:color="auto" w:fill="auto"/>
          </w:tcPr>
          <w:p w:rsidR="00CD5B61" w:rsidRPr="00971791" w:rsidRDefault="00CD5B61" w:rsidP="002925F5">
            <w:pPr>
              <w:spacing w:after="0"/>
              <w:rPr>
                <w:rFonts w:ascii="Times New Roman" w:hAnsi="Times New Roman" w:cs="Times New Roman"/>
                <w:b/>
                <w:bCs/>
                <w:sz w:val="20"/>
              </w:rPr>
            </w:pPr>
            <w:r w:rsidRPr="00971791">
              <w:rPr>
                <w:rFonts w:ascii="Times New Roman" w:hAnsi="Times New Roman" w:cs="Times New Roman"/>
                <w:b/>
                <w:bCs/>
                <w:sz w:val="20"/>
              </w:rPr>
              <w:t>33-18 (2,4)</w:t>
            </w:r>
          </w:p>
        </w:tc>
        <w:tc>
          <w:tcPr>
            <w:tcW w:w="2333" w:type="dxa"/>
            <w:vMerge/>
            <w:shd w:val="clear" w:color="auto" w:fill="auto"/>
            <w:vAlign w:val="center"/>
          </w:tcPr>
          <w:p w:rsidR="00CD5B61" w:rsidRPr="00971791" w:rsidRDefault="00CD5B61" w:rsidP="002925F5">
            <w:pPr>
              <w:spacing w:after="0" w:line="240" w:lineRule="auto"/>
              <w:jc w:val="center"/>
              <w:rPr>
                <w:rFonts w:ascii="Times New Roman" w:hAnsi="Times New Roman" w:cs="Times New Roman"/>
                <w:b/>
                <w:bCs/>
                <w:sz w:val="20"/>
              </w:rPr>
            </w:pPr>
          </w:p>
        </w:tc>
        <w:tc>
          <w:tcPr>
            <w:tcW w:w="2333" w:type="dxa"/>
            <w:shd w:val="clear" w:color="auto" w:fill="auto"/>
            <w:vAlign w:val="center"/>
          </w:tcPr>
          <w:p w:rsidR="00CD5B61" w:rsidRPr="00971791" w:rsidRDefault="00CD5B61" w:rsidP="002925F5">
            <w:pPr>
              <w:spacing w:after="0" w:line="240" w:lineRule="auto"/>
              <w:jc w:val="center"/>
              <w:rPr>
                <w:rFonts w:ascii="Times New Roman" w:hAnsi="Times New Roman" w:cs="Times New Roman"/>
                <w:b/>
                <w:bCs/>
                <w:sz w:val="20"/>
              </w:rPr>
            </w:pPr>
            <w:r w:rsidRPr="00971791">
              <w:rPr>
                <w:rFonts w:ascii="Times New Roman" w:hAnsi="Times New Roman" w:cs="Times New Roman"/>
                <w:b/>
                <w:bCs/>
                <w:sz w:val="20"/>
              </w:rPr>
              <w:t>64.4</w:t>
            </w:r>
          </w:p>
        </w:tc>
      </w:tr>
    </w:tbl>
    <w:p w:rsidR="00971791" w:rsidRPr="00971791" w:rsidRDefault="00971791" w:rsidP="00971791">
      <w:pPr>
        <w:pStyle w:val="newncpi"/>
        <w:spacing w:after="120"/>
        <w:jc w:val="right"/>
        <w:rPr>
          <w:b/>
        </w:rPr>
      </w:pPr>
      <w:r w:rsidRPr="00971791">
        <w:br w:type="page"/>
      </w:r>
      <w:r w:rsidRPr="00971791">
        <w:rPr>
          <w:b/>
        </w:rPr>
        <w:lastRenderedPageBreak/>
        <w:t>Продолжение таблицы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8"/>
        <w:gridCol w:w="2333"/>
        <w:gridCol w:w="2333"/>
      </w:tblGrid>
      <w:tr w:rsidR="00971791" w:rsidRPr="00971791" w:rsidTr="00F4202F">
        <w:trPr>
          <w:cantSplit/>
          <w:trHeight w:val="1953"/>
        </w:trPr>
        <w:tc>
          <w:tcPr>
            <w:tcW w:w="5248" w:type="dxa"/>
            <w:shd w:val="clear" w:color="auto" w:fill="auto"/>
            <w:noWrap/>
            <w:vAlign w:val="center"/>
            <w:hideMark/>
          </w:tcPr>
          <w:p w:rsidR="00971791" w:rsidRPr="00971791" w:rsidRDefault="00971791" w:rsidP="00F4202F">
            <w:pPr>
              <w:jc w:val="center"/>
              <w:rPr>
                <w:rFonts w:ascii="Times New Roman" w:hAnsi="Times New Roman" w:cs="Times New Roman"/>
                <w:b/>
                <w:bCs/>
                <w:sz w:val="20"/>
              </w:rPr>
            </w:pPr>
            <w:r w:rsidRPr="00971791">
              <w:rPr>
                <w:rFonts w:ascii="Times New Roman" w:hAnsi="Times New Roman" w:cs="Times New Roman"/>
                <w:b/>
                <w:bCs/>
                <w:sz w:val="20"/>
              </w:rPr>
              <w:t>Номера таблиц (норм)</w:t>
            </w:r>
          </w:p>
        </w:tc>
        <w:tc>
          <w:tcPr>
            <w:tcW w:w="2333" w:type="dxa"/>
            <w:shd w:val="clear" w:color="auto" w:fill="auto"/>
            <w:vAlign w:val="center"/>
            <w:hideMark/>
          </w:tcPr>
          <w:p w:rsidR="00971791" w:rsidRPr="00971791" w:rsidRDefault="00971791" w:rsidP="00F4202F">
            <w:pPr>
              <w:jc w:val="center"/>
              <w:rPr>
                <w:rFonts w:ascii="Times New Roman" w:hAnsi="Times New Roman" w:cs="Times New Roman"/>
                <w:b/>
                <w:bCs/>
                <w:sz w:val="20"/>
              </w:rPr>
            </w:pPr>
            <w:r w:rsidRPr="00971791">
              <w:rPr>
                <w:rFonts w:ascii="Times New Roman" w:hAnsi="Times New Roman" w:cs="Times New Roman"/>
                <w:b/>
                <w:bCs/>
                <w:sz w:val="20"/>
              </w:rPr>
              <w:t>% вспомогательных машин и механизмов от стоимости эксплуатации машин и механизмов, учтенных в нормативах</w:t>
            </w:r>
          </w:p>
        </w:tc>
        <w:tc>
          <w:tcPr>
            <w:tcW w:w="2333" w:type="dxa"/>
            <w:shd w:val="clear" w:color="auto" w:fill="auto"/>
            <w:vAlign w:val="center"/>
            <w:hideMark/>
          </w:tcPr>
          <w:p w:rsidR="00971791" w:rsidRPr="00971791" w:rsidRDefault="00971791" w:rsidP="00F4202F">
            <w:pPr>
              <w:jc w:val="center"/>
              <w:rPr>
                <w:rFonts w:ascii="Times New Roman" w:hAnsi="Times New Roman" w:cs="Times New Roman"/>
                <w:b/>
                <w:bCs/>
                <w:sz w:val="20"/>
              </w:rPr>
            </w:pPr>
            <w:r w:rsidRPr="00971791">
              <w:rPr>
                <w:rFonts w:ascii="Times New Roman" w:hAnsi="Times New Roman" w:cs="Times New Roman"/>
                <w:b/>
                <w:bCs/>
                <w:sz w:val="20"/>
              </w:rPr>
              <w:t>в т.ч. % заработной платы машинистов в стоимости вспомогательных машин и механизмов</w:t>
            </w:r>
          </w:p>
        </w:tc>
      </w:tr>
      <w:tr w:rsidR="00971791" w:rsidRPr="00971791" w:rsidTr="00F4202F">
        <w:trPr>
          <w:cantSplit/>
          <w:trHeight w:val="119"/>
        </w:trPr>
        <w:tc>
          <w:tcPr>
            <w:tcW w:w="5248" w:type="dxa"/>
            <w:shd w:val="clear" w:color="auto" w:fill="auto"/>
            <w:noWrap/>
            <w:vAlign w:val="center"/>
          </w:tcPr>
          <w:p w:rsidR="00971791" w:rsidRPr="00971791" w:rsidRDefault="00971791" w:rsidP="00F4202F">
            <w:pPr>
              <w:spacing w:after="0"/>
              <w:jc w:val="center"/>
              <w:rPr>
                <w:rFonts w:ascii="Times New Roman" w:hAnsi="Times New Roman" w:cs="Times New Roman"/>
                <w:b/>
                <w:bCs/>
                <w:sz w:val="20"/>
              </w:rPr>
            </w:pPr>
            <w:r w:rsidRPr="00971791">
              <w:rPr>
                <w:rFonts w:ascii="Times New Roman" w:hAnsi="Times New Roman" w:cs="Times New Roman"/>
                <w:b/>
                <w:bCs/>
                <w:sz w:val="20"/>
              </w:rPr>
              <w:t>1</w:t>
            </w:r>
          </w:p>
        </w:tc>
        <w:tc>
          <w:tcPr>
            <w:tcW w:w="2333" w:type="dxa"/>
            <w:shd w:val="clear" w:color="auto" w:fill="auto"/>
            <w:vAlign w:val="center"/>
          </w:tcPr>
          <w:p w:rsidR="00971791" w:rsidRPr="00971791" w:rsidRDefault="00971791" w:rsidP="00F4202F">
            <w:pPr>
              <w:spacing w:after="0"/>
              <w:jc w:val="center"/>
              <w:rPr>
                <w:rFonts w:ascii="Times New Roman" w:hAnsi="Times New Roman" w:cs="Times New Roman"/>
                <w:b/>
                <w:bCs/>
                <w:sz w:val="20"/>
              </w:rPr>
            </w:pPr>
            <w:r w:rsidRPr="00971791">
              <w:rPr>
                <w:rFonts w:ascii="Times New Roman" w:hAnsi="Times New Roman" w:cs="Times New Roman"/>
                <w:b/>
                <w:bCs/>
                <w:sz w:val="20"/>
              </w:rPr>
              <w:t>2</w:t>
            </w:r>
          </w:p>
        </w:tc>
        <w:tc>
          <w:tcPr>
            <w:tcW w:w="2333" w:type="dxa"/>
            <w:shd w:val="clear" w:color="auto" w:fill="auto"/>
            <w:vAlign w:val="center"/>
          </w:tcPr>
          <w:p w:rsidR="00971791" w:rsidRPr="00971791" w:rsidRDefault="00971791" w:rsidP="00F4202F">
            <w:pPr>
              <w:spacing w:after="0"/>
              <w:jc w:val="center"/>
              <w:rPr>
                <w:rFonts w:ascii="Times New Roman" w:hAnsi="Times New Roman" w:cs="Times New Roman"/>
                <w:b/>
                <w:bCs/>
                <w:sz w:val="20"/>
              </w:rPr>
            </w:pPr>
            <w:r w:rsidRPr="00971791">
              <w:rPr>
                <w:rFonts w:ascii="Times New Roman" w:hAnsi="Times New Roman" w:cs="Times New Roman"/>
                <w:b/>
                <w:bCs/>
                <w:sz w:val="20"/>
              </w:rPr>
              <w:t>3</w:t>
            </w:r>
          </w:p>
        </w:tc>
      </w:tr>
      <w:tr w:rsidR="00CD5B61" w:rsidRPr="00971791" w:rsidTr="00971791">
        <w:trPr>
          <w:cantSplit/>
          <w:trHeight w:val="289"/>
        </w:trPr>
        <w:tc>
          <w:tcPr>
            <w:tcW w:w="5248" w:type="dxa"/>
            <w:shd w:val="clear" w:color="auto" w:fill="auto"/>
          </w:tcPr>
          <w:p w:rsidR="00CD5B61" w:rsidRPr="00971791" w:rsidRDefault="00CD5B61" w:rsidP="002925F5">
            <w:pPr>
              <w:spacing w:after="0"/>
              <w:rPr>
                <w:rFonts w:ascii="Times New Roman" w:hAnsi="Times New Roman" w:cs="Times New Roman"/>
                <w:b/>
                <w:bCs/>
                <w:sz w:val="20"/>
              </w:rPr>
            </w:pPr>
            <w:r w:rsidRPr="00971791">
              <w:rPr>
                <w:rFonts w:ascii="Times New Roman" w:hAnsi="Times New Roman" w:cs="Times New Roman"/>
                <w:b/>
                <w:bCs/>
                <w:sz w:val="20"/>
              </w:rPr>
              <w:t>33-201 (1,3), 33-202 (1,3), 33-205 (3,4,5), 33-207 (3,4,5,10,</w:t>
            </w:r>
            <w:r w:rsidR="00971791" w:rsidRPr="00971791">
              <w:rPr>
                <w:rFonts w:ascii="Times New Roman" w:hAnsi="Times New Roman" w:cs="Times New Roman"/>
                <w:b/>
                <w:bCs/>
                <w:sz w:val="20"/>
              </w:rPr>
              <w:t xml:space="preserve"> </w:t>
            </w:r>
            <w:r w:rsidRPr="00971791">
              <w:rPr>
                <w:rFonts w:ascii="Times New Roman" w:hAnsi="Times New Roman" w:cs="Times New Roman"/>
                <w:b/>
                <w:bCs/>
                <w:sz w:val="20"/>
              </w:rPr>
              <w:t>11,12,16,17,18), 33-209 (5,6)</w:t>
            </w:r>
          </w:p>
        </w:tc>
        <w:tc>
          <w:tcPr>
            <w:tcW w:w="2333" w:type="dxa"/>
            <w:vMerge w:val="restart"/>
            <w:shd w:val="clear" w:color="auto" w:fill="auto"/>
            <w:vAlign w:val="center"/>
          </w:tcPr>
          <w:p w:rsidR="00CD5B61" w:rsidRPr="00971791" w:rsidRDefault="00CD5B61" w:rsidP="002925F5">
            <w:pPr>
              <w:spacing w:after="0" w:line="240" w:lineRule="auto"/>
              <w:jc w:val="center"/>
              <w:rPr>
                <w:rFonts w:ascii="Times New Roman" w:hAnsi="Times New Roman" w:cs="Times New Roman"/>
                <w:b/>
                <w:bCs/>
                <w:sz w:val="20"/>
              </w:rPr>
            </w:pPr>
            <w:r w:rsidRPr="00971791">
              <w:rPr>
                <w:rFonts w:ascii="Times New Roman" w:hAnsi="Times New Roman" w:cs="Times New Roman"/>
                <w:b/>
                <w:bCs/>
                <w:sz w:val="20"/>
              </w:rPr>
              <w:t>1.6</w:t>
            </w:r>
          </w:p>
        </w:tc>
        <w:tc>
          <w:tcPr>
            <w:tcW w:w="2333" w:type="dxa"/>
            <w:shd w:val="clear" w:color="auto" w:fill="auto"/>
            <w:vAlign w:val="center"/>
          </w:tcPr>
          <w:p w:rsidR="00CD5B61" w:rsidRPr="00971791" w:rsidRDefault="00CD5B61" w:rsidP="002925F5">
            <w:pPr>
              <w:spacing w:after="0" w:line="240" w:lineRule="auto"/>
              <w:jc w:val="center"/>
              <w:rPr>
                <w:rFonts w:ascii="Times New Roman" w:hAnsi="Times New Roman" w:cs="Times New Roman"/>
                <w:b/>
                <w:bCs/>
                <w:sz w:val="20"/>
              </w:rPr>
            </w:pPr>
            <w:r w:rsidRPr="00971791">
              <w:rPr>
                <w:rFonts w:ascii="Times New Roman" w:hAnsi="Times New Roman" w:cs="Times New Roman"/>
                <w:b/>
                <w:bCs/>
                <w:sz w:val="20"/>
              </w:rPr>
              <w:t>-</w:t>
            </w:r>
          </w:p>
        </w:tc>
      </w:tr>
      <w:tr w:rsidR="00CD5B61" w:rsidRPr="00971791" w:rsidTr="00971791">
        <w:trPr>
          <w:cantSplit/>
          <w:trHeight w:val="255"/>
        </w:trPr>
        <w:tc>
          <w:tcPr>
            <w:tcW w:w="5248" w:type="dxa"/>
            <w:shd w:val="clear" w:color="auto" w:fill="auto"/>
          </w:tcPr>
          <w:p w:rsidR="00CD5B61" w:rsidRPr="00971791" w:rsidRDefault="00CD5B61" w:rsidP="002925F5">
            <w:pPr>
              <w:spacing w:after="0"/>
              <w:rPr>
                <w:rFonts w:ascii="Times New Roman" w:hAnsi="Times New Roman" w:cs="Times New Roman"/>
                <w:b/>
                <w:bCs/>
                <w:sz w:val="20"/>
              </w:rPr>
            </w:pPr>
            <w:r w:rsidRPr="00971791">
              <w:rPr>
                <w:rFonts w:ascii="Times New Roman" w:hAnsi="Times New Roman" w:cs="Times New Roman"/>
                <w:b/>
                <w:bCs/>
                <w:sz w:val="20"/>
              </w:rPr>
              <w:t>33-5 (3)</w:t>
            </w:r>
          </w:p>
        </w:tc>
        <w:tc>
          <w:tcPr>
            <w:tcW w:w="2333" w:type="dxa"/>
            <w:vMerge/>
            <w:shd w:val="clear" w:color="auto" w:fill="auto"/>
            <w:vAlign w:val="center"/>
          </w:tcPr>
          <w:p w:rsidR="00CD5B61" w:rsidRPr="00971791" w:rsidRDefault="00CD5B61" w:rsidP="002925F5">
            <w:pPr>
              <w:spacing w:after="0" w:line="240" w:lineRule="auto"/>
              <w:jc w:val="center"/>
              <w:rPr>
                <w:rFonts w:ascii="Times New Roman" w:hAnsi="Times New Roman" w:cs="Times New Roman"/>
                <w:b/>
                <w:bCs/>
                <w:sz w:val="20"/>
              </w:rPr>
            </w:pPr>
          </w:p>
        </w:tc>
        <w:tc>
          <w:tcPr>
            <w:tcW w:w="2333" w:type="dxa"/>
            <w:shd w:val="clear" w:color="auto" w:fill="auto"/>
            <w:vAlign w:val="center"/>
          </w:tcPr>
          <w:p w:rsidR="00CD5B61" w:rsidRPr="00971791" w:rsidRDefault="00CD5B61" w:rsidP="002925F5">
            <w:pPr>
              <w:spacing w:after="0" w:line="240" w:lineRule="auto"/>
              <w:jc w:val="center"/>
              <w:rPr>
                <w:rFonts w:ascii="Times New Roman" w:hAnsi="Times New Roman" w:cs="Times New Roman"/>
                <w:b/>
                <w:bCs/>
                <w:sz w:val="20"/>
              </w:rPr>
            </w:pPr>
            <w:r w:rsidRPr="00971791">
              <w:rPr>
                <w:rFonts w:ascii="Times New Roman" w:hAnsi="Times New Roman" w:cs="Times New Roman"/>
                <w:b/>
                <w:bCs/>
                <w:sz w:val="20"/>
              </w:rPr>
              <w:t>64.6</w:t>
            </w:r>
          </w:p>
        </w:tc>
      </w:tr>
      <w:tr w:rsidR="00CD5B61" w:rsidRPr="00971791" w:rsidTr="00971791">
        <w:trPr>
          <w:cantSplit/>
          <w:trHeight w:val="255"/>
        </w:trPr>
        <w:tc>
          <w:tcPr>
            <w:tcW w:w="5248" w:type="dxa"/>
            <w:shd w:val="clear" w:color="auto" w:fill="auto"/>
          </w:tcPr>
          <w:p w:rsidR="00CD5B61" w:rsidRPr="00971791" w:rsidRDefault="00CD5B61" w:rsidP="002925F5">
            <w:pPr>
              <w:spacing w:after="0"/>
              <w:rPr>
                <w:rFonts w:ascii="Times New Roman" w:hAnsi="Times New Roman" w:cs="Times New Roman"/>
                <w:b/>
                <w:bCs/>
                <w:sz w:val="20"/>
              </w:rPr>
            </w:pPr>
            <w:r w:rsidRPr="00971791">
              <w:rPr>
                <w:rFonts w:ascii="Times New Roman" w:hAnsi="Times New Roman" w:cs="Times New Roman"/>
                <w:b/>
                <w:bCs/>
                <w:sz w:val="20"/>
              </w:rPr>
              <w:t>33-205 (1,2), 33-207 (1,2,7,8,9,13,14,15), 33-209 (1,2,3,4), 33-259 (6)</w:t>
            </w:r>
          </w:p>
        </w:tc>
        <w:tc>
          <w:tcPr>
            <w:tcW w:w="2333" w:type="dxa"/>
            <w:shd w:val="clear" w:color="auto" w:fill="auto"/>
            <w:vAlign w:val="center"/>
          </w:tcPr>
          <w:p w:rsidR="00CD5B61" w:rsidRPr="00971791" w:rsidRDefault="00CD5B61" w:rsidP="002925F5">
            <w:pPr>
              <w:spacing w:after="0" w:line="240" w:lineRule="auto"/>
              <w:jc w:val="center"/>
              <w:rPr>
                <w:rFonts w:ascii="Times New Roman" w:hAnsi="Times New Roman" w:cs="Times New Roman"/>
                <w:b/>
                <w:bCs/>
                <w:sz w:val="20"/>
              </w:rPr>
            </w:pPr>
            <w:r w:rsidRPr="00971791">
              <w:rPr>
                <w:rFonts w:ascii="Times New Roman" w:hAnsi="Times New Roman" w:cs="Times New Roman"/>
                <w:b/>
                <w:bCs/>
                <w:sz w:val="20"/>
              </w:rPr>
              <w:t>2.4</w:t>
            </w:r>
          </w:p>
        </w:tc>
        <w:tc>
          <w:tcPr>
            <w:tcW w:w="2333" w:type="dxa"/>
            <w:shd w:val="clear" w:color="auto" w:fill="auto"/>
            <w:vAlign w:val="center"/>
          </w:tcPr>
          <w:p w:rsidR="00CD5B61" w:rsidRPr="00971791" w:rsidRDefault="00CD5B61" w:rsidP="002925F5">
            <w:pPr>
              <w:spacing w:after="0" w:line="240" w:lineRule="auto"/>
              <w:jc w:val="center"/>
              <w:rPr>
                <w:rFonts w:ascii="Times New Roman" w:hAnsi="Times New Roman" w:cs="Times New Roman"/>
                <w:b/>
                <w:bCs/>
                <w:sz w:val="20"/>
              </w:rPr>
            </w:pPr>
            <w:r w:rsidRPr="00971791">
              <w:rPr>
                <w:rFonts w:ascii="Times New Roman" w:hAnsi="Times New Roman" w:cs="Times New Roman"/>
                <w:b/>
                <w:bCs/>
                <w:sz w:val="20"/>
              </w:rPr>
              <w:t>-</w:t>
            </w:r>
          </w:p>
        </w:tc>
      </w:tr>
      <w:tr w:rsidR="00CD5B61" w:rsidRPr="00971791" w:rsidTr="00971791">
        <w:trPr>
          <w:cantSplit/>
          <w:trHeight w:val="255"/>
        </w:trPr>
        <w:tc>
          <w:tcPr>
            <w:tcW w:w="5248" w:type="dxa"/>
            <w:shd w:val="clear" w:color="auto" w:fill="auto"/>
          </w:tcPr>
          <w:p w:rsidR="00CD5B61" w:rsidRPr="00971791" w:rsidRDefault="00CD5B61" w:rsidP="002925F5">
            <w:pPr>
              <w:spacing w:after="0"/>
              <w:rPr>
                <w:rFonts w:ascii="Times New Roman" w:hAnsi="Times New Roman" w:cs="Times New Roman"/>
                <w:b/>
                <w:bCs/>
                <w:sz w:val="20"/>
              </w:rPr>
            </w:pPr>
            <w:r w:rsidRPr="00971791">
              <w:rPr>
                <w:rFonts w:ascii="Times New Roman" w:hAnsi="Times New Roman" w:cs="Times New Roman"/>
                <w:b/>
                <w:bCs/>
                <w:sz w:val="20"/>
              </w:rPr>
              <w:t>33-201 (5,7), 33-202 (5,7), 33-204 (4), 33-211 (1,2), 33-259 (1,2,3,4,5,7,8)</w:t>
            </w:r>
          </w:p>
        </w:tc>
        <w:tc>
          <w:tcPr>
            <w:tcW w:w="2333" w:type="dxa"/>
            <w:vMerge w:val="restart"/>
            <w:shd w:val="clear" w:color="auto" w:fill="auto"/>
            <w:vAlign w:val="center"/>
          </w:tcPr>
          <w:p w:rsidR="00CD5B61" w:rsidRPr="00971791" w:rsidRDefault="00CD5B61" w:rsidP="002925F5">
            <w:pPr>
              <w:spacing w:after="0" w:line="240" w:lineRule="auto"/>
              <w:jc w:val="center"/>
              <w:rPr>
                <w:rFonts w:ascii="Times New Roman" w:hAnsi="Times New Roman" w:cs="Times New Roman"/>
                <w:b/>
                <w:bCs/>
                <w:sz w:val="20"/>
              </w:rPr>
            </w:pPr>
            <w:r w:rsidRPr="00971791">
              <w:rPr>
                <w:rFonts w:ascii="Times New Roman" w:hAnsi="Times New Roman" w:cs="Times New Roman"/>
                <w:b/>
                <w:bCs/>
                <w:sz w:val="20"/>
              </w:rPr>
              <w:t>3.5</w:t>
            </w:r>
          </w:p>
        </w:tc>
        <w:tc>
          <w:tcPr>
            <w:tcW w:w="2333" w:type="dxa"/>
            <w:shd w:val="clear" w:color="auto" w:fill="auto"/>
            <w:vAlign w:val="center"/>
          </w:tcPr>
          <w:p w:rsidR="00CD5B61" w:rsidRPr="00971791" w:rsidRDefault="00CD5B61" w:rsidP="002925F5">
            <w:pPr>
              <w:spacing w:after="0" w:line="240" w:lineRule="auto"/>
              <w:jc w:val="center"/>
              <w:rPr>
                <w:rFonts w:ascii="Times New Roman" w:hAnsi="Times New Roman" w:cs="Times New Roman"/>
                <w:b/>
                <w:bCs/>
                <w:sz w:val="20"/>
              </w:rPr>
            </w:pPr>
            <w:r w:rsidRPr="00971791">
              <w:rPr>
                <w:rFonts w:ascii="Times New Roman" w:hAnsi="Times New Roman" w:cs="Times New Roman"/>
                <w:b/>
                <w:bCs/>
                <w:sz w:val="20"/>
              </w:rPr>
              <w:t>-</w:t>
            </w:r>
          </w:p>
        </w:tc>
      </w:tr>
      <w:tr w:rsidR="00CD5B61" w:rsidRPr="00971791" w:rsidTr="00971791">
        <w:trPr>
          <w:cantSplit/>
          <w:trHeight w:val="255"/>
        </w:trPr>
        <w:tc>
          <w:tcPr>
            <w:tcW w:w="5248" w:type="dxa"/>
            <w:shd w:val="clear" w:color="auto" w:fill="auto"/>
          </w:tcPr>
          <w:p w:rsidR="00CD5B61" w:rsidRPr="00971791" w:rsidRDefault="00CD5B61" w:rsidP="002925F5">
            <w:pPr>
              <w:spacing w:after="0"/>
              <w:rPr>
                <w:rFonts w:ascii="Times New Roman" w:hAnsi="Times New Roman" w:cs="Times New Roman"/>
                <w:b/>
                <w:bCs/>
                <w:sz w:val="20"/>
              </w:rPr>
            </w:pPr>
            <w:r w:rsidRPr="00971791">
              <w:rPr>
                <w:rFonts w:ascii="Times New Roman" w:hAnsi="Times New Roman" w:cs="Times New Roman"/>
                <w:b/>
                <w:bCs/>
                <w:sz w:val="20"/>
              </w:rPr>
              <w:t>33-2, 33-4 (2), 33-5 (2)</w:t>
            </w:r>
          </w:p>
        </w:tc>
        <w:tc>
          <w:tcPr>
            <w:tcW w:w="2333" w:type="dxa"/>
            <w:vMerge/>
            <w:shd w:val="clear" w:color="auto" w:fill="auto"/>
            <w:vAlign w:val="center"/>
          </w:tcPr>
          <w:p w:rsidR="00CD5B61" w:rsidRPr="00971791" w:rsidRDefault="00CD5B61" w:rsidP="002925F5">
            <w:pPr>
              <w:spacing w:after="0" w:line="240" w:lineRule="auto"/>
              <w:jc w:val="center"/>
              <w:rPr>
                <w:rFonts w:ascii="Times New Roman" w:hAnsi="Times New Roman" w:cs="Times New Roman"/>
                <w:b/>
                <w:bCs/>
                <w:sz w:val="20"/>
              </w:rPr>
            </w:pPr>
          </w:p>
        </w:tc>
        <w:tc>
          <w:tcPr>
            <w:tcW w:w="2333" w:type="dxa"/>
            <w:shd w:val="clear" w:color="auto" w:fill="auto"/>
            <w:vAlign w:val="center"/>
          </w:tcPr>
          <w:p w:rsidR="00CD5B61" w:rsidRPr="00971791" w:rsidRDefault="00CD5B61" w:rsidP="002925F5">
            <w:pPr>
              <w:spacing w:after="0" w:line="240" w:lineRule="auto"/>
              <w:jc w:val="center"/>
              <w:rPr>
                <w:rFonts w:ascii="Times New Roman" w:hAnsi="Times New Roman" w:cs="Times New Roman"/>
                <w:b/>
                <w:bCs/>
                <w:sz w:val="20"/>
              </w:rPr>
            </w:pPr>
            <w:r w:rsidRPr="00971791">
              <w:rPr>
                <w:rFonts w:ascii="Times New Roman" w:hAnsi="Times New Roman" w:cs="Times New Roman"/>
                <w:b/>
                <w:bCs/>
                <w:sz w:val="20"/>
              </w:rPr>
              <w:t>64.6</w:t>
            </w:r>
          </w:p>
        </w:tc>
      </w:tr>
      <w:tr w:rsidR="00CD5B61" w:rsidRPr="00971791" w:rsidTr="00971791">
        <w:trPr>
          <w:cantSplit/>
          <w:trHeight w:val="255"/>
        </w:trPr>
        <w:tc>
          <w:tcPr>
            <w:tcW w:w="5248" w:type="dxa"/>
            <w:shd w:val="clear" w:color="auto" w:fill="auto"/>
          </w:tcPr>
          <w:p w:rsidR="00CD5B61" w:rsidRPr="00971791" w:rsidRDefault="00CD5B61" w:rsidP="002925F5">
            <w:pPr>
              <w:spacing w:after="0"/>
              <w:rPr>
                <w:rFonts w:ascii="Times New Roman" w:hAnsi="Times New Roman" w:cs="Times New Roman"/>
                <w:b/>
                <w:bCs/>
                <w:sz w:val="20"/>
              </w:rPr>
            </w:pPr>
            <w:r w:rsidRPr="00971791">
              <w:rPr>
                <w:rFonts w:ascii="Times New Roman" w:hAnsi="Times New Roman" w:cs="Times New Roman"/>
                <w:b/>
                <w:bCs/>
                <w:sz w:val="20"/>
              </w:rPr>
              <w:t>33-5 (1)</w:t>
            </w:r>
          </w:p>
        </w:tc>
        <w:tc>
          <w:tcPr>
            <w:tcW w:w="2333" w:type="dxa"/>
            <w:shd w:val="clear" w:color="auto" w:fill="auto"/>
            <w:vAlign w:val="center"/>
          </w:tcPr>
          <w:p w:rsidR="00CD5B61" w:rsidRPr="00971791" w:rsidRDefault="00CD5B61" w:rsidP="002925F5">
            <w:pPr>
              <w:spacing w:after="0" w:line="240" w:lineRule="auto"/>
              <w:jc w:val="center"/>
              <w:rPr>
                <w:rFonts w:ascii="Times New Roman" w:hAnsi="Times New Roman" w:cs="Times New Roman"/>
                <w:b/>
                <w:bCs/>
                <w:sz w:val="20"/>
              </w:rPr>
            </w:pPr>
            <w:r w:rsidRPr="00971791">
              <w:rPr>
                <w:rFonts w:ascii="Times New Roman" w:hAnsi="Times New Roman" w:cs="Times New Roman"/>
                <w:b/>
                <w:bCs/>
                <w:sz w:val="20"/>
              </w:rPr>
              <w:t>5.5</w:t>
            </w:r>
          </w:p>
        </w:tc>
        <w:tc>
          <w:tcPr>
            <w:tcW w:w="2333" w:type="dxa"/>
            <w:shd w:val="clear" w:color="auto" w:fill="auto"/>
            <w:vAlign w:val="center"/>
          </w:tcPr>
          <w:p w:rsidR="00CD5B61" w:rsidRPr="00971791" w:rsidRDefault="00CD5B61" w:rsidP="002925F5">
            <w:pPr>
              <w:spacing w:after="0" w:line="240" w:lineRule="auto"/>
              <w:jc w:val="center"/>
              <w:rPr>
                <w:rFonts w:ascii="Times New Roman" w:hAnsi="Times New Roman" w:cs="Times New Roman"/>
                <w:b/>
                <w:bCs/>
                <w:sz w:val="20"/>
              </w:rPr>
            </w:pPr>
            <w:r w:rsidRPr="00971791">
              <w:rPr>
                <w:rFonts w:ascii="Times New Roman" w:hAnsi="Times New Roman" w:cs="Times New Roman"/>
                <w:b/>
                <w:bCs/>
                <w:sz w:val="20"/>
              </w:rPr>
              <w:t>64.6</w:t>
            </w:r>
          </w:p>
        </w:tc>
      </w:tr>
      <w:tr w:rsidR="00CD5B61" w:rsidRPr="00971791" w:rsidTr="00971791">
        <w:trPr>
          <w:cantSplit/>
          <w:trHeight w:val="255"/>
        </w:trPr>
        <w:tc>
          <w:tcPr>
            <w:tcW w:w="5248" w:type="dxa"/>
            <w:shd w:val="clear" w:color="auto" w:fill="auto"/>
          </w:tcPr>
          <w:p w:rsidR="00CD5B61" w:rsidRPr="00971791" w:rsidRDefault="00CD5B61" w:rsidP="002925F5">
            <w:pPr>
              <w:spacing w:after="0"/>
              <w:rPr>
                <w:rFonts w:ascii="Times New Roman" w:hAnsi="Times New Roman" w:cs="Times New Roman"/>
                <w:b/>
                <w:bCs/>
                <w:sz w:val="20"/>
              </w:rPr>
            </w:pPr>
            <w:r w:rsidRPr="00971791">
              <w:rPr>
                <w:rFonts w:ascii="Times New Roman" w:hAnsi="Times New Roman" w:cs="Times New Roman"/>
                <w:b/>
                <w:bCs/>
                <w:sz w:val="20"/>
              </w:rPr>
              <w:t>33-6 (1,2)</w:t>
            </w:r>
          </w:p>
        </w:tc>
        <w:tc>
          <w:tcPr>
            <w:tcW w:w="2333" w:type="dxa"/>
            <w:shd w:val="clear" w:color="auto" w:fill="auto"/>
            <w:vAlign w:val="center"/>
          </w:tcPr>
          <w:p w:rsidR="00CD5B61" w:rsidRPr="00971791" w:rsidRDefault="00CD5B61" w:rsidP="002925F5">
            <w:pPr>
              <w:spacing w:after="0" w:line="240" w:lineRule="auto"/>
              <w:jc w:val="center"/>
              <w:rPr>
                <w:rFonts w:ascii="Times New Roman" w:hAnsi="Times New Roman" w:cs="Times New Roman"/>
                <w:b/>
                <w:bCs/>
                <w:sz w:val="20"/>
              </w:rPr>
            </w:pPr>
            <w:r w:rsidRPr="00971791">
              <w:rPr>
                <w:rFonts w:ascii="Times New Roman" w:hAnsi="Times New Roman" w:cs="Times New Roman"/>
                <w:b/>
                <w:bCs/>
                <w:sz w:val="20"/>
              </w:rPr>
              <w:t>7.6</w:t>
            </w:r>
          </w:p>
        </w:tc>
        <w:tc>
          <w:tcPr>
            <w:tcW w:w="2333" w:type="dxa"/>
            <w:shd w:val="clear" w:color="auto" w:fill="auto"/>
            <w:vAlign w:val="center"/>
          </w:tcPr>
          <w:p w:rsidR="00CD5B61" w:rsidRPr="00971791" w:rsidRDefault="00CD5B61" w:rsidP="002925F5">
            <w:pPr>
              <w:spacing w:after="0" w:line="240" w:lineRule="auto"/>
              <w:jc w:val="center"/>
              <w:rPr>
                <w:rFonts w:ascii="Times New Roman" w:hAnsi="Times New Roman" w:cs="Times New Roman"/>
                <w:b/>
                <w:bCs/>
                <w:sz w:val="20"/>
              </w:rPr>
            </w:pPr>
            <w:r w:rsidRPr="00971791">
              <w:rPr>
                <w:rFonts w:ascii="Times New Roman" w:hAnsi="Times New Roman" w:cs="Times New Roman"/>
                <w:b/>
                <w:bCs/>
                <w:sz w:val="20"/>
              </w:rPr>
              <w:t>63.3</w:t>
            </w:r>
          </w:p>
        </w:tc>
      </w:tr>
    </w:tbl>
    <w:p w:rsidR="00EE32D4" w:rsidRPr="00971791" w:rsidRDefault="00EE32D4" w:rsidP="00657E58">
      <w:pPr>
        <w:spacing w:after="0" w:line="240" w:lineRule="auto"/>
        <w:ind w:firstLine="567"/>
        <w:jc w:val="both"/>
        <w:rPr>
          <w:rFonts w:ascii="Times New Roman" w:eastAsiaTheme="minorEastAsia" w:hAnsi="Times New Roman" w:cs="Times New Roman"/>
          <w:b/>
          <w:sz w:val="24"/>
          <w:szCs w:val="24"/>
          <w:lang w:eastAsia="ru-RU"/>
        </w:rPr>
      </w:pPr>
    </w:p>
    <w:p w:rsidR="00CD5B61" w:rsidRPr="00971791" w:rsidRDefault="00CD5B61" w:rsidP="00CD5B61">
      <w:pPr>
        <w:pStyle w:val="newncpi"/>
        <w:spacing w:after="120"/>
        <w:rPr>
          <w:b/>
        </w:rPr>
      </w:pPr>
      <w:r w:rsidRPr="00971791">
        <w:rPr>
          <w:b/>
        </w:rPr>
        <w:t xml:space="preserve">Таблица 3 – </w:t>
      </w:r>
      <w:r w:rsidR="00971791" w:rsidRPr="00971791">
        <w:rPr>
          <w:b/>
        </w:rPr>
        <w:t>Нормы затрат на вспомогательные материалы и транспортные расходы (включая затраты на хранение) по доставке вспомогательных материалов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8"/>
        <w:gridCol w:w="2333"/>
        <w:gridCol w:w="2333"/>
      </w:tblGrid>
      <w:tr w:rsidR="00CD5B61" w:rsidRPr="00971791" w:rsidTr="00971791">
        <w:trPr>
          <w:cantSplit/>
          <w:trHeight w:val="765"/>
        </w:trPr>
        <w:tc>
          <w:tcPr>
            <w:tcW w:w="5248" w:type="dxa"/>
            <w:shd w:val="clear" w:color="auto" w:fill="auto"/>
            <w:noWrap/>
            <w:vAlign w:val="center"/>
            <w:hideMark/>
          </w:tcPr>
          <w:p w:rsidR="00CD5B61" w:rsidRPr="00971791" w:rsidRDefault="00CD5B61" w:rsidP="002925F5">
            <w:pPr>
              <w:spacing w:after="0"/>
              <w:jc w:val="center"/>
              <w:rPr>
                <w:rFonts w:ascii="Times New Roman" w:hAnsi="Times New Roman" w:cs="Times New Roman"/>
                <w:b/>
                <w:bCs/>
                <w:sz w:val="20"/>
                <w:szCs w:val="20"/>
              </w:rPr>
            </w:pPr>
            <w:r w:rsidRPr="00971791">
              <w:rPr>
                <w:rFonts w:ascii="Times New Roman" w:hAnsi="Times New Roman" w:cs="Times New Roman"/>
                <w:b/>
                <w:bCs/>
                <w:sz w:val="20"/>
                <w:szCs w:val="20"/>
              </w:rPr>
              <w:t>Номера таблиц (норм)</w:t>
            </w:r>
          </w:p>
        </w:tc>
        <w:tc>
          <w:tcPr>
            <w:tcW w:w="2333" w:type="dxa"/>
            <w:shd w:val="clear" w:color="auto" w:fill="auto"/>
            <w:vAlign w:val="center"/>
            <w:hideMark/>
          </w:tcPr>
          <w:p w:rsidR="00CD5B61" w:rsidRPr="00971791" w:rsidRDefault="00CD5B61" w:rsidP="002925F5">
            <w:pPr>
              <w:spacing w:after="0"/>
              <w:jc w:val="center"/>
              <w:rPr>
                <w:rFonts w:ascii="Times New Roman" w:hAnsi="Times New Roman" w:cs="Times New Roman"/>
                <w:b/>
                <w:bCs/>
                <w:sz w:val="20"/>
                <w:szCs w:val="20"/>
              </w:rPr>
            </w:pPr>
            <w:r w:rsidRPr="00971791">
              <w:rPr>
                <w:rFonts w:ascii="Times New Roman" w:hAnsi="Times New Roman" w:cs="Times New Roman"/>
                <w:b/>
                <w:bCs/>
                <w:sz w:val="20"/>
                <w:szCs w:val="20"/>
              </w:rPr>
              <w:t>% вспомогательных материалов от стоимости материалов, учтенных в нормативах</w:t>
            </w:r>
          </w:p>
        </w:tc>
        <w:tc>
          <w:tcPr>
            <w:tcW w:w="2333" w:type="dxa"/>
            <w:shd w:val="clear" w:color="auto" w:fill="auto"/>
            <w:vAlign w:val="center"/>
            <w:hideMark/>
          </w:tcPr>
          <w:p w:rsidR="00CD5B61" w:rsidRPr="00971791" w:rsidRDefault="00CD5B61" w:rsidP="002925F5">
            <w:pPr>
              <w:spacing w:after="0"/>
              <w:jc w:val="center"/>
              <w:rPr>
                <w:rFonts w:ascii="Times New Roman" w:hAnsi="Times New Roman" w:cs="Times New Roman"/>
                <w:b/>
                <w:bCs/>
                <w:sz w:val="20"/>
                <w:szCs w:val="20"/>
              </w:rPr>
            </w:pPr>
            <w:r w:rsidRPr="00971791">
              <w:rPr>
                <w:rFonts w:ascii="Times New Roman" w:hAnsi="Times New Roman" w:cs="Times New Roman"/>
                <w:b/>
                <w:bCs/>
                <w:sz w:val="20"/>
                <w:szCs w:val="20"/>
              </w:rPr>
              <w:t xml:space="preserve">% транспортных расходов, включая </w:t>
            </w:r>
            <w:r w:rsidR="000E3058" w:rsidRPr="00971791">
              <w:rPr>
                <w:rFonts w:ascii="Times New Roman" w:hAnsi="Times New Roman" w:cs="Times New Roman"/>
                <w:b/>
                <w:bCs/>
                <w:sz w:val="20"/>
                <w:szCs w:val="20"/>
              </w:rPr>
              <w:t>затраты на хранение</w:t>
            </w:r>
            <w:r w:rsidRPr="00971791">
              <w:rPr>
                <w:rFonts w:ascii="Times New Roman" w:hAnsi="Times New Roman" w:cs="Times New Roman"/>
                <w:b/>
                <w:bCs/>
                <w:sz w:val="20"/>
                <w:szCs w:val="20"/>
              </w:rPr>
              <w:t>, от стоимости вспомогательных материалов</w:t>
            </w:r>
          </w:p>
        </w:tc>
      </w:tr>
      <w:tr w:rsidR="00CD5B61" w:rsidRPr="00971791" w:rsidTr="00971791">
        <w:trPr>
          <w:cantSplit/>
          <w:trHeight w:val="119"/>
        </w:trPr>
        <w:tc>
          <w:tcPr>
            <w:tcW w:w="5248" w:type="dxa"/>
            <w:shd w:val="clear" w:color="auto" w:fill="auto"/>
            <w:noWrap/>
            <w:vAlign w:val="center"/>
          </w:tcPr>
          <w:p w:rsidR="00CD5B61" w:rsidRPr="00971791" w:rsidRDefault="00CD5B61" w:rsidP="002925F5">
            <w:pPr>
              <w:spacing w:after="0"/>
              <w:jc w:val="center"/>
              <w:rPr>
                <w:rFonts w:ascii="Times New Roman" w:hAnsi="Times New Roman" w:cs="Times New Roman"/>
                <w:b/>
                <w:bCs/>
                <w:sz w:val="20"/>
                <w:szCs w:val="20"/>
              </w:rPr>
            </w:pPr>
            <w:r w:rsidRPr="00971791">
              <w:rPr>
                <w:rFonts w:ascii="Times New Roman" w:hAnsi="Times New Roman" w:cs="Times New Roman"/>
                <w:b/>
                <w:bCs/>
                <w:sz w:val="20"/>
                <w:szCs w:val="20"/>
              </w:rPr>
              <w:t>1</w:t>
            </w:r>
          </w:p>
        </w:tc>
        <w:tc>
          <w:tcPr>
            <w:tcW w:w="2333" w:type="dxa"/>
            <w:shd w:val="clear" w:color="auto" w:fill="auto"/>
            <w:vAlign w:val="center"/>
          </w:tcPr>
          <w:p w:rsidR="00CD5B61" w:rsidRPr="00971791" w:rsidRDefault="00CD5B61" w:rsidP="002925F5">
            <w:pPr>
              <w:spacing w:after="0"/>
              <w:jc w:val="center"/>
              <w:rPr>
                <w:rFonts w:ascii="Times New Roman" w:hAnsi="Times New Roman" w:cs="Times New Roman"/>
                <w:b/>
                <w:bCs/>
                <w:sz w:val="20"/>
                <w:szCs w:val="20"/>
              </w:rPr>
            </w:pPr>
            <w:r w:rsidRPr="00971791">
              <w:rPr>
                <w:rFonts w:ascii="Times New Roman" w:hAnsi="Times New Roman" w:cs="Times New Roman"/>
                <w:b/>
                <w:bCs/>
                <w:sz w:val="20"/>
                <w:szCs w:val="20"/>
              </w:rPr>
              <w:t>2</w:t>
            </w:r>
          </w:p>
        </w:tc>
        <w:tc>
          <w:tcPr>
            <w:tcW w:w="2333" w:type="dxa"/>
            <w:shd w:val="clear" w:color="auto" w:fill="auto"/>
            <w:vAlign w:val="center"/>
          </w:tcPr>
          <w:p w:rsidR="00CD5B61" w:rsidRPr="00971791" w:rsidRDefault="00CD5B61" w:rsidP="002925F5">
            <w:pPr>
              <w:spacing w:after="0"/>
              <w:jc w:val="center"/>
              <w:rPr>
                <w:rFonts w:ascii="Times New Roman" w:hAnsi="Times New Roman" w:cs="Times New Roman"/>
                <w:b/>
                <w:bCs/>
                <w:sz w:val="20"/>
                <w:szCs w:val="20"/>
              </w:rPr>
            </w:pPr>
            <w:r w:rsidRPr="00971791">
              <w:rPr>
                <w:rFonts w:ascii="Times New Roman" w:hAnsi="Times New Roman" w:cs="Times New Roman"/>
                <w:b/>
                <w:bCs/>
                <w:sz w:val="20"/>
                <w:szCs w:val="20"/>
              </w:rPr>
              <w:t>3</w:t>
            </w:r>
          </w:p>
        </w:tc>
      </w:tr>
      <w:tr w:rsidR="00CD5B61" w:rsidRPr="00971791" w:rsidTr="00971791">
        <w:trPr>
          <w:cantSplit/>
          <w:trHeight w:val="255"/>
        </w:trPr>
        <w:tc>
          <w:tcPr>
            <w:tcW w:w="5248" w:type="dxa"/>
            <w:shd w:val="clear" w:color="auto" w:fill="auto"/>
          </w:tcPr>
          <w:p w:rsidR="00CD5B61" w:rsidRPr="00971791" w:rsidRDefault="00CD5B61" w:rsidP="00CD5B61">
            <w:pPr>
              <w:spacing w:after="0" w:line="240" w:lineRule="auto"/>
              <w:rPr>
                <w:rFonts w:ascii="Times New Roman" w:eastAsia="Times New Roman" w:hAnsi="Times New Roman" w:cs="Times New Roman"/>
                <w:b/>
                <w:sz w:val="20"/>
                <w:szCs w:val="20"/>
                <w:lang w:eastAsia="ru-RU"/>
              </w:rPr>
            </w:pPr>
            <w:r w:rsidRPr="00971791">
              <w:rPr>
                <w:rFonts w:ascii="Times New Roman" w:eastAsia="Times New Roman" w:hAnsi="Times New Roman" w:cs="Times New Roman"/>
                <w:b/>
                <w:sz w:val="20"/>
                <w:szCs w:val="20"/>
                <w:lang w:eastAsia="ru-RU"/>
              </w:rPr>
              <w:t>33-273 (2,3,4,5,12), 33-274 (1,2,3)</w:t>
            </w:r>
          </w:p>
        </w:tc>
        <w:tc>
          <w:tcPr>
            <w:tcW w:w="2333" w:type="dxa"/>
            <w:vMerge w:val="restart"/>
            <w:shd w:val="clear" w:color="auto" w:fill="auto"/>
            <w:noWrap/>
            <w:vAlign w:val="center"/>
          </w:tcPr>
          <w:p w:rsidR="00CD5B61" w:rsidRPr="00971791" w:rsidRDefault="00CD5B61" w:rsidP="00CD5B61">
            <w:pPr>
              <w:spacing w:after="0" w:line="240" w:lineRule="auto"/>
              <w:jc w:val="center"/>
              <w:rPr>
                <w:rFonts w:ascii="Times New Roman" w:eastAsia="Times New Roman" w:hAnsi="Times New Roman" w:cs="Times New Roman"/>
                <w:b/>
                <w:sz w:val="20"/>
                <w:szCs w:val="20"/>
                <w:lang w:eastAsia="ru-RU"/>
              </w:rPr>
            </w:pPr>
            <w:r w:rsidRPr="00971791">
              <w:rPr>
                <w:rFonts w:ascii="Times New Roman" w:eastAsia="Times New Roman" w:hAnsi="Times New Roman" w:cs="Times New Roman"/>
                <w:b/>
                <w:sz w:val="20"/>
                <w:szCs w:val="20"/>
                <w:lang w:eastAsia="ru-RU"/>
              </w:rPr>
              <w:t>0.4</w:t>
            </w:r>
          </w:p>
        </w:tc>
        <w:tc>
          <w:tcPr>
            <w:tcW w:w="2333" w:type="dxa"/>
            <w:shd w:val="clear" w:color="auto" w:fill="auto"/>
            <w:noWrap/>
            <w:vAlign w:val="center"/>
          </w:tcPr>
          <w:p w:rsidR="00CD5B61" w:rsidRPr="00971791" w:rsidRDefault="00CD5B61" w:rsidP="00CD5B61">
            <w:pPr>
              <w:spacing w:after="0" w:line="240" w:lineRule="auto"/>
              <w:jc w:val="center"/>
              <w:rPr>
                <w:rFonts w:ascii="Times New Roman" w:eastAsia="Times New Roman" w:hAnsi="Times New Roman" w:cs="Times New Roman"/>
                <w:b/>
                <w:sz w:val="20"/>
                <w:szCs w:val="20"/>
                <w:lang w:eastAsia="ru-RU"/>
              </w:rPr>
            </w:pPr>
            <w:r w:rsidRPr="00971791">
              <w:rPr>
                <w:rFonts w:ascii="Times New Roman" w:eastAsia="Times New Roman" w:hAnsi="Times New Roman" w:cs="Times New Roman"/>
                <w:b/>
                <w:sz w:val="20"/>
                <w:szCs w:val="20"/>
                <w:lang w:eastAsia="ru-RU"/>
              </w:rPr>
              <w:t>5.4</w:t>
            </w:r>
          </w:p>
        </w:tc>
      </w:tr>
      <w:tr w:rsidR="00CD5B61" w:rsidRPr="00971791" w:rsidTr="00971791">
        <w:trPr>
          <w:cantSplit/>
          <w:trHeight w:val="255"/>
        </w:trPr>
        <w:tc>
          <w:tcPr>
            <w:tcW w:w="5248" w:type="dxa"/>
            <w:shd w:val="clear" w:color="auto" w:fill="auto"/>
          </w:tcPr>
          <w:p w:rsidR="00CD5B61" w:rsidRPr="00971791" w:rsidRDefault="00CD5B61" w:rsidP="00CD5B61">
            <w:pPr>
              <w:spacing w:after="0" w:line="240" w:lineRule="auto"/>
              <w:rPr>
                <w:rFonts w:ascii="Times New Roman" w:eastAsia="Times New Roman" w:hAnsi="Times New Roman" w:cs="Times New Roman"/>
                <w:b/>
                <w:sz w:val="20"/>
                <w:szCs w:val="20"/>
                <w:lang w:eastAsia="ru-RU"/>
              </w:rPr>
            </w:pPr>
            <w:r w:rsidRPr="00971791">
              <w:rPr>
                <w:rFonts w:ascii="Times New Roman" w:eastAsia="Times New Roman" w:hAnsi="Times New Roman" w:cs="Times New Roman"/>
                <w:b/>
                <w:sz w:val="20"/>
                <w:szCs w:val="20"/>
                <w:lang w:eastAsia="ru-RU"/>
              </w:rPr>
              <w:t>33-273 (13)</w:t>
            </w:r>
          </w:p>
        </w:tc>
        <w:tc>
          <w:tcPr>
            <w:tcW w:w="2333" w:type="dxa"/>
            <w:vMerge/>
            <w:shd w:val="clear" w:color="auto" w:fill="auto"/>
            <w:noWrap/>
            <w:vAlign w:val="center"/>
          </w:tcPr>
          <w:p w:rsidR="00CD5B61" w:rsidRPr="00971791" w:rsidRDefault="00CD5B61" w:rsidP="00CD5B61">
            <w:pPr>
              <w:spacing w:after="0" w:line="240" w:lineRule="auto"/>
              <w:jc w:val="center"/>
              <w:rPr>
                <w:rFonts w:ascii="Times New Roman" w:eastAsia="Times New Roman" w:hAnsi="Times New Roman" w:cs="Times New Roman"/>
                <w:b/>
                <w:sz w:val="20"/>
                <w:szCs w:val="20"/>
                <w:lang w:eastAsia="ru-RU"/>
              </w:rPr>
            </w:pPr>
          </w:p>
        </w:tc>
        <w:tc>
          <w:tcPr>
            <w:tcW w:w="2333" w:type="dxa"/>
            <w:shd w:val="clear" w:color="auto" w:fill="auto"/>
            <w:noWrap/>
            <w:vAlign w:val="center"/>
          </w:tcPr>
          <w:p w:rsidR="00CD5B61" w:rsidRPr="00971791" w:rsidRDefault="00CD5B61" w:rsidP="00CD5B61">
            <w:pPr>
              <w:spacing w:after="0" w:line="240" w:lineRule="auto"/>
              <w:jc w:val="center"/>
              <w:rPr>
                <w:rFonts w:ascii="Times New Roman" w:eastAsia="Times New Roman" w:hAnsi="Times New Roman" w:cs="Times New Roman"/>
                <w:b/>
                <w:sz w:val="20"/>
                <w:szCs w:val="20"/>
                <w:lang w:eastAsia="ru-RU"/>
              </w:rPr>
            </w:pPr>
            <w:r w:rsidRPr="00971791">
              <w:rPr>
                <w:rFonts w:ascii="Times New Roman" w:eastAsia="Times New Roman" w:hAnsi="Times New Roman" w:cs="Times New Roman"/>
                <w:b/>
                <w:sz w:val="20"/>
                <w:szCs w:val="20"/>
                <w:lang w:eastAsia="ru-RU"/>
              </w:rPr>
              <w:t>7.7</w:t>
            </w:r>
          </w:p>
        </w:tc>
      </w:tr>
      <w:tr w:rsidR="00CD5B61" w:rsidRPr="00971791" w:rsidTr="00971791">
        <w:trPr>
          <w:cantSplit/>
          <w:trHeight w:val="255"/>
        </w:trPr>
        <w:tc>
          <w:tcPr>
            <w:tcW w:w="5248" w:type="dxa"/>
            <w:shd w:val="clear" w:color="auto" w:fill="auto"/>
          </w:tcPr>
          <w:p w:rsidR="00CD5B61" w:rsidRPr="00971791" w:rsidRDefault="00CD5B61" w:rsidP="00CD5B61">
            <w:pPr>
              <w:spacing w:after="0" w:line="240" w:lineRule="auto"/>
              <w:rPr>
                <w:rFonts w:ascii="Times New Roman" w:eastAsia="Times New Roman" w:hAnsi="Times New Roman" w:cs="Times New Roman"/>
                <w:b/>
                <w:sz w:val="20"/>
                <w:szCs w:val="20"/>
                <w:lang w:eastAsia="ru-RU"/>
              </w:rPr>
            </w:pPr>
            <w:r w:rsidRPr="00971791">
              <w:rPr>
                <w:rFonts w:ascii="Times New Roman" w:eastAsia="Times New Roman" w:hAnsi="Times New Roman" w:cs="Times New Roman"/>
                <w:b/>
                <w:sz w:val="20"/>
                <w:szCs w:val="20"/>
                <w:lang w:eastAsia="ru-RU"/>
              </w:rPr>
              <w:t>33-273 (14)</w:t>
            </w:r>
          </w:p>
        </w:tc>
        <w:tc>
          <w:tcPr>
            <w:tcW w:w="2333" w:type="dxa"/>
            <w:vMerge/>
            <w:shd w:val="clear" w:color="auto" w:fill="auto"/>
            <w:noWrap/>
            <w:vAlign w:val="center"/>
          </w:tcPr>
          <w:p w:rsidR="00CD5B61" w:rsidRPr="00971791" w:rsidRDefault="00CD5B61" w:rsidP="00CD5B61">
            <w:pPr>
              <w:spacing w:after="0" w:line="240" w:lineRule="auto"/>
              <w:jc w:val="center"/>
              <w:rPr>
                <w:rFonts w:ascii="Times New Roman" w:eastAsia="Times New Roman" w:hAnsi="Times New Roman" w:cs="Times New Roman"/>
                <w:b/>
                <w:sz w:val="20"/>
                <w:szCs w:val="20"/>
                <w:lang w:eastAsia="ru-RU"/>
              </w:rPr>
            </w:pPr>
          </w:p>
        </w:tc>
        <w:tc>
          <w:tcPr>
            <w:tcW w:w="2333" w:type="dxa"/>
            <w:shd w:val="clear" w:color="auto" w:fill="auto"/>
            <w:noWrap/>
            <w:vAlign w:val="center"/>
          </w:tcPr>
          <w:p w:rsidR="00CD5B61" w:rsidRPr="00971791" w:rsidRDefault="00CD5B61" w:rsidP="00CD5B61">
            <w:pPr>
              <w:spacing w:after="0" w:line="240" w:lineRule="auto"/>
              <w:jc w:val="center"/>
              <w:rPr>
                <w:rFonts w:ascii="Times New Roman" w:eastAsia="Times New Roman" w:hAnsi="Times New Roman" w:cs="Times New Roman"/>
                <w:b/>
                <w:sz w:val="20"/>
                <w:szCs w:val="20"/>
                <w:lang w:eastAsia="ru-RU"/>
              </w:rPr>
            </w:pPr>
            <w:r w:rsidRPr="00971791">
              <w:rPr>
                <w:rFonts w:ascii="Times New Roman" w:eastAsia="Times New Roman" w:hAnsi="Times New Roman" w:cs="Times New Roman"/>
                <w:b/>
                <w:sz w:val="20"/>
                <w:szCs w:val="20"/>
                <w:lang w:eastAsia="ru-RU"/>
              </w:rPr>
              <w:t>8.4</w:t>
            </w:r>
          </w:p>
        </w:tc>
      </w:tr>
      <w:tr w:rsidR="00CD5B61" w:rsidRPr="00971791" w:rsidTr="00971791">
        <w:trPr>
          <w:cantSplit/>
          <w:trHeight w:val="255"/>
        </w:trPr>
        <w:tc>
          <w:tcPr>
            <w:tcW w:w="5248" w:type="dxa"/>
            <w:shd w:val="clear" w:color="auto" w:fill="auto"/>
          </w:tcPr>
          <w:p w:rsidR="00CD5B61" w:rsidRPr="00971791" w:rsidRDefault="00CD5B61" w:rsidP="00CD5B61">
            <w:pPr>
              <w:spacing w:after="0" w:line="240" w:lineRule="auto"/>
              <w:rPr>
                <w:rFonts w:ascii="Times New Roman" w:eastAsia="Times New Roman" w:hAnsi="Times New Roman" w:cs="Times New Roman"/>
                <w:b/>
                <w:sz w:val="20"/>
                <w:szCs w:val="20"/>
                <w:lang w:eastAsia="ru-RU"/>
              </w:rPr>
            </w:pPr>
            <w:r w:rsidRPr="00971791">
              <w:rPr>
                <w:rFonts w:ascii="Times New Roman" w:eastAsia="Times New Roman" w:hAnsi="Times New Roman" w:cs="Times New Roman"/>
                <w:b/>
                <w:sz w:val="20"/>
                <w:szCs w:val="20"/>
                <w:lang w:eastAsia="ru-RU"/>
              </w:rPr>
              <w:t>33-2, 33-201 (1), 33-202 (1,2), 33-205, 33-206, 33-207, 33-208, 33-209, 33-210, 33-213 (4,5,6), 33-261 (1,2,3,5,6,7), 33-263</w:t>
            </w:r>
          </w:p>
        </w:tc>
        <w:tc>
          <w:tcPr>
            <w:tcW w:w="2333" w:type="dxa"/>
            <w:vMerge/>
            <w:shd w:val="clear" w:color="auto" w:fill="auto"/>
            <w:noWrap/>
            <w:vAlign w:val="center"/>
          </w:tcPr>
          <w:p w:rsidR="00CD5B61" w:rsidRPr="00971791" w:rsidRDefault="00CD5B61" w:rsidP="00CD5B61">
            <w:pPr>
              <w:spacing w:after="0" w:line="240" w:lineRule="auto"/>
              <w:jc w:val="center"/>
              <w:rPr>
                <w:rFonts w:ascii="Times New Roman" w:eastAsia="Times New Roman" w:hAnsi="Times New Roman" w:cs="Times New Roman"/>
                <w:b/>
                <w:sz w:val="20"/>
                <w:szCs w:val="20"/>
                <w:lang w:eastAsia="ru-RU"/>
              </w:rPr>
            </w:pPr>
          </w:p>
        </w:tc>
        <w:tc>
          <w:tcPr>
            <w:tcW w:w="2333" w:type="dxa"/>
            <w:shd w:val="clear" w:color="auto" w:fill="auto"/>
            <w:noWrap/>
            <w:vAlign w:val="center"/>
          </w:tcPr>
          <w:p w:rsidR="00CD5B61" w:rsidRPr="00971791" w:rsidRDefault="00CD5B61" w:rsidP="00CD5B61">
            <w:pPr>
              <w:spacing w:after="0" w:line="240" w:lineRule="auto"/>
              <w:jc w:val="center"/>
              <w:rPr>
                <w:rFonts w:ascii="Times New Roman" w:eastAsia="Times New Roman" w:hAnsi="Times New Roman" w:cs="Times New Roman"/>
                <w:b/>
                <w:sz w:val="20"/>
                <w:szCs w:val="20"/>
                <w:lang w:eastAsia="ru-RU"/>
              </w:rPr>
            </w:pPr>
            <w:r w:rsidRPr="00971791">
              <w:rPr>
                <w:rFonts w:ascii="Times New Roman" w:eastAsia="Times New Roman" w:hAnsi="Times New Roman" w:cs="Times New Roman"/>
                <w:b/>
                <w:sz w:val="20"/>
                <w:szCs w:val="20"/>
                <w:lang w:eastAsia="ru-RU"/>
              </w:rPr>
              <w:t>9.7</w:t>
            </w:r>
          </w:p>
        </w:tc>
      </w:tr>
      <w:tr w:rsidR="00CD5B61" w:rsidRPr="00971791" w:rsidTr="00971791">
        <w:trPr>
          <w:cantSplit/>
          <w:trHeight w:val="255"/>
        </w:trPr>
        <w:tc>
          <w:tcPr>
            <w:tcW w:w="5248" w:type="dxa"/>
            <w:shd w:val="clear" w:color="auto" w:fill="auto"/>
          </w:tcPr>
          <w:p w:rsidR="00CD5B61" w:rsidRPr="00971791" w:rsidRDefault="00CD5B61" w:rsidP="00CD5B61">
            <w:pPr>
              <w:spacing w:after="0" w:line="240" w:lineRule="auto"/>
              <w:rPr>
                <w:rFonts w:ascii="Times New Roman" w:eastAsia="Times New Roman" w:hAnsi="Times New Roman" w:cs="Times New Roman"/>
                <w:b/>
                <w:sz w:val="20"/>
                <w:szCs w:val="20"/>
                <w:lang w:eastAsia="ru-RU"/>
              </w:rPr>
            </w:pPr>
            <w:r w:rsidRPr="00971791">
              <w:rPr>
                <w:rFonts w:ascii="Times New Roman" w:eastAsia="Times New Roman" w:hAnsi="Times New Roman" w:cs="Times New Roman"/>
                <w:b/>
                <w:sz w:val="20"/>
                <w:szCs w:val="20"/>
                <w:lang w:eastAsia="ru-RU"/>
              </w:rPr>
              <w:t>33-274 (4)</w:t>
            </w:r>
          </w:p>
        </w:tc>
        <w:tc>
          <w:tcPr>
            <w:tcW w:w="2333" w:type="dxa"/>
            <w:vMerge w:val="restart"/>
            <w:shd w:val="clear" w:color="auto" w:fill="auto"/>
            <w:noWrap/>
            <w:vAlign w:val="center"/>
          </w:tcPr>
          <w:p w:rsidR="00CD5B61" w:rsidRPr="00971791" w:rsidRDefault="00CD5B61" w:rsidP="00CD5B61">
            <w:pPr>
              <w:spacing w:after="0" w:line="240" w:lineRule="auto"/>
              <w:jc w:val="center"/>
              <w:rPr>
                <w:rFonts w:ascii="Times New Roman" w:eastAsia="Times New Roman" w:hAnsi="Times New Roman" w:cs="Times New Roman"/>
                <w:b/>
                <w:sz w:val="20"/>
                <w:szCs w:val="20"/>
                <w:lang w:eastAsia="ru-RU"/>
              </w:rPr>
            </w:pPr>
            <w:r w:rsidRPr="00971791">
              <w:rPr>
                <w:rFonts w:ascii="Times New Roman" w:eastAsia="Times New Roman" w:hAnsi="Times New Roman" w:cs="Times New Roman"/>
                <w:b/>
                <w:sz w:val="20"/>
                <w:szCs w:val="20"/>
                <w:lang w:eastAsia="ru-RU"/>
              </w:rPr>
              <w:t>1.3</w:t>
            </w:r>
          </w:p>
        </w:tc>
        <w:tc>
          <w:tcPr>
            <w:tcW w:w="2333" w:type="dxa"/>
            <w:shd w:val="clear" w:color="auto" w:fill="auto"/>
            <w:noWrap/>
            <w:vAlign w:val="center"/>
          </w:tcPr>
          <w:p w:rsidR="00CD5B61" w:rsidRPr="00971791" w:rsidRDefault="00CD5B61" w:rsidP="00CD5B61">
            <w:pPr>
              <w:spacing w:after="0" w:line="240" w:lineRule="auto"/>
              <w:jc w:val="center"/>
              <w:rPr>
                <w:rFonts w:ascii="Times New Roman" w:eastAsia="Times New Roman" w:hAnsi="Times New Roman" w:cs="Times New Roman"/>
                <w:b/>
                <w:sz w:val="20"/>
                <w:szCs w:val="20"/>
                <w:lang w:eastAsia="ru-RU"/>
              </w:rPr>
            </w:pPr>
            <w:r w:rsidRPr="00971791">
              <w:rPr>
                <w:rFonts w:ascii="Times New Roman" w:eastAsia="Times New Roman" w:hAnsi="Times New Roman" w:cs="Times New Roman"/>
                <w:b/>
                <w:sz w:val="20"/>
                <w:szCs w:val="20"/>
                <w:lang w:eastAsia="ru-RU"/>
              </w:rPr>
              <w:t>5.3</w:t>
            </w:r>
          </w:p>
        </w:tc>
      </w:tr>
      <w:tr w:rsidR="00CD5B61" w:rsidRPr="00971791" w:rsidTr="00971791">
        <w:trPr>
          <w:cantSplit/>
          <w:trHeight w:val="255"/>
        </w:trPr>
        <w:tc>
          <w:tcPr>
            <w:tcW w:w="5248" w:type="dxa"/>
            <w:shd w:val="clear" w:color="auto" w:fill="auto"/>
          </w:tcPr>
          <w:p w:rsidR="00CD5B61" w:rsidRPr="00971791" w:rsidRDefault="00CD5B61" w:rsidP="00CD5B61">
            <w:pPr>
              <w:spacing w:after="0" w:line="240" w:lineRule="auto"/>
              <w:rPr>
                <w:rFonts w:ascii="Times New Roman" w:eastAsia="Times New Roman" w:hAnsi="Times New Roman" w:cs="Times New Roman"/>
                <w:b/>
                <w:sz w:val="20"/>
                <w:szCs w:val="20"/>
                <w:lang w:eastAsia="ru-RU"/>
              </w:rPr>
            </w:pPr>
            <w:r w:rsidRPr="00971791">
              <w:rPr>
                <w:rFonts w:ascii="Times New Roman" w:eastAsia="Times New Roman" w:hAnsi="Times New Roman" w:cs="Times New Roman"/>
                <w:b/>
                <w:sz w:val="20"/>
                <w:szCs w:val="20"/>
                <w:lang w:eastAsia="ru-RU"/>
              </w:rPr>
              <w:t>33-273 (9)</w:t>
            </w:r>
          </w:p>
        </w:tc>
        <w:tc>
          <w:tcPr>
            <w:tcW w:w="2333" w:type="dxa"/>
            <w:vMerge/>
            <w:shd w:val="clear" w:color="auto" w:fill="auto"/>
            <w:noWrap/>
            <w:vAlign w:val="center"/>
          </w:tcPr>
          <w:p w:rsidR="00CD5B61" w:rsidRPr="00971791" w:rsidRDefault="00CD5B61" w:rsidP="00CD5B61">
            <w:pPr>
              <w:spacing w:after="0" w:line="240" w:lineRule="auto"/>
              <w:jc w:val="center"/>
              <w:rPr>
                <w:rFonts w:ascii="Times New Roman" w:eastAsia="Times New Roman" w:hAnsi="Times New Roman" w:cs="Times New Roman"/>
                <w:b/>
                <w:sz w:val="20"/>
                <w:szCs w:val="20"/>
                <w:lang w:eastAsia="ru-RU"/>
              </w:rPr>
            </w:pPr>
          </w:p>
        </w:tc>
        <w:tc>
          <w:tcPr>
            <w:tcW w:w="2333" w:type="dxa"/>
            <w:shd w:val="clear" w:color="auto" w:fill="auto"/>
            <w:noWrap/>
            <w:vAlign w:val="center"/>
          </w:tcPr>
          <w:p w:rsidR="00CD5B61" w:rsidRPr="00971791" w:rsidRDefault="00CD5B61" w:rsidP="00CD5B61">
            <w:pPr>
              <w:spacing w:after="0" w:line="240" w:lineRule="auto"/>
              <w:jc w:val="center"/>
              <w:rPr>
                <w:rFonts w:ascii="Times New Roman" w:eastAsia="Times New Roman" w:hAnsi="Times New Roman" w:cs="Times New Roman"/>
                <w:b/>
                <w:sz w:val="20"/>
                <w:szCs w:val="20"/>
                <w:lang w:eastAsia="ru-RU"/>
              </w:rPr>
            </w:pPr>
            <w:r w:rsidRPr="00971791">
              <w:rPr>
                <w:rFonts w:ascii="Times New Roman" w:eastAsia="Times New Roman" w:hAnsi="Times New Roman" w:cs="Times New Roman"/>
                <w:b/>
                <w:sz w:val="20"/>
                <w:szCs w:val="20"/>
                <w:lang w:eastAsia="ru-RU"/>
              </w:rPr>
              <w:t>7.5</w:t>
            </w:r>
          </w:p>
        </w:tc>
      </w:tr>
      <w:tr w:rsidR="00CD5B61" w:rsidRPr="00971791" w:rsidTr="00971791">
        <w:trPr>
          <w:cantSplit/>
          <w:trHeight w:val="255"/>
        </w:trPr>
        <w:tc>
          <w:tcPr>
            <w:tcW w:w="5248" w:type="dxa"/>
            <w:shd w:val="clear" w:color="auto" w:fill="auto"/>
          </w:tcPr>
          <w:p w:rsidR="00CD5B61" w:rsidRPr="00971791" w:rsidRDefault="00CD5B61" w:rsidP="00CD5B61">
            <w:pPr>
              <w:spacing w:after="0" w:line="240" w:lineRule="auto"/>
              <w:rPr>
                <w:rFonts w:ascii="Times New Roman" w:eastAsia="Times New Roman" w:hAnsi="Times New Roman" w:cs="Times New Roman"/>
                <w:b/>
                <w:sz w:val="20"/>
                <w:szCs w:val="20"/>
                <w:lang w:eastAsia="ru-RU"/>
              </w:rPr>
            </w:pPr>
            <w:r w:rsidRPr="00971791">
              <w:rPr>
                <w:rFonts w:ascii="Times New Roman" w:eastAsia="Times New Roman" w:hAnsi="Times New Roman" w:cs="Times New Roman"/>
                <w:b/>
                <w:sz w:val="20"/>
                <w:szCs w:val="20"/>
                <w:lang w:eastAsia="ru-RU"/>
              </w:rPr>
              <w:t>33-201 (2,6,7,8), 33-254 (3), 33-261 (4)</w:t>
            </w:r>
          </w:p>
        </w:tc>
        <w:tc>
          <w:tcPr>
            <w:tcW w:w="2333" w:type="dxa"/>
            <w:vMerge/>
            <w:shd w:val="clear" w:color="auto" w:fill="auto"/>
            <w:noWrap/>
            <w:vAlign w:val="center"/>
          </w:tcPr>
          <w:p w:rsidR="00CD5B61" w:rsidRPr="00971791" w:rsidRDefault="00CD5B61" w:rsidP="00CD5B61">
            <w:pPr>
              <w:spacing w:after="0" w:line="240" w:lineRule="auto"/>
              <w:jc w:val="center"/>
              <w:rPr>
                <w:rFonts w:ascii="Times New Roman" w:eastAsia="Times New Roman" w:hAnsi="Times New Roman" w:cs="Times New Roman"/>
                <w:b/>
                <w:sz w:val="20"/>
                <w:szCs w:val="20"/>
                <w:lang w:eastAsia="ru-RU"/>
              </w:rPr>
            </w:pPr>
          </w:p>
        </w:tc>
        <w:tc>
          <w:tcPr>
            <w:tcW w:w="2333" w:type="dxa"/>
            <w:shd w:val="clear" w:color="auto" w:fill="auto"/>
            <w:noWrap/>
            <w:vAlign w:val="center"/>
          </w:tcPr>
          <w:p w:rsidR="00CD5B61" w:rsidRPr="00971791" w:rsidRDefault="00CD5B61" w:rsidP="00CD5B61">
            <w:pPr>
              <w:spacing w:after="0" w:line="240" w:lineRule="auto"/>
              <w:jc w:val="center"/>
              <w:rPr>
                <w:rFonts w:ascii="Times New Roman" w:eastAsia="Times New Roman" w:hAnsi="Times New Roman" w:cs="Times New Roman"/>
                <w:b/>
                <w:sz w:val="20"/>
                <w:szCs w:val="20"/>
                <w:lang w:eastAsia="ru-RU"/>
              </w:rPr>
            </w:pPr>
            <w:r w:rsidRPr="00971791">
              <w:rPr>
                <w:rFonts w:ascii="Times New Roman" w:eastAsia="Times New Roman" w:hAnsi="Times New Roman" w:cs="Times New Roman"/>
                <w:b/>
                <w:sz w:val="20"/>
                <w:szCs w:val="20"/>
                <w:lang w:eastAsia="ru-RU"/>
              </w:rPr>
              <w:t>9.7</w:t>
            </w:r>
          </w:p>
        </w:tc>
      </w:tr>
      <w:tr w:rsidR="00CD5B61" w:rsidRPr="00971791" w:rsidTr="00971791">
        <w:trPr>
          <w:cantSplit/>
          <w:trHeight w:val="255"/>
        </w:trPr>
        <w:tc>
          <w:tcPr>
            <w:tcW w:w="5248" w:type="dxa"/>
            <w:shd w:val="clear" w:color="auto" w:fill="auto"/>
          </w:tcPr>
          <w:p w:rsidR="00CD5B61" w:rsidRPr="00971791" w:rsidRDefault="00CD5B61" w:rsidP="00CD5B61">
            <w:pPr>
              <w:spacing w:after="0" w:line="240" w:lineRule="auto"/>
              <w:rPr>
                <w:rFonts w:ascii="Times New Roman" w:eastAsia="Times New Roman" w:hAnsi="Times New Roman" w:cs="Times New Roman"/>
                <w:b/>
                <w:sz w:val="20"/>
                <w:szCs w:val="20"/>
                <w:lang w:eastAsia="ru-RU"/>
              </w:rPr>
            </w:pPr>
            <w:r w:rsidRPr="00971791">
              <w:rPr>
                <w:rFonts w:ascii="Times New Roman" w:eastAsia="Times New Roman" w:hAnsi="Times New Roman" w:cs="Times New Roman"/>
                <w:b/>
                <w:sz w:val="20"/>
                <w:szCs w:val="20"/>
                <w:lang w:eastAsia="ru-RU"/>
              </w:rPr>
              <w:t>33-273 (11)</w:t>
            </w:r>
          </w:p>
        </w:tc>
        <w:tc>
          <w:tcPr>
            <w:tcW w:w="2333" w:type="dxa"/>
            <w:vMerge w:val="restart"/>
            <w:shd w:val="clear" w:color="auto" w:fill="auto"/>
            <w:noWrap/>
            <w:vAlign w:val="center"/>
          </w:tcPr>
          <w:p w:rsidR="00CD5B61" w:rsidRPr="00971791" w:rsidRDefault="00CD5B61" w:rsidP="00CD5B61">
            <w:pPr>
              <w:spacing w:after="0" w:line="240" w:lineRule="auto"/>
              <w:jc w:val="center"/>
              <w:rPr>
                <w:rFonts w:ascii="Times New Roman" w:eastAsia="Times New Roman" w:hAnsi="Times New Roman" w:cs="Times New Roman"/>
                <w:b/>
                <w:sz w:val="20"/>
                <w:szCs w:val="20"/>
                <w:lang w:eastAsia="ru-RU"/>
              </w:rPr>
            </w:pPr>
            <w:r w:rsidRPr="00971791">
              <w:rPr>
                <w:rFonts w:ascii="Times New Roman" w:eastAsia="Times New Roman" w:hAnsi="Times New Roman" w:cs="Times New Roman"/>
                <w:b/>
                <w:sz w:val="20"/>
                <w:szCs w:val="20"/>
                <w:lang w:eastAsia="ru-RU"/>
              </w:rPr>
              <w:t>2.5</w:t>
            </w:r>
          </w:p>
        </w:tc>
        <w:tc>
          <w:tcPr>
            <w:tcW w:w="2333" w:type="dxa"/>
            <w:shd w:val="clear" w:color="auto" w:fill="auto"/>
            <w:noWrap/>
            <w:vAlign w:val="center"/>
          </w:tcPr>
          <w:p w:rsidR="00CD5B61" w:rsidRPr="00971791" w:rsidRDefault="00CD5B61" w:rsidP="00CD5B61">
            <w:pPr>
              <w:spacing w:after="0" w:line="240" w:lineRule="auto"/>
              <w:jc w:val="center"/>
              <w:rPr>
                <w:rFonts w:ascii="Times New Roman" w:eastAsia="Times New Roman" w:hAnsi="Times New Roman" w:cs="Times New Roman"/>
                <w:b/>
                <w:sz w:val="20"/>
                <w:szCs w:val="20"/>
                <w:lang w:eastAsia="ru-RU"/>
              </w:rPr>
            </w:pPr>
            <w:r w:rsidRPr="00971791">
              <w:rPr>
                <w:rFonts w:ascii="Times New Roman" w:eastAsia="Times New Roman" w:hAnsi="Times New Roman" w:cs="Times New Roman"/>
                <w:b/>
                <w:sz w:val="20"/>
                <w:szCs w:val="20"/>
                <w:lang w:eastAsia="ru-RU"/>
              </w:rPr>
              <w:t>7.9</w:t>
            </w:r>
          </w:p>
        </w:tc>
      </w:tr>
      <w:tr w:rsidR="00CD5B61" w:rsidRPr="00971791" w:rsidTr="00971791">
        <w:trPr>
          <w:cantSplit/>
          <w:trHeight w:val="255"/>
        </w:trPr>
        <w:tc>
          <w:tcPr>
            <w:tcW w:w="5248" w:type="dxa"/>
            <w:shd w:val="clear" w:color="auto" w:fill="auto"/>
          </w:tcPr>
          <w:p w:rsidR="00CD5B61" w:rsidRPr="00971791" w:rsidRDefault="00CD5B61" w:rsidP="00CD5B61">
            <w:pPr>
              <w:spacing w:after="0" w:line="240" w:lineRule="auto"/>
              <w:rPr>
                <w:rFonts w:ascii="Times New Roman" w:eastAsia="Times New Roman" w:hAnsi="Times New Roman" w:cs="Times New Roman"/>
                <w:b/>
                <w:sz w:val="20"/>
                <w:szCs w:val="20"/>
                <w:lang w:eastAsia="ru-RU"/>
              </w:rPr>
            </w:pPr>
            <w:r w:rsidRPr="00971791">
              <w:rPr>
                <w:rFonts w:ascii="Times New Roman" w:eastAsia="Times New Roman" w:hAnsi="Times New Roman" w:cs="Times New Roman"/>
                <w:b/>
                <w:sz w:val="20"/>
                <w:szCs w:val="20"/>
                <w:lang w:eastAsia="ru-RU"/>
              </w:rPr>
              <w:t>33-273 (1,6,7)</w:t>
            </w:r>
          </w:p>
        </w:tc>
        <w:tc>
          <w:tcPr>
            <w:tcW w:w="2333" w:type="dxa"/>
            <w:vMerge/>
            <w:shd w:val="clear" w:color="auto" w:fill="auto"/>
            <w:noWrap/>
            <w:vAlign w:val="center"/>
          </w:tcPr>
          <w:p w:rsidR="00CD5B61" w:rsidRPr="00971791" w:rsidRDefault="00CD5B61" w:rsidP="00CD5B61">
            <w:pPr>
              <w:spacing w:after="0" w:line="240" w:lineRule="auto"/>
              <w:jc w:val="center"/>
              <w:rPr>
                <w:rFonts w:ascii="Times New Roman" w:eastAsia="Times New Roman" w:hAnsi="Times New Roman" w:cs="Times New Roman"/>
                <w:b/>
                <w:sz w:val="20"/>
                <w:szCs w:val="20"/>
                <w:lang w:eastAsia="ru-RU"/>
              </w:rPr>
            </w:pPr>
          </w:p>
        </w:tc>
        <w:tc>
          <w:tcPr>
            <w:tcW w:w="2333" w:type="dxa"/>
            <w:shd w:val="clear" w:color="auto" w:fill="auto"/>
            <w:noWrap/>
            <w:vAlign w:val="center"/>
          </w:tcPr>
          <w:p w:rsidR="00CD5B61" w:rsidRPr="00971791" w:rsidRDefault="00CD5B61" w:rsidP="00CD5B61">
            <w:pPr>
              <w:spacing w:after="0" w:line="240" w:lineRule="auto"/>
              <w:jc w:val="center"/>
              <w:rPr>
                <w:rFonts w:ascii="Times New Roman" w:eastAsia="Times New Roman" w:hAnsi="Times New Roman" w:cs="Times New Roman"/>
                <w:b/>
                <w:sz w:val="20"/>
                <w:szCs w:val="20"/>
                <w:lang w:eastAsia="ru-RU"/>
              </w:rPr>
            </w:pPr>
            <w:r w:rsidRPr="00971791">
              <w:rPr>
                <w:rFonts w:ascii="Times New Roman" w:eastAsia="Times New Roman" w:hAnsi="Times New Roman" w:cs="Times New Roman"/>
                <w:b/>
                <w:sz w:val="20"/>
                <w:szCs w:val="20"/>
                <w:lang w:eastAsia="ru-RU"/>
              </w:rPr>
              <w:t>8.4</w:t>
            </w:r>
          </w:p>
        </w:tc>
      </w:tr>
      <w:tr w:rsidR="00CD5B61" w:rsidRPr="00971791" w:rsidTr="00971791">
        <w:trPr>
          <w:cantSplit/>
          <w:trHeight w:val="255"/>
        </w:trPr>
        <w:tc>
          <w:tcPr>
            <w:tcW w:w="5248" w:type="dxa"/>
            <w:shd w:val="clear" w:color="auto" w:fill="auto"/>
          </w:tcPr>
          <w:p w:rsidR="00CD5B61" w:rsidRPr="00971791" w:rsidRDefault="00CD5B61" w:rsidP="00CD5B61">
            <w:pPr>
              <w:spacing w:after="0" w:line="240" w:lineRule="auto"/>
              <w:rPr>
                <w:rFonts w:ascii="Times New Roman" w:eastAsia="Times New Roman" w:hAnsi="Times New Roman" w:cs="Times New Roman"/>
                <w:b/>
                <w:sz w:val="20"/>
                <w:szCs w:val="20"/>
                <w:lang w:eastAsia="ru-RU"/>
              </w:rPr>
            </w:pPr>
            <w:r w:rsidRPr="00971791">
              <w:rPr>
                <w:rFonts w:ascii="Times New Roman" w:eastAsia="Times New Roman" w:hAnsi="Times New Roman" w:cs="Times New Roman"/>
                <w:b/>
                <w:sz w:val="20"/>
                <w:szCs w:val="20"/>
                <w:lang w:eastAsia="ru-RU"/>
              </w:rPr>
              <w:t>33-33 (1), 33-201 (9,10), 33-262 (2,3,4)</w:t>
            </w:r>
          </w:p>
        </w:tc>
        <w:tc>
          <w:tcPr>
            <w:tcW w:w="2333" w:type="dxa"/>
            <w:vMerge/>
            <w:shd w:val="clear" w:color="auto" w:fill="auto"/>
            <w:noWrap/>
            <w:vAlign w:val="center"/>
          </w:tcPr>
          <w:p w:rsidR="00CD5B61" w:rsidRPr="00971791" w:rsidRDefault="00CD5B61" w:rsidP="00CD5B61">
            <w:pPr>
              <w:spacing w:after="0" w:line="240" w:lineRule="auto"/>
              <w:jc w:val="center"/>
              <w:rPr>
                <w:rFonts w:ascii="Times New Roman" w:eastAsia="Times New Roman" w:hAnsi="Times New Roman" w:cs="Times New Roman"/>
                <w:b/>
                <w:sz w:val="20"/>
                <w:szCs w:val="20"/>
                <w:lang w:eastAsia="ru-RU"/>
              </w:rPr>
            </w:pPr>
          </w:p>
        </w:tc>
        <w:tc>
          <w:tcPr>
            <w:tcW w:w="2333" w:type="dxa"/>
            <w:shd w:val="clear" w:color="auto" w:fill="auto"/>
            <w:noWrap/>
            <w:vAlign w:val="center"/>
          </w:tcPr>
          <w:p w:rsidR="00CD5B61" w:rsidRPr="00971791" w:rsidRDefault="00CD5B61" w:rsidP="00CD5B61">
            <w:pPr>
              <w:spacing w:after="0" w:line="240" w:lineRule="auto"/>
              <w:jc w:val="center"/>
              <w:rPr>
                <w:rFonts w:ascii="Times New Roman" w:eastAsia="Times New Roman" w:hAnsi="Times New Roman" w:cs="Times New Roman"/>
                <w:b/>
                <w:sz w:val="20"/>
                <w:szCs w:val="20"/>
                <w:lang w:eastAsia="ru-RU"/>
              </w:rPr>
            </w:pPr>
            <w:r w:rsidRPr="00971791">
              <w:rPr>
                <w:rFonts w:ascii="Times New Roman" w:eastAsia="Times New Roman" w:hAnsi="Times New Roman" w:cs="Times New Roman"/>
                <w:b/>
                <w:sz w:val="20"/>
                <w:szCs w:val="20"/>
                <w:lang w:eastAsia="ru-RU"/>
              </w:rPr>
              <w:t>9.7</w:t>
            </w:r>
          </w:p>
        </w:tc>
      </w:tr>
      <w:tr w:rsidR="00CD5B61" w:rsidRPr="00971791" w:rsidTr="00971791">
        <w:trPr>
          <w:cantSplit/>
          <w:trHeight w:val="255"/>
        </w:trPr>
        <w:tc>
          <w:tcPr>
            <w:tcW w:w="5248" w:type="dxa"/>
            <w:shd w:val="clear" w:color="auto" w:fill="auto"/>
          </w:tcPr>
          <w:p w:rsidR="00CD5B61" w:rsidRPr="00971791" w:rsidRDefault="00CD5B61" w:rsidP="00CD5B61">
            <w:pPr>
              <w:spacing w:after="0" w:line="240" w:lineRule="auto"/>
              <w:rPr>
                <w:rFonts w:ascii="Times New Roman" w:eastAsia="Times New Roman" w:hAnsi="Times New Roman" w:cs="Times New Roman"/>
                <w:b/>
                <w:sz w:val="20"/>
                <w:szCs w:val="20"/>
                <w:lang w:eastAsia="ru-RU"/>
              </w:rPr>
            </w:pPr>
            <w:r w:rsidRPr="00971791">
              <w:rPr>
                <w:rFonts w:ascii="Times New Roman" w:eastAsia="Times New Roman" w:hAnsi="Times New Roman" w:cs="Times New Roman"/>
                <w:b/>
                <w:sz w:val="20"/>
                <w:szCs w:val="20"/>
                <w:lang w:eastAsia="ru-RU"/>
              </w:rPr>
              <w:t>33-6 (3,4)</w:t>
            </w:r>
          </w:p>
        </w:tc>
        <w:tc>
          <w:tcPr>
            <w:tcW w:w="2333" w:type="dxa"/>
            <w:vMerge w:val="restart"/>
            <w:shd w:val="clear" w:color="auto" w:fill="auto"/>
            <w:noWrap/>
            <w:vAlign w:val="center"/>
          </w:tcPr>
          <w:p w:rsidR="00CD5B61" w:rsidRPr="00971791" w:rsidRDefault="00CD5B61" w:rsidP="00CD5B61">
            <w:pPr>
              <w:spacing w:after="0" w:line="240" w:lineRule="auto"/>
              <w:jc w:val="center"/>
              <w:rPr>
                <w:rFonts w:ascii="Times New Roman" w:eastAsia="Times New Roman" w:hAnsi="Times New Roman" w:cs="Times New Roman"/>
                <w:b/>
                <w:sz w:val="20"/>
                <w:szCs w:val="20"/>
                <w:lang w:eastAsia="ru-RU"/>
              </w:rPr>
            </w:pPr>
            <w:r w:rsidRPr="00971791">
              <w:rPr>
                <w:rFonts w:ascii="Times New Roman" w:eastAsia="Times New Roman" w:hAnsi="Times New Roman" w:cs="Times New Roman"/>
                <w:b/>
                <w:sz w:val="20"/>
                <w:szCs w:val="20"/>
                <w:lang w:eastAsia="ru-RU"/>
              </w:rPr>
              <w:t>3.4</w:t>
            </w:r>
          </w:p>
        </w:tc>
        <w:tc>
          <w:tcPr>
            <w:tcW w:w="2333" w:type="dxa"/>
            <w:shd w:val="clear" w:color="auto" w:fill="auto"/>
            <w:noWrap/>
            <w:vAlign w:val="center"/>
          </w:tcPr>
          <w:p w:rsidR="00CD5B61" w:rsidRPr="00971791" w:rsidRDefault="00CD5B61" w:rsidP="00CD5B61">
            <w:pPr>
              <w:spacing w:after="0" w:line="240" w:lineRule="auto"/>
              <w:jc w:val="center"/>
              <w:rPr>
                <w:rFonts w:ascii="Times New Roman" w:eastAsia="Times New Roman" w:hAnsi="Times New Roman" w:cs="Times New Roman"/>
                <w:b/>
                <w:sz w:val="20"/>
                <w:szCs w:val="20"/>
                <w:lang w:eastAsia="ru-RU"/>
              </w:rPr>
            </w:pPr>
            <w:r w:rsidRPr="00971791">
              <w:rPr>
                <w:rFonts w:ascii="Times New Roman" w:eastAsia="Times New Roman" w:hAnsi="Times New Roman" w:cs="Times New Roman"/>
                <w:b/>
                <w:sz w:val="20"/>
                <w:szCs w:val="20"/>
                <w:lang w:eastAsia="ru-RU"/>
              </w:rPr>
              <w:t>-</w:t>
            </w:r>
          </w:p>
        </w:tc>
      </w:tr>
      <w:tr w:rsidR="00CD5B61" w:rsidRPr="00971791" w:rsidTr="00971791">
        <w:trPr>
          <w:cantSplit/>
          <w:trHeight w:val="255"/>
        </w:trPr>
        <w:tc>
          <w:tcPr>
            <w:tcW w:w="5248" w:type="dxa"/>
            <w:shd w:val="clear" w:color="auto" w:fill="auto"/>
          </w:tcPr>
          <w:p w:rsidR="00CD5B61" w:rsidRPr="00971791" w:rsidRDefault="00CD5B61" w:rsidP="00CD5B61">
            <w:pPr>
              <w:spacing w:after="0" w:line="240" w:lineRule="auto"/>
              <w:rPr>
                <w:rFonts w:ascii="Times New Roman" w:eastAsia="Times New Roman" w:hAnsi="Times New Roman" w:cs="Times New Roman"/>
                <w:b/>
                <w:sz w:val="20"/>
                <w:szCs w:val="20"/>
                <w:lang w:eastAsia="ru-RU"/>
              </w:rPr>
            </w:pPr>
            <w:r w:rsidRPr="00971791">
              <w:rPr>
                <w:rFonts w:ascii="Times New Roman" w:eastAsia="Times New Roman" w:hAnsi="Times New Roman" w:cs="Times New Roman"/>
                <w:b/>
                <w:sz w:val="20"/>
                <w:szCs w:val="20"/>
                <w:lang w:eastAsia="ru-RU"/>
              </w:rPr>
              <w:t>33-31</w:t>
            </w:r>
          </w:p>
        </w:tc>
        <w:tc>
          <w:tcPr>
            <w:tcW w:w="2333" w:type="dxa"/>
            <w:vMerge/>
            <w:shd w:val="clear" w:color="auto" w:fill="auto"/>
            <w:noWrap/>
            <w:vAlign w:val="center"/>
          </w:tcPr>
          <w:p w:rsidR="00CD5B61" w:rsidRPr="00971791" w:rsidRDefault="00CD5B61" w:rsidP="00CD5B61">
            <w:pPr>
              <w:spacing w:after="0" w:line="240" w:lineRule="auto"/>
              <w:jc w:val="center"/>
              <w:rPr>
                <w:rFonts w:ascii="Times New Roman" w:eastAsia="Times New Roman" w:hAnsi="Times New Roman" w:cs="Times New Roman"/>
                <w:b/>
                <w:sz w:val="20"/>
                <w:szCs w:val="20"/>
                <w:lang w:eastAsia="ru-RU"/>
              </w:rPr>
            </w:pPr>
          </w:p>
        </w:tc>
        <w:tc>
          <w:tcPr>
            <w:tcW w:w="2333" w:type="dxa"/>
            <w:shd w:val="clear" w:color="auto" w:fill="auto"/>
            <w:noWrap/>
            <w:vAlign w:val="center"/>
          </w:tcPr>
          <w:p w:rsidR="00CD5B61" w:rsidRPr="00971791" w:rsidRDefault="00CD5B61" w:rsidP="00CD5B61">
            <w:pPr>
              <w:spacing w:after="0" w:line="240" w:lineRule="auto"/>
              <w:jc w:val="center"/>
              <w:rPr>
                <w:rFonts w:ascii="Times New Roman" w:eastAsia="Times New Roman" w:hAnsi="Times New Roman" w:cs="Times New Roman"/>
                <w:b/>
                <w:sz w:val="20"/>
                <w:szCs w:val="20"/>
                <w:lang w:eastAsia="ru-RU"/>
              </w:rPr>
            </w:pPr>
            <w:r w:rsidRPr="00971791">
              <w:rPr>
                <w:rFonts w:ascii="Times New Roman" w:eastAsia="Times New Roman" w:hAnsi="Times New Roman" w:cs="Times New Roman"/>
                <w:b/>
                <w:sz w:val="20"/>
                <w:szCs w:val="20"/>
                <w:lang w:eastAsia="ru-RU"/>
              </w:rPr>
              <w:t>5.3</w:t>
            </w:r>
          </w:p>
        </w:tc>
      </w:tr>
      <w:tr w:rsidR="00CD5B61" w:rsidRPr="00971791" w:rsidTr="00971791">
        <w:trPr>
          <w:cantSplit/>
          <w:trHeight w:val="255"/>
        </w:trPr>
        <w:tc>
          <w:tcPr>
            <w:tcW w:w="5248" w:type="dxa"/>
            <w:shd w:val="clear" w:color="auto" w:fill="auto"/>
          </w:tcPr>
          <w:p w:rsidR="00CD5B61" w:rsidRPr="00971791" w:rsidRDefault="00CD5B61" w:rsidP="00CD5B61">
            <w:pPr>
              <w:spacing w:after="0" w:line="240" w:lineRule="auto"/>
              <w:rPr>
                <w:rFonts w:ascii="Times New Roman" w:eastAsia="Times New Roman" w:hAnsi="Times New Roman" w:cs="Times New Roman"/>
                <w:b/>
                <w:sz w:val="20"/>
                <w:szCs w:val="20"/>
                <w:lang w:eastAsia="ru-RU"/>
              </w:rPr>
            </w:pPr>
            <w:r w:rsidRPr="00971791">
              <w:rPr>
                <w:rFonts w:ascii="Times New Roman" w:eastAsia="Times New Roman" w:hAnsi="Times New Roman" w:cs="Times New Roman"/>
                <w:b/>
                <w:sz w:val="20"/>
                <w:szCs w:val="20"/>
                <w:lang w:eastAsia="ru-RU"/>
              </w:rPr>
              <w:t>33-32, 33-273 (8)</w:t>
            </w:r>
          </w:p>
        </w:tc>
        <w:tc>
          <w:tcPr>
            <w:tcW w:w="2333" w:type="dxa"/>
            <w:vMerge/>
            <w:shd w:val="clear" w:color="auto" w:fill="auto"/>
            <w:noWrap/>
            <w:vAlign w:val="center"/>
          </w:tcPr>
          <w:p w:rsidR="00CD5B61" w:rsidRPr="00971791" w:rsidRDefault="00CD5B61" w:rsidP="00CD5B61">
            <w:pPr>
              <w:spacing w:after="0" w:line="240" w:lineRule="auto"/>
              <w:jc w:val="center"/>
              <w:rPr>
                <w:rFonts w:ascii="Times New Roman" w:eastAsia="Times New Roman" w:hAnsi="Times New Roman" w:cs="Times New Roman"/>
                <w:b/>
                <w:sz w:val="20"/>
                <w:szCs w:val="20"/>
                <w:lang w:eastAsia="ru-RU"/>
              </w:rPr>
            </w:pPr>
          </w:p>
        </w:tc>
        <w:tc>
          <w:tcPr>
            <w:tcW w:w="2333" w:type="dxa"/>
            <w:shd w:val="clear" w:color="auto" w:fill="auto"/>
            <w:noWrap/>
            <w:vAlign w:val="center"/>
          </w:tcPr>
          <w:p w:rsidR="00CD5B61" w:rsidRPr="00971791" w:rsidRDefault="00CD5B61" w:rsidP="00CD5B61">
            <w:pPr>
              <w:spacing w:after="0" w:line="240" w:lineRule="auto"/>
              <w:jc w:val="center"/>
              <w:rPr>
                <w:rFonts w:ascii="Times New Roman" w:eastAsia="Times New Roman" w:hAnsi="Times New Roman" w:cs="Times New Roman"/>
                <w:b/>
                <w:sz w:val="20"/>
                <w:szCs w:val="20"/>
                <w:lang w:eastAsia="ru-RU"/>
              </w:rPr>
            </w:pPr>
            <w:r w:rsidRPr="00971791">
              <w:rPr>
                <w:rFonts w:ascii="Times New Roman" w:eastAsia="Times New Roman" w:hAnsi="Times New Roman" w:cs="Times New Roman"/>
                <w:b/>
                <w:sz w:val="20"/>
                <w:szCs w:val="20"/>
                <w:lang w:eastAsia="ru-RU"/>
              </w:rPr>
              <w:t>8.5</w:t>
            </w:r>
          </w:p>
        </w:tc>
      </w:tr>
      <w:tr w:rsidR="00CD5B61" w:rsidRPr="00971791" w:rsidTr="00971791">
        <w:trPr>
          <w:cantSplit/>
          <w:trHeight w:val="255"/>
        </w:trPr>
        <w:tc>
          <w:tcPr>
            <w:tcW w:w="5248" w:type="dxa"/>
            <w:shd w:val="clear" w:color="auto" w:fill="auto"/>
          </w:tcPr>
          <w:p w:rsidR="00CD5B61" w:rsidRPr="00971791" w:rsidRDefault="00CD5B61" w:rsidP="00CD5B61">
            <w:pPr>
              <w:spacing w:after="0" w:line="240" w:lineRule="auto"/>
              <w:rPr>
                <w:rFonts w:ascii="Times New Roman" w:eastAsia="Times New Roman" w:hAnsi="Times New Roman" w:cs="Times New Roman"/>
                <w:b/>
                <w:sz w:val="20"/>
                <w:szCs w:val="20"/>
                <w:lang w:eastAsia="ru-RU"/>
              </w:rPr>
            </w:pPr>
            <w:r w:rsidRPr="00971791">
              <w:rPr>
                <w:rFonts w:ascii="Times New Roman" w:eastAsia="Times New Roman" w:hAnsi="Times New Roman" w:cs="Times New Roman"/>
                <w:b/>
                <w:sz w:val="20"/>
                <w:szCs w:val="20"/>
                <w:lang w:eastAsia="ru-RU"/>
              </w:rPr>
              <w:t>33-33 (2,5), 33-268 (4)</w:t>
            </w:r>
          </w:p>
        </w:tc>
        <w:tc>
          <w:tcPr>
            <w:tcW w:w="2333" w:type="dxa"/>
            <w:vMerge/>
            <w:shd w:val="clear" w:color="auto" w:fill="auto"/>
            <w:noWrap/>
            <w:vAlign w:val="center"/>
          </w:tcPr>
          <w:p w:rsidR="00CD5B61" w:rsidRPr="00971791" w:rsidRDefault="00CD5B61" w:rsidP="00CD5B61">
            <w:pPr>
              <w:spacing w:after="0" w:line="240" w:lineRule="auto"/>
              <w:jc w:val="center"/>
              <w:rPr>
                <w:rFonts w:ascii="Times New Roman" w:eastAsia="Times New Roman" w:hAnsi="Times New Roman" w:cs="Times New Roman"/>
                <w:b/>
                <w:sz w:val="20"/>
                <w:szCs w:val="20"/>
                <w:lang w:eastAsia="ru-RU"/>
              </w:rPr>
            </w:pPr>
          </w:p>
        </w:tc>
        <w:tc>
          <w:tcPr>
            <w:tcW w:w="2333" w:type="dxa"/>
            <w:shd w:val="clear" w:color="auto" w:fill="auto"/>
            <w:noWrap/>
            <w:vAlign w:val="center"/>
          </w:tcPr>
          <w:p w:rsidR="00CD5B61" w:rsidRPr="00971791" w:rsidRDefault="00CD5B61" w:rsidP="00CD5B61">
            <w:pPr>
              <w:spacing w:after="0" w:line="240" w:lineRule="auto"/>
              <w:jc w:val="center"/>
              <w:rPr>
                <w:rFonts w:ascii="Times New Roman" w:eastAsia="Times New Roman" w:hAnsi="Times New Roman" w:cs="Times New Roman"/>
                <w:b/>
                <w:sz w:val="20"/>
                <w:szCs w:val="20"/>
                <w:lang w:eastAsia="ru-RU"/>
              </w:rPr>
            </w:pPr>
            <w:r w:rsidRPr="00971791">
              <w:rPr>
                <w:rFonts w:ascii="Times New Roman" w:eastAsia="Times New Roman" w:hAnsi="Times New Roman" w:cs="Times New Roman"/>
                <w:b/>
                <w:sz w:val="20"/>
                <w:szCs w:val="20"/>
                <w:lang w:eastAsia="ru-RU"/>
              </w:rPr>
              <w:t>9.7</w:t>
            </w:r>
          </w:p>
        </w:tc>
      </w:tr>
      <w:tr w:rsidR="00CD5B61" w:rsidRPr="00971791" w:rsidTr="00971791">
        <w:trPr>
          <w:cantSplit/>
          <w:trHeight w:val="255"/>
        </w:trPr>
        <w:tc>
          <w:tcPr>
            <w:tcW w:w="5248" w:type="dxa"/>
            <w:shd w:val="clear" w:color="auto" w:fill="auto"/>
          </w:tcPr>
          <w:p w:rsidR="00CD5B61" w:rsidRPr="00971791" w:rsidRDefault="00CD5B61" w:rsidP="00CD5B61">
            <w:pPr>
              <w:spacing w:after="0" w:line="240" w:lineRule="auto"/>
              <w:rPr>
                <w:rFonts w:ascii="Times New Roman" w:eastAsia="Times New Roman" w:hAnsi="Times New Roman" w:cs="Times New Roman"/>
                <w:b/>
                <w:sz w:val="20"/>
                <w:szCs w:val="20"/>
                <w:lang w:eastAsia="ru-RU"/>
              </w:rPr>
            </w:pPr>
            <w:r w:rsidRPr="00971791">
              <w:rPr>
                <w:rFonts w:ascii="Times New Roman" w:eastAsia="Times New Roman" w:hAnsi="Times New Roman" w:cs="Times New Roman"/>
                <w:b/>
                <w:sz w:val="20"/>
                <w:szCs w:val="20"/>
                <w:lang w:eastAsia="ru-RU"/>
              </w:rPr>
              <w:t>33-273 (10)</w:t>
            </w:r>
          </w:p>
        </w:tc>
        <w:tc>
          <w:tcPr>
            <w:tcW w:w="2333" w:type="dxa"/>
            <w:vMerge w:val="restart"/>
            <w:shd w:val="clear" w:color="auto" w:fill="auto"/>
            <w:noWrap/>
            <w:vAlign w:val="center"/>
          </w:tcPr>
          <w:p w:rsidR="00CD5B61" w:rsidRPr="00971791" w:rsidRDefault="00CD5B61" w:rsidP="00CD5B61">
            <w:pPr>
              <w:spacing w:after="0" w:line="240" w:lineRule="auto"/>
              <w:jc w:val="center"/>
              <w:rPr>
                <w:rFonts w:ascii="Times New Roman" w:eastAsia="Times New Roman" w:hAnsi="Times New Roman" w:cs="Times New Roman"/>
                <w:b/>
                <w:sz w:val="20"/>
                <w:szCs w:val="20"/>
                <w:lang w:eastAsia="ru-RU"/>
              </w:rPr>
            </w:pPr>
            <w:r w:rsidRPr="00971791">
              <w:rPr>
                <w:rFonts w:ascii="Times New Roman" w:eastAsia="Times New Roman" w:hAnsi="Times New Roman" w:cs="Times New Roman"/>
                <w:b/>
                <w:sz w:val="20"/>
                <w:szCs w:val="20"/>
                <w:lang w:eastAsia="ru-RU"/>
              </w:rPr>
              <w:t>4.5</w:t>
            </w:r>
          </w:p>
        </w:tc>
        <w:tc>
          <w:tcPr>
            <w:tcW w:w="2333" w:type="dxa"/>
            <w:shd w:val="clear" w:color="auto" w:fill="auto"/>
            <w:noWrap/>
            <w:vAlign w:val="center"/>
          </w:tcPr>
          <w:p w:rsidR="00CD5B61" w:rsidRPr="00971791" w:rsidRDefault="00CD5B61" w:rsidP="00CD5B61">
            <w:pPr>
              <w:spacing w:after="0" w:line="240" w:lineRule="auto"/>
              <w:jc w:val="center"/>
              <w:rPr>
                <w:rFonts w:ascii="Times New Roman" w:eastAsia="Times New Roman" w:hAnsi="Times New Roman" w:cs="Times New Roman"/>
                <w:b/>
                <w:sz w:val="20"/>
                <w:szCs w:val="20"/>
                <w:lang w:eastAsia="ru-RU"/>
              </w:rPr>
            </w:pPr>
            <w:r w:rsidRPr="00971791">
              <w:rPr>
                <w:rFonts w:ascii="Times New Roman" w:eastAsia="Times New Roman" w:hAnsi="Times New Roman" w:cs="Times New Roman"/>
                <w:b/>
                <w:sz w:val="20"/>
                <w:szCs w:val="20"/>
                <w:lang w:eastAsia="ru-RU"/>
              </w:rPr>
              <w:t>8.4</w:t>
            </w:r>
          </w:p>
        </w:tc>
      </w:tr>
      <w:tr w:rsidR="00CD5B61" w:rsidRPr="00971791" w:rsidTr="00971791">
        <w:trPr>
          <w:cantSplit/>
          <w:trHeight w:val="255"/>
        </w:trPr>
        <w:tc>
          <w:tcPr>
            <w:tcW w:w="5248" w:type="dxa"/>
            <w:shd w:val="clear" w:color="auto" w:fill="auto"/>
          </w:tcPr>
          <w:p w:rsidR="00CD5B61" w:rsidRPr="00971791" w:rsidRDefault="00CD5B61" w:rsidP="00CD5B61">
            <w:pPr>
              <w:spacing w:after="0" w:line="240" w:lineRule="auto"/>
              <w:rPr>
                <w:rFonts w:ascii="Times New Roman" w:eastAsia="Times New Roman" w:hAnsi="Times New Roman" w:cs="Times New Roman"/>
                <w:b/>
                <w:sz w:val="20"/>
                <w:szCs w:val="20"/>
                <w:lang w:eastAsia="ru-RU"/>
              </w:rPr>
            </w:pPr>
            <w:r w:rsidRPr="00971791">
              <w:rPr>
                <w:rFonts w:ascii="Times New Roman" w:eastAsia="Times New Roman" w:hAnsi="Times New Roman" w:cs="Times New Roman"/>
                <w:b/>
                <w:sz w:val="20"/>
                <w:szCs w:val="20"/>
                <w:lang w:eastAsia="ru-RU"/>
              </w:rPr>
              <w:t>33-19 (1,2,3,4,5,6,7,8,9,10,11,12), 33-33 (3,4,6,7), 33-216 (2), 33-219, 33-254 (1), 33-257 (2), 33-268 (1,6)</w:t>
            </w:r>
          </w:p>
        </w:tc>
        <w:tc>
          <w:tcPr>
            <w:tcW w:w="2333" w:type="dxa"/>
            <w:vMerge/>
            <w:shd w:val="clear" w:color="auto" w:fill="auto"/>
            <w:noWrap/>
            <w:vAlign w:val="center"/>
          </w:tcPr>
          <w:p w:rsidR="00CD5B61" w:rsidRPr="00971791" w:rsidRDefault="00CD5B61" w:rsidP="00CD5B61">
            <w:pPr>
              <w:spacing w:after="0" w:line="240" w:lineRule="auto"/>
              <w:jc w:val="center"/>
              <w:rPr>
                <w:rFonts w:ascii="Times New Roman" w:eastAsia="Times New Roman" w:hAnsi="Times New Roman" w:cs="Times New Roman"/>
                <w:b/>
                <w:sz w:val="20"/>
                <w:szCs w:val="20"/>
                <w:lang w:eastAsia="ru-RU"/>
              </w:rPr>
            </w:pPr>
          </w:p>
        </w:tc>
        <w:tc>
          <w:tcPr>
            <w:tcW w:w="2333" w:type="dxa"/>
            <w:shd w:val="clear" w:color="auto" w:fill="auto"/>
            <w:noWrap/>
            <w:vAlign w:val="center"/>
          </w:tcPr>
          <w:p w:rsidR="00CD5B61" w:rsidRPr="00971791" w:rsidRDefault="00CD5B61" w:rsidP="00CD5B61">
            <w:pPr>
              <w:spacing w:after="0" w:line="240" w:lineRule="auto"/>
              <w:jc w:val="center"/>
              <w:rPr>
                <w:rFonts w:ascii="Times New Roman" w:eastAsia="Times New Roman" w:hAnsi="Times New Roman" w:cs="Times New Roman"/>
                <w:b/>
                <w:sz w:val="20"/>
                <w:szCs w:val="20"/>
                <w:lang w:eastAsia="ru-RU"/>
              </w:rPr>
            </w:pPr>
            <w:r w:rsidRPr="00971791">
              <w:rPr>
                <w:rFonts w:ascii="Times New Roman" w:eastAsia="Times New Roman" w:hAnsi="Times New Roman" w:cs="Times New Roman"/>
                <w:b/>
                <w:sz w:val="20"/>
                <w:szCs w:val="20"/>
                <w:lang w:eastAsia="ru-RU"/>
              </w:rPr>
              <w:t>9.7</w:t>
            </w:r>
          </w:p>
        </w:tc>
      </w:tr>
      <w:tr w:rsidR="00CD5B61" w:rsidRPr="00971791" w:rsidTr="00971791">
        <w:trPr>
          <w:cantSplit/>
          <w:trHeight w:val="255"/>
        </w:trPr>
        <w:tc>
          <w:tcPr>
            <w:tcW w:w="5248" w:type="dxa"/>
            <w:shd w:val="clear" w:color="auto" w:fill="auto"/>
          </w:tcPr>
          <w:p w:rsidR="00CD5B61" w:rsidRPr="00971791" w:rsidRDefault="00CD5B61" w:rsidP="00CD5B61">
            <w:pPr>
              <w:spacing w:after="0" w:line="240" w:lineRule="auto"/>
              <w:rPr>
                <w:rFonts w:ascii="Times New Roman" w:eastAsia="Times New Roman" w:hAnsi="Times New Roman" w:cs="Times New Roman"/>
                <w:b/>
                <w:sz w:val="20"/>
                <w:szCs w:val="20"/>
                <w:lang w:eastAsia="ru-RU"/>
              </w:rPr>
            </w:pPr>
            <w:r w:rsidRPr="00971791">
              <w:rPr>
                <w:rFonts w:ascii="Times New Roman" w:eastAsia="Times New Roman" w:hAnsi="Times New Roman" w:cs="Times New Roman"/>
                <w:b/>
                <w:sz w:val="20"/>
                <w:szCs w:val="20"/>
                <w:lang w:eastAsia="ru-RU"/>
              </w:rPr>
              <w:t>33-6 (1)</w:t>
            </w:r>
          </w:p>
        </w:tc>
        <w:tc>
          <w:tcPr>
            <w:tcW w:w="2333" w:type="dxa"/>
            <w:vMerge w:val="restart"/>
            <w:shd w:val="clear" w:color="auto" w:fill="auto"/>
            <w:noWrap/>
            <w:vAlign w:val="center"/>
          </w:tcPr>
          <w:p w:rsidR="00CD5B61" w:rsidRPr="00971791" w:rsidRDefault="00CD5B61" w:rsidP="00CD5B61">
            <w:pPr>
              <w:spacing w:after="0" w:line="240" w:lineRule="auto"/>
              <w:jc w:val="center"/>
              <w:rPr>
                <w:rFonts w:ascii="Times New Roman" w:eastAsia="Times New Roman" w:hAnsi="Times New Roman" w:cs="Times New Roman"/>
                <w:b/>
                <w:sz w:val="20"/>
                <w:szCs w:val="20"/>
                <w:lang w:eastAsia="ru-RU"/>
              </w:rPr>
            </w:pPr>
            <w:r w:rsidRPr="00971791">
              <w:rPr>
                <w:rFonts w:ascii="Times New Roman" w:eastAsia="Times New Roman" w:hAnsi="Times New Roman" w:cs="Times New Roman"/>
                <w:b/>
                <w:sz w:val="20"/>
                <w:szCs w:val="20"/>
                <w:lang w:eastAsia="ru-RU"/>
              </w:rPr>
              <w:t>5.4</w:t>
            </w:r>
          </w:p>
        </w:tc>
        <w:tc>
          <w:tcPr>
            <w:tcW w:w="2333" w:type="dxa"/>
            <w:shd w:val="clear" w:color="auto" w:fill="auto"/>
            <w:noWrap/>
            <w:vAlign w:val="center"/>
          </w:tcPr>
          <w:p w:rsidR="00CD5B61" w:rsidRPr="00971791" w:rsidRDefault="00CD5B61" w:rsidP="00CD5B61">
            <w:pPr>
              <w:spacing w:after="0" w:line="240" w:lineRule="auto"/>
              <w:jc w:val="center"/>
              <w:rPr>
                <w:rFonts w:ascii="Times New Roman" w:eastAsia="Times New Roman" w:hAnsi="Times New Roman" w:cs="Times New Roman"/>
                <w:b/>
                <w:sz w:val="20"/>
                <w:szCs w:val="20"/>
                <w:lang w:eastAsia="ru-RU"/>
              </w:rPr>
            </w:pPr>
            <w:r w:rsidRPr="00971791">
              <w:rPr>
                <w:rFonts w:ascii="Times New Roman" w:eastAsia="Times New Roman" w:hAnsi="Times New Roman" w:cs="Times New Roman"/>
                <w:b/>
                <w:sz w:val="20"/>
                <w:szCs w:val="20"/>
                <w:lang w:eastAsia="ru-RU"/>
              </w:rPr>
              <w:t>-</w:t>
            </w:r>
          </w:p>
        </w:tc>
      </w:tr>
      <w:tr w:rsidR="00CD5B61" w:rsidRPr="00971791" w:rsidTr="00971791">
        <w:trPr>
          <w:cantSplit/>
          <w:trHeight w:val="255"/>
        </w:trPr>
        <w:tc>
          <w:tcPr>
            <w:tcW w:w="5248" w:type="dxa"/>
            <w:shd w:val="clear" w:color="auto" w:fill="auto"/>
          </w:tcPr>
          <w:p w:rsidR="00CD5B61" w:rsidRPr="00971791" w:rsidRDefault="00CD5B61" w:rsidP="00CD5B61">
            <w:pPr>
              <w:spacing w:after="0" w:line="240" w:lineRule="auto"/>
              <w:rPr>
                <w:rFonts w:ascii="Times New Roman" w:eastAsia="Times New Roman" w:hAnsi="Times New Roman" w:cs="Times New Roman"/>
                <w:b/>
                <w:sz w:val="20"/>
                <w:szCs w:val="20"/>
                <w:lang w:eastAsia="ru-RU"/>
              </w:rPr>
            </w:pPr>
            <w:r w:rsidRPr="00971791">
              <w:rPr>
                <w:rFonts w:ascii="Times New Roman" w:eastAsia="Times New Roman" w:hAnsi="Times New Roman" w:cs="Times New Roman"/>
                <w:b/>
                <w:sz w:val="20"/>
                <w:szCs w:val="20"/>
                <w:lang w:eastAsia="ru-RU"/>
              </w:rPr>
              <w:t>33-19 (13,14,15,16,17,18,19,20,21,22,23,24), 33-20, 33-212 (6), 33-213 (2), 33-257 (3), 33-262 (1), 33-268 (5)</w:t>
            </w:r>
          </w:p>
        </w:tc>
        <w:tc>
          <w:tcPr>
            <w:tcW w:w="2333" w:type="dxa"/>
            <w:vMerge/>
            <w:shd w:val="clear" w:color="auto" w:fill="auto"/>
            <w:noWrap/>
            <w:vAlign w:val="center"/>
          </w:tcPr>
          <w:p w:rsidR="00CD5B61" w:rsidRPr="00971791" w:rsidRDefault="00CD5B61" w:rsidP="00CD5B61">
            <w:pPr>
              <w:spacing w:after="0" w:line="240" w:lineRule="auto"/>
              <w:jc w:val="center"/>
              <w:rPr>
                <w:rFonts w:ascii="Times New Roman" w:eastAsia="Times New Roman" w:hAnsi="Times New Roman" w:cs="Times New Roman"/>
                <w:b/>
                <w:sz w:val="20"/>
                <w:szCs w:val="20"/>
                <w:lang w:eastAsia="ru-RU"/>
              </w:rPr>
            </w:pPr>
          </w:p>
        </w:tc>
        <w:tc>
          <w:tcPr>
            <w:tcW w:w="2333" w:type="dxa"/>
            <w:shd w:val="clear" w:color="auto" w:fill="auto"/>
            <w:noWrap/>
            <w:vAlign w:val="center"/>
          </w:tcPr>
          <w:p w:rsidR="00CD5B61" w:rsidRPr="00971791" w:rsidRDefault="00CD5B61" w:rsidP="00CD5B61">
            <w:pPr>
              <w:spacing w:after="0" w:line="240" w:lineRule="auto"/>
              <w:jc w:val="center"/>
              <w:rPr>
                <w:rFonts w:ascii="Times New Roman" w:eastAsia="Times New Roman" w:hAnsi="Times New Roman" w:cs="Times New Roman"/>
                <w:b/>
                <w:sz w:val="20"/>
                <w:szCs w:val="20"/>
                <w:lang w:eastAsia="ru-RU"/>
              </w:rPr>
            </w:pPr>
            <w:r w:rsidRPr="00971791">
              <w:rPr>
                <w:rFonts w:ascii="Times New Roman" w:eastAsia="Times New Roman" w:hAnsi="Times New Roman" w:cs="Times New Roman"/>
                <w:b/>
                <w:sz w:val="20"/>
                <w:szCs w:val="20"/>
                <w:lang w:eastAsia="ru-RU"/>
              </w:rPr>
              <w:t>9.7</w:t>
            </w:r>
          </w:p>
        </w:tc>
      </w:tr>
      <w:tr w:rsidR="00971791" w:rsidRPr="00971791" w:rsidTr="00971791">
        <w:trPr>
          <w:cantSplit/>
          <w:trHeight w:val="255"/>
        </w:trPr>
        <w:tc>
          <w:tcPr>
            <w:tcW w:w="5248" w:type="dxa"/>
            <w:shd w:val="clear" w:color="auto" w:fill="auto"/>
          </w:tcPr>
          <w:p w:rsidR="00971791" w:rsidRPr="00971791" w:rsidRDefault="00971791" w:rsidP="0006381B">
            <w:pPr>
              <w:spacing w:after="0" w:line="240" w:lineRule="auto"/>
              <w:rPr>
                <w:rFonts w:ascii="Times New Roman" w:eastAsia="Times New Roman" w:hAnsi="Times New Roman" w:cs="Times New Roman"/>
                <w:b/>
                <w:sz w:val="20"/>
                <w:szCs w:val="20"/>
                <w:lang w:eastAsia="ru-RU"/>
              </w:rPr>
            </w:pPr>
            <w:r w:rsidRPr="00971791">
              <w:rPr>
                <w:rFonts w:ascii="Times New Roman" w:eastAsia="Times New Roman" w:hAnsi="Times New Roman" w:cs="Times New Roman"/>
                <w:b/>
                <w:sz w:val="20"/>
                <w:szCs w:val="20"/>
                <w:lang w:eastAsia="ru-RU"/>
              </w:rPr>
              <w:t>33-6 (2)</w:t>
            </w:r>
          </w:p>
        </w:tc>
        <w:tc>
          <w:tcPr>
            <w:tcW w:w="2333" w:type="dxa"/>
            <w:vMerge w:val="restart"/>
            <w:shd w:val="clear" w:color="auto" w:fill="auto"/>
            <w:noWrap/>
            <w:vAlign w:val="center"/>
          </w:tcPr>
          <w:p w:rsidR="00971791" w:rsidRPr="00971791" w:rsidRDefault="00971791" w:rsidP="0006381B">
            <w:pPr>
              <w:spacing w:after="0" w:line="240" w:lineRule="auto"/>
              <w:jc w:val="center"/>
              <w:rPr>
                <w:rFonts w:ascii="Times New Roman" w:eastAsia="Times New Roman" w:hAnsi="Times New Roman" w:cs="Times New Roman"/>
                <w:b/>
                <w:sz w:val="20"/>
                <w:szCs w:val="20"/>
                <w:lang w:eastAsia="ru-RU"/>
              </w:rPr>
            </w:pPr>
            <w:r w:rsidRPr="00971791">
              <w:rPr>
                <w:rFonts w:ascii="Times New Roman" w:eastAsia="Times New Roman" w:hAnsi="Times New Roman" w:cs="Times New Roman"/>
                <w:b/>
                <w:sz w:val="20"/>
                <w:szCs w:val="20"/>
                <w:lang w:eastAsia="ru-RU"/>
              </w:rPr>
              <w:t>6.1</w:t>
            </w:r>
          </w:p>
        </w:tc>
        <w:tc>
          <w:tcPr>
            <w:tcW w:w="2333" w:type="dxa"/>
            <w:shd w:val="clear" w:color="auto" w:fill="auto"/>
            <w:noWrap/>
            <w:vAlign w:val="center"/>
          </w:tcPr>
          <w:p w:rsidR="00971791" w:rsidRPr="00971791" w:rsidRDefault="00971791" w:rsidP="0006381B">
            <w:pPr>
              <w:spacing w:after="0" w:line="240" w:lineRule="auto"/>
              <w:jc w:val="center"/>
              <w:rPr>
                <w:rFonts w:ascii="Times New Roman" w:eastAsia="Times New Roman" w:hAnsi="Times New Roman" w:cs="Times New Roman"/>
                <w:b/>
                <w:sz w:val="20"/>
                <w:szCs w:val="20"/>
                <w:lang w:eastAsia="ru-RU"/>
              </w:rPr>
            </w:pPr>
            <w:r w:rsidRPr="00971791">
              <w:rPr>
                <w:rFonts w:ascii="Times New Roman" w:eastAsia="Times New Roman" w:hAnsi="Times New Roman" w:cs="Times New Roman"/>
                <w:b/>
                <w:sz w:val="20"/>
                <w:szCs w:val="20"/>
                <w:lang w:eastAsia="ru-RU"/>
              </w:rPr>
              <w:t>-</w:t>
            </w:r>
          </w:p>
        </w:tc>
      </w:tr>
      <w:tr w:rsidR="00971791" w:rsidRPr="00971791" w:rsidTr="00971791">
        <w:trPr>
          <w:cantSplit/>
          <w:trHeight w:val="255"/>
        </w:trPr>
        <w:tc>
          <w:tcPr>
            <w:tcW w:w="5248" w:type="dxa"/>
            <w:shd w:val="clear" w:color="auto" w:fill="auto"/>
          </w:tcPr>
          <w:p w:rsidR="00971791" w:rsidRPr="00971791" w:rsidRDefault="00971791" w:rsidP="0006381B">
            <w:pPr>
              <w:spacing w:after="0" w:line="240" w:lineRule="auto"/>
              <w:rPr>
                <w:rFonts w:ascii="Times New Roman" w:eastAsia="Times New Roman" w:hAnsi="Times New Roman" w:cs="Times New Roman"/>
                <w:b/>
                <w:sz w:val="20"/>
                <w:szCs w:val="20"/>
                <w:lang w:eastAsia="ru-RU"/>
              </w:rPr>
            </w:pPr>
            <w:r w:rsidRPr="00971791">
              <w:rPr>
                <w:rFonts w:ascii="Times New Roman" w:eastAsia="Times New Roman" w:hAnsi="Times New Roman" w:cs="Times New Roman"/>
                <w:b/>
                <w:sz w:val="20"/>
                <w:szCs w:val="20"/>
                <w:lang w:eastAsia="ru-RU"/>
              </w:rPr>
              <w:t>33-1, 33-216 (1), 33-268 (2,3)</w:t>
            </w:r>
          </w:p>
        </w:tc>
        <w:tc>
          <w:tcPr>
            <w:tcW w:w="2333" w:type="dxa"/>
            <w:vMerge/>
            <w:shd w:val="clear" w:color="auto" w:fill="auto"/>
            <w:noWrap/>
            <w:vAlign w:val="center"/>
          </w:tcPr>
          <w:p w:rsidR="00971791" w:rsidRPr="00971791" w:rsidRDefault="00971791" w:rsidP="0006381B">
            <w:pPr>
              <w:spacing w:after="0" w:line="240" w:lineRule="auto"/>
              <w:jc w:val="center"/>
              <w:rPr>
                <w:rFonts w:ascii="Times New Roman" w:eastAsia="Times New Roman" w:hAnsi="Times New Roman" w:cs="Times New Roman"/>
                <w:b/>
                <w:sz w:val="20"/>
                <w:szCs w:val="20"/>
                <w:lang w:eastAsia="ru-RU"/>
              </w:rPr>
            </w:pPr>
          </w:p>
        </w:tc>
        <w:tc>
          <w:tcPr>
            <w:tcW w:w="2333" w:type="dxa"/>
            <w:shd w:val="clear" w:color="auto" w:fill="auto"/>
            <w:noWrap/>
            <w:vAlign w:val="center"/>
          </w:tcPr>
          <w:p w:rsidR="00971791" w:rsidRPr="00971791" w:rsidRDefault="00971791" w:rsidP="0006381B">
            <w:pPr>
              <w:spacing w:after="0" w:line="240" w:lineRule="auto"/>
              <w:jc w:val="center"/>
              <w:rPr>
                <w:rFonts w:ascii="Times New Roman" w:eastAsia="Times New Roman" w:hAnsi="Times New Roman" w:cs="Times New Roman"/>
                <w:b/>
                <w:sz w:val="20"/>
                <w:szCs w:val="20"/>
                <w:lang w:eastAsia="ru-RU"/>
              </w:rPr>
            </w:pPr>
            <w:r w:rsidRPr="00971791">
              <w:rPr>
                <w:rFonts w:ascii="Times New Roman" w:eastAsia="Times New Roman" w:hAnsi="Times New Roman" w:cs="Times New Roman"/>
                <w:b/>
                <w:sz w:val="20"/>
                <w:szCs w:val="20"/>
                <w:lang w:eastAsia="ru-RU"/>
              </w:rPr>
              <w:t>9.7</w:t>
            </w:r>
          </w:p>
        </w:tc>
      </w:tr>
    </w:tbl>
    <w:p w:rsidR="00971791" w:rsidRPr="00971791" w:rsidRDefault="00971791" w:rsidP="00971791">
      <w:pPr>
        <w:pStyle w:val="newncpi"/>
        <w:spacing w:after="120"/>
        <w:jc w:val="right"/>
        <w:rPr>
          <w:b/>
        </w:rPr>
      </w:pPr>
      <w:r w:rsidRPr="00971791">
        <w:br w:type="page"/>
      </w:r>
      <w:r w:rsidRPr="00971791">
        <w:rPr>
          <w:b/>
        </w:rPr>
        <w:lastRenderedPageBreak/>
        <w:t>Продолжение таблицы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8"/>
        <w:gridCol w:w="2333"/>
        <w:gridCol w:w="2333"/>
      </w:tblGrid>
      <w:tr w:rsidR="00971791" w:rsidRPr="00971791" w:rsidTr="00F4202F">
        <w:trPr>
          <w:cantSplit/>
          <w:trHeight w:val="765"/>
        </w:trPr>
        <w:tc>
          <w:tcPr>
            <w:tcW w:w="5248" w:type="dxa"/>
            <w:shd w:val="clear" w:color="auto" w:fill="auto"/>
            <w:noWrap/>
            <w:vAlign w:val="center"/>
            <w:hideMark/>
          </w:tcPr>
          <w:p w:rsidR="00971791" w:rsidRPr="00971791" w:rsidRDefault="00971791" w:rsidP="00F4202F">
            <w:pPr>
              <w:spacing w:after="0"/>
              <w:jc w:val="center"/>
              <w:rPr>
                <w:rFonts w:ascii="Times New Roman" w:hAnsi="Times New Roman" w:cs="Times New Roman"/>
                <w:b/>
                <w:bCs/>
                <w:sz w:val="20"/>
                <w:szCs w:val="20"/>
              </w:rPr>
            </w:pPr>
            <w:r w:rsidRPr="00971791">
              <w:rPr>
                <w:rFonts w:ascii="Times New Roman" w:hAnsi="Times New Roman" w:cs="Times New Roman"/>
                <w:b/>
                <w:bCs/>
                <w:sz w:val="20"/>
                <w:szCs w:val="20"/>
              </w:rPr>
              <w:t>Номера таблиц (норм)</w:t>
            </w:r>
          </w:p>
        </w:tc>
        <w:tc>
          <w:tcPr>
            <w:tcW w:w="2333" w:type="dxa"/>
            <w:shd w:val="clear" w:color="auto" w:fill="auto"/>
            <w:vAlign w:val="center"/>
            <w:hideMark/>
          </w:tcPr>
          <w:p w:rsidR="00971791" w:rsidRPr="00971791" w:rsidRDefault="00971791" w:rsidP="00F4202F">
            <w:pPr>
              <w:spacing w:after="0"/>
              <w:jc w:val="center"/>
              <w:rPr>
                <w:rFonts w:ascii="Times New Roman" w:hAnsi="Times New Roman" w:cs="Times New Roman"/>
                <w:b/>
                <w:bCs/>
                <w:sz w:val="20"/>
                <w:szCs w:val="20"/>
              </w:rPr>
            </w:pPr>
            <w:r w:rsidRPr="00971791">
              <w:rPr>
                <w:rFonts w:ascii="Times New Roman" w:hAnsi="Times New Roman" w:cs="Times New Roman"/>
                <w:b/>
                <w:bCs/>
                <w:sz w:val="20"/>
                <w:szCs w:val="20"/>
              </w:rPr>
              <w:t>% вспомогательных материалов от стоимости материалов, учтенных в нормативах</w:t>
            </w:r>
          </w:p>
        </w:tc>
        <w:tc>
          <w:tcPr>
            <w:tcW w:w="2333" w:type="dxa"/>
            <w:shd w:val="clear" w:color="auto" w:fill="auto"/>
            <w:vAlign w:val="center"/>
            <w:hideMark/>
          </w:tcPr>
          <w:p w:rsidR="00971791" w:rsidRPr="00971791" w:rsidRDefault="00971791" w:rsidP="00F4202F">
            <w:pPr>
              <w:spacing w:after="0"/>
              <w:jc w:val="center"/>
              <w:rPr>
                <w:rFonts w:ascii="Times New Roman" w:hAnsi="Times New Roman" w:cs="Times New Roman"/>
                <w:b/>
                <w:bCs/>
                <w:sz w:val="20"/>
                <w:szCs w:val="20"/>
              </w:rPr>
            </w:pPr>
            <w:r w:rsidRPr="00971791">
              <w:rPr>
                <w:rFonts w:ascii="Times New Roman" w:hAnsi="Times New Roman" w:cs="Times New Roman"/>
                <w:b/>
                <w:bCs/>
                <w:sz w:val="20"/>
                <w:szCs w:val="20"/>
              </w:rPr>
              <w:t>% транспортных расходов, включая затраты на хранение, от стоимости вспомогательных материалов</w:t>
            </w:r>
          </w:p>
        </w:tc>
      </w:tr>
      <w:tr w:rsidR="00971791" w:rsidRPr="00971791" w:rsidTr="00F4202F">
        <w:trPr>
          <w:cantSplit/>
          <w:trHeight w:val="119"/>
        </w:trPr>
        <w:tc>
          <w:tcPr>
            <w:tcW w:w="5248" w:type="dxa"/>
            <w:shd w:val="clear" w:color="auto" w:fill="auto"/>
            <w:noWrap/>
            <w:vAlign w:val="center"/>
          </w:tcPr>
          <w:p w:rsidR="00971791" w:rsidRPr="00971791" w:rsidRDefault="00971791" w:rsidP="00F4202F">
            <w:pPr>
              <w:spacing w:after="0"/>
              <w:jc w:val="center"/>
              <w:rPr>
                <w:rFonts w:ascii="Times New Roman" w:hAnsi="Times New Roman" w:cs="Times New Roman"/>
                <w:b/>
                <w:bCs/>
                <w:sz w:val="20"/>
                <w:szCs w:val="20"/>
              </w:rPr>
            </w:pPr>
            <w:r w:rsidRPr="00971791">
              <w:rPr>
                <w:rFonts w:ascii="Times New Roman" w:hAnsi="Times New Roman" w:cs="Times New Roman"/>
                <w:b/>
                <w:bCs/>
                <w:sz w:val="20"/>
                <w:szCs w:val="20"/>
              </w:rPr>
              <w:t>1</w:t>
            </w:r>
          </w:p>
        </w:tc>
        <w:tc>
          <w:tcPr>
            <w:tcW w:w="2333" w:type="dxa"/>
            <w:shd w:val="clear" w:color="auto" w:fill="auto"/>
            <w:vAlign w:val="center"/>
          </w:tcPr>
          <w:p w:rsidR="00971791" w:rsidRPr="00971791" w:rsidRDefault="00971791" w:rsidP="00F4202F">
            <w:pPr>
              <w:spacing w:after="0"/>
              <w:jc w:val="center"/>
              <w:rPr>
                <w:rFonts w:ascii="Times New Roman" w:hAnsi="Times New Roman" w:cs="Times New Roman"/>
                <w:b/>
                <w:bCs/>
                <w:sz w:val="20"/>
                <w:szCs w:val="20"/>
              </w:rPr>
            </w:pPr>
            <w:r w:rsidRPr="00971791">
              <w:rPr>
                <w:rFonts w:ascii="Times New Roman" w:hAnsi="Times New Roman" w:cs="Times New Roman"/>
                <w:b/>
                <w:bCs/>
                <w:sz w:val="20"/>
                <w:szCs w:val="20"/>
              </w:rPr>
              <w:t>2</w:t>
            </w:r>
          </w:p>
        </w:tc>
        <w:tc>
          <w:tcPr>
            <w:tcW w:w="2333" w:type="dxa"/>
            <w:shd w:val="clear" w:color="auto" w:fill="auto"/>
            <w:vAlign w:val="center"/>
          </w:tcPr>
          <w:p w:rsidR="00971791" w:rsidRPr="00971791" w:rsidRDefault="00971791" w:rsidP="00F4202F">
            <w:pPr>
              <w:spacing w:after="0"/>
              <w:jc w:val="center"/>
              <w:rPr>
                <w:rFonts w:ascii="Times New Roman" w:hAnsi="Times New Roman" w:cs="Times New Roman"/>
                <w:b/>
                <w:bCs/>
                <w:sz w:val="20"/>
                <w:szCs w:val="20"/>
              </w:rPr>
            </w:pPr>
            <w:r w:rsidRPr="00971791">
              <w:rPr>
                <w:rFonts w:ascii="Times New Roman" w:hAnsi="Times New Roman" w:cs="Times New Roman"/>
                <w:b/>
                <w:bCs/>
                <w:sz w:val="20"/>
                <w:szCs w:val="20"/>
              </w:rPr>
              <w:t>3</w:t>
            </w:r>
          </w:p>
        </w:tc>
      </w:tr>
      <w:tr w:rsidR="0006381B" w:rsidRPr="00971791" w:rsidTr="00971791">
        <w:trPr>
          <w:cantSplit/>
          <w:trHeight w:val="255"/>
        </w:trPr>
        <w:tc>
          <w:tcPr>
            <w:tcW w:w="5248" w:type="dxa"/>
            <w:shd w:val="clear" w:color="auto" w:fill="auto"/>
          </w:tcPr>
          <w:p w:rsidR="0006381B" w:rsidRPr="00971791" w:rsidRDefault="0006381B" w:rsidP="0006381B">
            <w:pPr>
              <w:spacing w:after="0" w:line="240" w:lineRule="auto"/>
              <w:rPr>
                <w:rFonts w:ascii="Times New Roman" w:eastAsia="Times New Roman" w:hAnsi="Times New Roman" w:cs="Times New Roman"/>
                <w:b/>
                <w:sz w:val="20"/>
                <w:szCs w:val="20"/>
                <w:lang w:eastAsia="ru-RU"/>
              </w:rPr>
            </w:pPr>
            <w:r w:rsidRPr="00971791">
              <w:rPr>
                <w:rFonts w:ascii="Times New Roman" w:eastAsia="Times New Roman" w:hAnsi="Times New Roman" w:cs="Times New Roman"/>
                <w:b/>
                <w:sz w:val="20"/>
                <w:szCs w:val="20"/>
                <w:lang w:eastAsia="ru-RU"/>
              </w:rPr>
              <w:t>33-213 (3)</w:t>
            </w:r>
          </w:p>
        </w:tc>
        <w:tc>
          <w:tcPr>
            <w:tcW w:w="2333" w:type="dxa"/>
            <w:shd w:val="clear" w:color="auto" w:fill="auto"/>
            <w:noWrap/>
            <w:vAlign w:val="center"/>
          </w:tcPr>
          <w:p w:rsidR="0006381B" w:rsidRPr="00971791" w:rsidRDefault="0006381B" w:rsidP="0006381B">
            <w:pPr>
              <w:spacing w:after="0" w:line="240" w:lineRule="auto"/>
              <w:jc w:val="center"/>
              <w:rPr>
                <w:rFonts w:ascii="Times New Roman" w:eastAsia="Times New Roman" w:hAnsi="Times New Roman" w:cs="Times New Roman"/>
                <w:b/>
                <w:sz w:val="20"/>
                <w:szCs w:val="20"/>
                <w:lang w:eastAsia="ru-RU"/>
              </w:rPr>
            </w:pPr>
            <w:r w:rsidRPr="00971791">
              <w:rPr>
                <w:rFonts w:ascii="Times New Roman" w:eastAsia="Times New Roman" w:hAnsi="Times New Roman" w:cs="Times New Roman"/>
                <w:b/>
                <w:sz w:val="20"/>
                <w:szCs w:val="20"/>
                <w:lang w:eastAsia="ru-RU"/>
              </w:rPr>
              <w:t>7.8</w:t>
            </w:r>
          </w:p>
        </w:tc>
        <w:tc>
          <w:tcPr>
            <w:tcW w:w="2333" w:type="dxa"/>
            <w:shd w:val="clear" w:color="auto" w:fill="auto"/>
            <w:noWrap/>
            <w:vAlign w:val="center"/>
          </w:tcPr>
          <w:p w:rsidR="0006381B" w:rsidRPr="00971791" w:rsidRDefault="0006381B" w:rsidP="0006381B">
            <w:pPr>
              <w:spacing w:after="0" w:line="240" w:lineRule="auto"/>
              <w:jc w:val="center"/>
              <w:rPr>
                <w:rFonts w:ascii="Times New Roman" w:eastAsia="Times New Roman" w:hAnsi="Times New Roman" w:cs="Times New Roman"/>
                <w:b/>
                <w:sz w:val="20"/>
                <w:szCs w:val="20"/>
                <w:lang w:eastAsia="ru-RU"/>
              </w:rPr>
            </w:pPr>
            <w:r w:rsidRPr="00971791">
              <w:rPr>
                <w:rFonts w:ascii="Times New Roman" w:eastAsia="Times New Roman" w:hAnsi="Times New Roman" w:cs="Times New Roman"/>
                <w:b/>
                <w:sz w:val="20"/>
                <w:szCs w:val="20"/>
                <w:lang w:eastAsia="ru-RU"/>
              </w:rPr>
              <w:t>9.7</w:t>
            </w:r>
          </w:p>
        </w:tc>
      </w:tr>
      <w:tr w:rsidR="0006381B" w:rsidRPr="00971791" w:rsidTr="00971791">
        <w:trPr>
          <w:cantSplit/>
          <w:trHeight w:val="255"/>
        </w:trPr>
        <w:tc>
          <w:tcPr>
            <w:tcW w:w="5248" w:type="dxa"/>
            <w:shd w:val="clear" w:color="auto" w:fill="auto"/>
          </w:tcPr>
          <w:p w:rsidR="0006381B" w:rsidRPr="00971791" w:rsidRDefault="0006381B" w:rsidP="0006381B">
            <w:pPr>
              <w:spacing w:after="0" w:line="240" w:lineRule="auto"/>
              <w:rPr>
                <w:rFonts w:ascii="Times New Roman" w:eastAsia="Times New Roman" w:hAnsi="Times New Roman" w:cs="Times New Roman"/>
                <w:b/>
                <w:sz w:val="20"/>
                <w:szCs w:val="20"/>
                <w:lang w:eastAsia="ru-RU"/>
              </w:rPr>
            </w:pPr>
            <w:r w:rsidRPr="00971791">
              <w:rPr>
                <w:rFonts w:ascii="Times New Roman" w:eastAsia="Times New Roman" w:hAnsi="Times New Roman" w:cs="Times New Roman"/>
                <w:b/>
                <w:sz w:val="20"/>
                <w:szCs w:val="20"/>
                <w:lang w:eastAsia="ru-RU"/>
              </w:rPr>
              <w:t>33-201 (3), 33-212 (1,2,3,4,5), 33-213 (1)</w:t>
            </w:r>
          </w:p>
        </w:tc>
        <w:tc>
          <w:tcPr>
            <w:tcW w:w="2333" w:type="dxa"/>
            <w:shd w:val="clear" w:color="auto" w:fill="auto"/>
            <w:noWrap/>
            <w:vAlign w:val="center"/>
          </w:tcPr>
          <w:p w:rsidR="0006381B" w:rsidRPr="00971791" w:rsidRDefault="0006381B" w:rsidP="0006381B">
            <w:pPr>
              <w:spacing w:after="0" w:line="240" w:lineRule="auto"/>
              <w:jc w:val="center"/>
              <w:rPr>
                <w:rFonts w:ascii="Times New Roman" w:eastAsia="Times New Roman" w:hAnsi="Times New Roman" w:cs="Times New Roman"/>
                <w:b/>
                <w:sz w:val="20"/>
                <w:szCs w:val="20"/>
                <w:lang w:eastAsia="ru-RU"/>
              </w:rPr>
            </w:pPr>
            <w:r w:rsidRPr="00971791">
              <w:rPr>
                <w:rFonts w:ascii="Times New Roman" w:eastAsia="Times New Roman" w:hAnsi="Times New Roman" w:cs="Times New Roman"/>
                <w:b/>
                <w:sz w:val="20"/>
                <w:szCs w:val="20"/>
                <w:lang w:eastAsia="ru-RU"/>
              </w:rPr>
              <w:t>9.1</w:t>
            </w:r>
          </w:p>
        </w:tc>
        <w:tc>
          <w:tcPr>
            <w:tcW w:w="2333" w:type="dxa"/>
            <w:shd w:val="clear" w:color="auto" w:fill="auto"/>
            <w:noWrap/>
            <w:vAlign w:val="center"/>
          </w:tcPr>
          <w:p w:rsidR="0006381B" w:rsidRPr="00971791" w:rsidRDefault="0006381B" w:rsidP="0006381B">
            <w:pPr>
              <w:spacing w:after="0" w:line="240" w:lineRule="auto"/>
              <w:jc w:val="center"/>
              <w:rPr>
                <w:rFonts w:ascii="Times New Roman" w:eastAsia="Times New Roman" w:hAnsi="Times New Roman" w:cs="Times New Roman"/>
                <w:b/>
                <w:sz w:val="20"/>
                <w:szCs w:val="20"/>
                <w:lang w:eastAsia="ru-RU"/>
              </w:rPr>
            </w:pPr>
            <w:r w:rsidRPr="00971791">
              <w:rPr>
                <w:rFonts w:ascii="Times New Roman" w:eastAsia="Times New Roman" w:hAnsi="Times New Roman" w:cs="Times New Roman"/>
                <w:b/>
                <w:sz w:val="20"/>
                <w:szCs w:val="20"/>
                <w:lang w:eastAsia="ru-RU"/>
              </w:rPr>
              <w:t>9.7</w:t>
            </w:r>
          </w:p>
        </w:tc>
      </w:tr>
    </w:tbl>
    <w:p w:rsidR="00AF61C8" w:rsidRPr="00971791" w:rsidRDefault="00AF61C8" w:rsidP="00AF61C8">
      <w:pPr>
        <w:pStyle w:val="numheader"/>
        <w:spacing w:before="0" w:after="0"/>
        <w:ind w:firstLine="567"/>
        <w:jc w:val="both"/>
        <w:rPr>
          <w:bCs w:val="0"/>
        </w:rPr>
      </w:pPr>
    </w:p>
    <w:p w:rsidR="00AF61C8" w:rsidRPr="00971791" w:rsidRDefault="00971791" w:rsidP="00971791">
      <w:pPr>
        <w:pStyle w:val="numheader"/>
        <w:spacing w:before="120" w:after="0"/>
        <w:ind w:firstLine="567"/>
        <w:jc w:val="both"/>
        <w:rPr>
          <w:bCs w:val="0"/>
        </w:rPr>
      </w:pPr>
      <w:bookmarkStart w:id="1" w:name="_Hlk183792895"/>
      <w:r w:rsidRPr="00971791">
        <w:rPr>
          <w:bCs w:val="0"/>
        </w:rPr>
        <w:t>Затраты на эксплуатацию вспомогательных машин и механизмов учитывают затраты</w:t>
      </w:r>
      <w:bookmarkEnd w:id="1"/>
      <w:r w:rsidRPr="00971791">
        <w:rPr>
          <w:bCs w:val="0"/>
        </w:rPr>
        <w:t xml:space="preserve"> на эксплуатацию следующих машин и механизмов (за исключением нормативов, в которых они учтены в составе нормативов расхода ресурсов в натуральном выражении): </w:t>
      </w:r>
      <w:r w:rsidRPr="00971791">
        <w:rPr>
          <w:bCs w:val="0"/>
        </w:rPr>
        <w:t>в</w:t>
      </w:r>
      <w:r w:rsidR="00AF61C8" w:rsidRPr="00971791">
        <w:rPr>
          <w:bCs w:val="0"/>
        </w:rPr>
        <w:t>агоны и платформы широкой колеи, прицепы, средства малой механизации, тележки раскаточные, электростанции передвижные и др.</w:t>
      </w:r>
    </w:p>
    <w:p w:rsidR="00D5460C" w:rsidRPr="00971791" w:rsidRDefault="00971791" w:rsidP="00AF61C8">
      <w:pPr>
        <w:pStyle w:val="numheader"/>
        <w:spacing w:before="0" w:after="0"/>
        <w:ind w:firstLine="567"/>
        <w:jc w:val="both"/>
        <w:rPr>
          <w:bCs w:val="0"/>
        </w:rPr>
      </w:pPr>
      <w:bookmarkStart w:id="2" w:name="_Hlk183792908"/>
      <w:r w:rsidRPr="00971791">
        <w:rPr>
          <w:bCs w:val="0"/>
        </w:rPr>
        <w:t>Затраты на вспомогательные материалы учитывают затраты</w:t>
      </w:r>
      <w:bookmarkEnd w:id="2"/>
      <w:r w:rsidRPr="00971791">
        <w:rPr>
          <w:bCs w:val="0"/>
        </w:rPr>
        <w:t xml:space="preserve"> на следующие материалы (за исключением нормативов, в которых они учтены</w:t>
      </w:r>
      <w:bookmarkStart w:id="3" w:name="_Hlk182900180"/>
      <w:r w:rsidRPr="00971791">
        <w:rPr>
          <w:bCs w:val="0"/>
        </w:rPr>
        <w:t xml:space="preserve"> в составе нормативов расхода ресурсов в натуральном выражении и (или) предусмотрены, как материалы по проекту</w:t>
      </w:r>
      <w:bookmarkEnd w:id="3"/>
      <w:r w:rsidRPr="00971791">
        <w:rPr>
          <w:bCs w:val="0"/>
        </w:rPr>
        <w:t>):</w:t>
      </w:r>
      <w:r w:rsidR="00AF61C8" w:rsidRPr="00971791">
        <w:t xml:space="preserve"> </w:t>
      </w:r>
      <w:r w:rsidR="00571006" w:rsidRPr="00971791">
        <w:rPr>
          <w:bCs w:val="0"/>
        </w:rPr>
        <w:t>бензин</w:t>
      </w:r>
      <w:r w:rsidR="00AF61C8" w:rsidRPr="00971791">
        <w:rPr>
          <w:bCs w:val="0"/>
        </w:rPr>
        <w:t xml:space="preserve">, </w:t>
      </w:r>
      <w:r w:rsidR="00571006" w:rsidRPr="00971791">
        <w:rPr>
          <w:bCs w:val="0"/>
        </w:rPr>
        <w:t xml:space="preserve">болты, вазелин технический, </w:t>
      </w:r>
      <w:r w:rsidR="00AF61C8" w:rsidRPr="00971791">
        <w:rPr>
          <w:bCs w:val="0"/>
        </w:rPr>
        <w:t xml:space="preserve">ветошь, вода, </w:t>
      </w:r>
      <w:r w:rsidR="00571006" w:rsidRPr="00971791">
        <w:rPr>
          <w:bCs w:val="0"/>
        </w:rPr>
        <w:t>гайки</w:t>
      </w:r>
      <w:r w:rsidR="00AF61C8" w:rsidRPr="00971791">
        <w:rPr>
          <w:bCs w:val="0"/>
        </w:rPr>
        <w:t xml:space="preserve">, </w:t>
      </w:r>
      <w:r w:rsidR="00571006" w:rsidRPr="00971791">
        <w:rPr>
          <w:bCs w:val="0"/>
        </w:rPr>
        <w:t>гвозди, колпачки полиэтиленовые</w:t>
      </w:r>
      <w:r w:rsidR="00AF61C8" w:rsidRPr="00971791">
        <w:rPr>
          <w:bCs w:val="0"/>
        </w:rPr>
        <w:t xml:space="preserve">, </w:t>
      </w:r>
      <w:r w:rsidR="00571006" w:rsidRPr="00971791">
        <w:rPr>
          <w:bCs w:val="0"/>
        </w:rPr>
        <w:t xml:space="preserve">краска, </w:t>
      </w:r>
      <w:r w:rsidR="00AF61C8" w:rsidRPr="00971791">
        <w:rPr>
          <w:bCs w:val="0"/>
        </w:rPr>
        <w:t xml:space="preserve">мел природный молотый, </w:t>
      </w:r>
      <w:r w:rsidR="00571006" w:rsidRPr="00971791">
        <w:rPr>
          <w:bCs w:val="0"/>
        </w:rPr>
        <w:t>пакля, растворы</w:t>
      </w:r>
      <w:r w:rsidR="00AF61C8" w:rsidRPr="00971791">
        <w:rPr>
          <w:bCs w:val="0"/>
        </w:rPr>
        <w:t xml:space="preserve">, </w:t>
      </w:r>
      <w:r w:rsidR="00571006" w:rsidRPr="00971791">
        <w:rPr>
          <w:bCs w:val="0"/>
        </w:rPr>
        <w:t>сурик</w:t>
      </w:r>
      <w:r w:rsidR="00AF61C8" w:rsidRPr="00971791">
        <w:rPr>
          <w:bCs w:val="0"/>
        </w:rPr>
        <w:t xml:space="preserve">, </w:t>
      </w:r>
      <w:r w:rsidR="00571006" w:rsidRPr="00971791">
        <w:rPr>
          <w:bCs w:val="0"/>
        </w:rPr>
        <w:t>шайбы, шурупы</w:t>
      </w:r>
      <w:r w:rsidR="00AF61C8" w:rsidRPr="00971791">
        <w:rPr>
          <w:bCs w:val="0"/>
        </w:rPr>
        <w:t xml:space="preserve"> и др.</w:t>
      </w:r>
    </w:p>
    <w:p w:rsidR="00A61841" w:rsidRPr="00971791" w:rsidRDefault="00A61841" w:rsidP="00D4619E">
      <w:pPr>
        <w:pStyle w:val="numheader"/>
        <w:spacing w:before="600"/>
        <w:rPr>
          <w:sz w:val="28"/>
          <w:szCs w:val="28"/>
        </w:rPr>
      </w:pPr>
      <w:r w:rsidRPr="00971791">
        <w:rPr>
          <w:sz w:val="28"/>
          <w:szCs w:val="28"/>
        </w:rPr>
        <w:t>2. ПРАВИЛА ОПРЕДЕЛЕНИЯ ОБЪЕМОВ РАБОТ</w:t>
      </w:r>
    </w:p>
    <w:p w:rsidR="00A61841" w:rsidRPr="00971791" w:rsidRDefault="00A61841">
      <w:pPr>
        <w:pStyle w:val="nonumheader"/>
        <w:rPr>
          <w:sz w:val="28"/>
          <w:szCs w:val="28"/>
        </w:rPr>
      </w:pPr>
      <w:r w:rsidRPr="00971791">
        <w:rPr>
          <w:sz w:val="28"/>
          <w:szCs w:val="28"/>
        </w:rPr>
        <w:t>Линии электропередачи 35–1150 кВ и открытые распределительные устройства 35 кВ и выше</w:t>
      </w:r>
    </w:p>
    <w:p w:rsidR="00A61841" w:rsidRPr="00971791" w:rsidRDefault="00A61841">
      <w:pPr>
        <w:pStyle w:val="underpoint"/>
        <w:rPr>
          <w:b/>
        </w:rPr>
      </w:pPr>
      <w:r w:rsidRPr="00971791">
        <w:rPr>
          <w:b/>
        </w:rPr>
        <w:t xml:space="preserve">2.1. Объем железобетонных конструкций опор, порталов, фундаментов, ригелей, </w:t>
      </w:r>
      <w:proofErr w:type="spellStart"/>
      <w:r w:rsidRPr="00971791">
        <w:rPr>
          <w:b/>
        </w:rPr>
        <w:t>пригрузочных</w:t>
      </w:r>
      <w:proofErr w:type="spellEnd"/>
      <w:r w:rsidRPr="00971791">
        <w:rPr>
          <w:b/>
        </w:rPr>
        <w:t xml:space="preserve"> и анкерных плит следует принимать по проектным данным в плотном теле.</w:t>
      </w:r>
    </w:p>
    <w:p w:rsidR="00A61841" w:rsidRPr="00971791" w:rsidRDefault="00A61841">
      <w:pPr>
        <w:pStyle w:val="underpoint"/>
        <w:rPr>
          <w:b/>
        </w:rPr>
      </w:pPr>
      <w:r w:rsidRPr="00971791">
        <w:rPr>
          <w:b/>
        </w:rPr>
        <w:t xml:space="preserve">2.2. Объем работ по сборке и установке стальных опор, траверс и порталов следует исчислять согласно проектной документации объекта строительства по массе конструкций с учетом наплавленного металла, постоянных распорок и </w:t>
      </w:r>
      <w:proofErr w:type="spellStart"/>
      <w:r w:rsidRPr="00971791">
        <w:rPr>
          <w:b/>
        </w:rPr>
        <w:t>гостированных</w:t>
      </w:r>
      <w:proofErr w:type="spellEnd"/>
      <w:r w:rsidRPr="00971791">
        <w:rPr>
          <w:b/>
        </w:rPr>
        <w:t xml:space="preserve"> метизов. Массу конструкций необходимо определять по чертежам КМД, а при их отсутствии – по чертежам КМ с коэффициентом 1.03.</w:t>
      </w:r>
    </w:p>
    <w:p w:rsidR="00A61841" w:rsidRPr="00971791" w:rsidRDefault="00A61841">
      <w:pPr>
        <w:pStyle w:val="underpoint"/>
        <w:rPr>
          <w:b/>
        </w:rPr>
      </w:pPr>
      <w:r w:rsidRPr="00971791">
        <w:rPr>
          <w:b/>
        </w:rPr>
        <w:t>2.3. Масса анкерных фундаментных U – образных болтов не должна включаться в общую массу стальных опор, так как она учтена в нормах на устройство фундаментов.</w:t>
      </w:r>
    </w:p>
    <w:p w:rsidR="00A61841" w:rsidRPr="00971791" w:rsidRDefault="00A61841">
      <w:pPr>
        <w:pStyle w:val="underpoint"/>
        <w:rPr>
          <w:b/>
        </w:rPr>
      </w:pPr>
      <w:r w:rsidRPr="00971791">
        <w:rPr>
          <w:b/>
        </w:rPr>
        <w:t>2.4. При определении объема работ по подвеске проводов и тросов необходимо принимать общую длину трассы ВЛ за вычетом длины всех переходов. Длину переходов ВЛ следует определять по проектной документации объекта строительства. Длина анкерного пролета должна определяться без вычета длин переходов между промежуточными опорами.</w:t>
      </w:r>
    </w:p>
    <w:p w:rsidR="00A61841" w:rsidRPr="00971791" w:rsidRDefault="00A61841">
      <w:pPr>
        <w:pStyle w:val="underpoint"/>
        <w:rPr>
          <w:b/>
        </w:rPr>
      </w:pPr>
      <w:r w:rsidRPr="00971791">
        <w:rPr>
          <w:b/>
        </w:rPr>
        <w:t>2.5. Расход проводов и тросов на 1 км, подвесных изоляторов и линейной арматуры принимается по проектной документации объекта строительства.</w:t>
      </w:r>
    </w:p>
    <w:p w:rsidR="00A61841" w:rsidRPr="00971791" w:rsidRDefault="00A61841">
      <w:pPr>
        <w:pStyle w:val="underpoint"/>
        <w:rPr>
          <w:b/>
        </w:rPr>
      </w:pPr>
      <w:r w:rsidRPr="00971791">
        <w:rPr>
          <w:b/>
        </w:rPr>
        <w:t>2.6. Объем работ по устройству продольных и поперечных путей перекатки трансформаторов следует исчислять за вычетом длины путей, входящих в пересечения.</w:t>
      </w:r>
    </w:p>
    <w:p w:rsidR="00A61841" w:rsidRPr="00971791" w:rsidRDefault="00A61841">
      <w:pPr>
        <w:pStyle w:val="underpoint"/>
        <w:rPr>
          <w:b/>
        </w:rPr>
      </w:pPr>
      <w:r w:rsidRPr="00971791">
        <w:rPr>
          <w:b/>
        </w:rPr>
        <w:t>2.7. Массу доборных элементов включать в массу траверс порталов ошиновки.</w:t>
      </w:r>
    </w:p>
    <w:p w:rsidR="00A61841" w:rsidRPr="00971791" w:rsidRDefault="00A61841">
      <w:pPr>
        <w:pStyle w:val="underpoint"/>
        <w:rPr>
          <w:b/>
        </w:rPr>
      </w:pPr>
      <w:r w:rsidRPr="00971791">
        <w:rPr>
          <w:b/>
        </w:rPr>
        <w:t>2.8. Массу оцинкованных конструкций при их установке принимать с учетом массы цинка.</w:t>
      </w:r>
    </w:p>
    <w:p w:rsidR="00A61841" w:rsidRPr="00971791" w:rsidRDefault="00A61841">
      <w:pPr>
        <w:pStyle w:val="underpoint"/>
        <w:rPr>
          <w:b/>
        </w:rPr>
      </w:pPr>
      <w:r w:rsidRPr="00971791">
        <w:rPr>
          <w:b/>
        </w:rPr>
        <w:lastRenderedPageBreak/>
        <w:t>2.9. Объем отрытых котлованов для установки фундаментов и опор определяется с учетом допустимой крутизны откосов в грунтах соответствующей группы по формуле:</w:t>
      </w:r>
    </w:p>
    <w:p w:rsidR="00A61841" w:rsidRPr="00971791" w:rsidRDefault="00A61841">
      <w:pPr>
        <w:pStyle w:val="newncpi"/>
        <w:rPr>
          <w:b/>
        </w:rPr>
      </w:pPr>
    </w:p>
    <w:tbl>
      <w:tblPr>
        <w:tblW w:w="5000" w:type="pct"/>
        <w:tblCellMar>
          <w:left w:w="0" w:type="dxa"/>
          <w:right w:w="0" w:type="dxa"/>
        </w:tblCellMar>
        <w:tblLook w:val="04A0" w:firstRow="1" w:lastRow="0" w:firstColumn="1" w:lastColumn="0" w:noHBand="0" w:noVBand="1"/>
      </w:tblPr>
      <w:tblGrid>
        <w:gridCol w:w="3608"/>
        <w:gridCol w:w="453"/>
        <w:gridCol w:w="5863"/>
      </w:tblGrid>
      <w:tr w:rsidR="00A61841" w:rsidRPr="00971791">
        <w:trPr>
          <w:trHeight w:val="240"/>
        </w:trPr>
        <w:tc>
          <w:tcPr>
            <w:tcW w:w="1818" w:type="pct"/>
            <w:tcMar>
              <w:top w:w="0" w:type="dxa"/>
              <w:left w:w="6" w:type="dxa"/>
              <w:bottom w:w="0" w:type="dxa"/>
              <w:right w:w="6" w:type="dxa"/>
            </w:tcMar>
            <w:hideMark/>
          </w:tcPr>
          <w:p w:rsidR="00A61841" w:rsidRPr="00971791" w:rsidRDefault="00A61841">
            <w:pPr>
              <w:pStyle w:val="newncpi0"/>
              <w:rPr>
                <w:b/>
              </w:rPr>
            </w:pPr>
            <w:r w:rsidRPr="00971791">
              <w:rPr>
                <w:b/>
              </w:rPr>
              <w:t> </w:t>
            </w:r>
          </w:p>
        </w:tc>
        <w:tc>
          <w:tcPr>
            <w:tcW w:w="228" w:type="pct"/>
            <w:tcMar>
              <w:top w:w="0" w:type="dxa"/>
              <w:left w:w="6" w:type="dxa"/>
              <w:bottom w:w="0" w:type="dxa"/>
              <w:right w:w="6" w:type="dxa"/>
            </w:tcMar>
            <w:hideMark/>
          </w:tcPr>
          <w:p w:rsidR="00A61841" w:rsidRPr="00971791" w:rsidRDefault="00A61841">
            <w:pPr>
              <w:pStyle w:val="newncpi0"/>
              <w:rPr>
                <w:b/>
              </w:rPr>
            </w:pPr>
            <w:r w:rsidRPr="00971791">
              <w:rPr>
                <w:b/>
              </w:rPr>
              <w:t> </w:t>
            </w:r>
          </w:p>
        </w:tc>
        <w:tc>
          <w:tcPr>
            <w:tcW w:w="2954" w:type="pct"/>
            <w:tcMar>
              <w:top w:w="0" w:type="dxa"/>
              <w:left w:w="6" w:type="dxa"/>
              <w:bottom w:w="0" w:type="dxa"/>
              <w:right w:w="6" w:type="dxa"/>
            </w:tcMar>
            <w:hideMark/>
          </w:tcPr>
          <w:p w:rsidR="00A61841" w:rsidRPr="00971791" w:rsidRDefault="00A61841">
            <w:pPr>
              <w:pStyle w:val="newncpi0"/>
              <w:rPr>
                <w:b/>
              </w:rPr>
            </w:pPr>
            <w:r w:rsidRPr="00971791">
              <w:rPr>
                <w:b/>
              </w:rPr>
              <w:t>                               ____________</w:t>
            </w:r>
          </w:p>
        </w:tc>
      </w:tr>
      <w:tr w:rsidR="00A61841" w:rsidRPr="00971791">
        <w:trPr>
          <w:trHeight w:val="240"/>
        </w:trPr>
        <w:tc>
          <w:tcPr>
            <w:tcW w:w="1818" w:type="pct"/>
            <w:vMerge w:val="restart"/>
            <w:tcMar>
              <w:top w:w="0" w:type="dxa"/>
              <w:left w:w="6" w:type="dxa"/>
              <w:bottom w:w="0" w:type="dxa"/>
              <w:right w:w="6" w:type="dxa"/>
            </w:tcMar>
            <w:vAlign w:val="center"/>
            <w:hideMark/>
          </w:tcPr>
          <w:p w:rsidR="00A61841" w:rsidRPr="00971791" w:rsidRDefault="00A61841">
            <w:pPr>
              <w:pStyle w:val="newncpi0"/>
              <w:jc w:val="right"/>
              <w:rPr>
                <w:b/>
              </w:rPr>
            </w:pPr>
            <w:r w:rsidRPr="00971791">
              <w:rPr>
                <w:b/>
              </w:rPr>
              <w:t>V = </w:t>
            </w:r>
          </w:p>
        </w:tc>
        <w:tc>
          <w:tcPr>
            <w:tcW w:w="228" w:type="pct"/>
            <w:tcBorders>
              <w:bottom w:val="single" w:sz="4" w:space="0" w:color="auto"/>
            </w:tcBorders>
            <w:tcMar>
              <w:top w:w="0" w:type="dxa"/>
              <w:left w:w="6" w:type="dxa"/>
              <w:bottom w:w="0" w:type="dxa"/>
              <w:right w:w="6" w:type="dxa"/>
            </w:tcMar>
            <w:hideMark/>
          </w:tcPr>
          <w:p w:rsidR="00A61841" w:rsidRPr="00971791" w:rsidRDefault="00A61841">
            <w:pPr>
              <w:pStyle w:val="newncpi0"/>
              <w:jc w:val="center"/>
              <w:rPr>
                <w:b/>
              </w:rPr>
            </w:pPr>
            <w:r w:rsidRPr="00971791">
              <w:rPr>
                <w:b/>
              </w:rPr>
              <w:t>3</w:t>
            </w:r>
          </w:p>
        </w:tc>
        <w:tc>
          <w:tcPr>
            <w:tcW w:w="2954" w:type="pct"/>
            <w:vMerge w:val="restart"/>
            <w:tcMar>
              <w:top w:w="0" w:type="dxa"/>
              <w:left w:w="6" w:type="dxa"/>
              <w:bottom w:w="0" w:type="dxa"/>
              <w:right w:w="6" w:type="dxa"/>
            </w:tcMar>
            <w:hideMark/>
          </w:tcPr>
          <w:p w:rsidR="00A61841" w:rsidRPr="00971791" w:rsidRDefault="00A61841">
            <w:pPr>
              <w:pStyle w:val="newncpi0"/>
              <w:rPr>
                <w:b/>
              </w:rPr>
            </w:pPr>
            <w:r w:rsidRPr="00971791">
              <w:rPr>
                <w:b/>
              </w:rPr>
              <w:t xml:space="preserve"> (А х В + С х D + </w:t>
            </w:r>
            <w:r w:rsidRPr="00971791">
              <w:rPr>
                <w:rStyle w:val="onesymbol"/>
                <w:b/>
              </w:rPr>
              <w:t></w:t>
            </w:r>
            <w:r w:rsidRPr="00971791">
              <w:rPr>
                <w:b/>
              </w:rPr>
              <w:t xml:space="preserve"> А х В х С х D),</w:t>
            </w:r>
          </w:p>
        </w:tc>
      </w:tr>
      <w:tr w:rsidR="00A61841" w:rsidRPr="00971791">
        <w:trPr>
          <w:trHeight w:val="240"/>
        </w:trPr>
        <w:tc>
          <w:tcPr>
            <w:tcW w:w="0" w:type="auto"/>
            <w:vMerge/>
            <w:vAlign w:val="center"/>
            <w:hideMark/>
          </w:tcPr>
          <w:p w:rsidR="00A61841" w:rsidRPr="00971791" w:rsidRDefault="00A61841">
            <w:pPr>
              <w:rPr>
                <w:rFonts w:eastAsiaTheme="minorEastAsia"/>
                <w:b/>
                <w:sz w:val="24"/>
                <w:szCs w:val="24"/>
              </w:rPr>
            </w:pPr>
          </w:p>
        </w:tc>
        <w:tc>
          <w:tcPr>
            <w:tcW w:w="228" w:type="pct"/>
            <w:tcBorders>
              <w:top w:val="single" w:sz="4" w:space="0" w:color="auto"/>
            </w:tcBorders>
            <w:tcMar>
              <w:top w:w="0" w:type="dxa"/>
              <w:left w:w="6" w:type="dxa"/>
              <w:bottom w:w="0" w:type="dxa"/>
              <w:right w:w="6" w:type="dxa"/>
            </w:tcMar>
            <w:hideMark/>
          </w:tcPr>
          <w:p w:rsidR="00A61841" w:rsidRPr="00971791" w:rsidRDefault="00A61841">
            <w:pPr>
              <w:pStyle w:val="newncpi0"/>
              <w:jc w:val="center"/>
              <w:rPr>
                <w:b/>
              </w:rPr>
            </w:pPr>
            <w:r w:rsidRPr="00971791">
              <w:rPr>
                <w:b/>
              </w:rPr>
              <w:t>Н</w:t>
            </w:r>
          </w:p>
        </w:tc>
        <w:tc>
          <w:tcPr>
            <w:tcW w:w="0" w:type="auto"/>
            <w:vMerge/>
            <w:vAlign w:val="center"/>
            <w:hideMark/>
          </w:tcPr>
          <w:p w:rsidR="00A61841" w:rsidRPr="00971791" w:rsidRDefault="00A61841">
            <w:pPr>
              <w:rPr>
                <w:rFonts w:eastAsiaTheme="minorEastAsia"/>
                <w:b/>
                <w:sz w:val="24"/>
                <w:szCs w:val="24"/>
              </w:rPr>
            </w:pPr>
          </w:p>
        </w:tc>
      </w:tr>
    </w:tbl>
    <w:p w:rsidR="00A61841" w:rsidRPr="00971791" w:rsidRDefault="00A61841">
      <w:pPr>
        <w:pStyle w:val="newncpi"/>
        <w:rPr>
          <w:b/>
        </w:rPr>
      </w:pPr>
      <w:r w:rsidRPr="00971791">
        <w:rPr>
          <w:b/>
        </w:rPr>
        <w:t> </w:t>
      </w:r>
    </w:p>
    <w:p w:rsidR="00A61841" w:rsidRPr="00971791" w:rsidRDefault="00A61841">
      <w:pPr>
        <w:pStyle w:val="newncpi0"/>
        <w:rPr>
          <w:b/>
        </w:rPr>
      </w:pPr>
      <w:r w:rsidRPr="00971791">
        <w:rPr>
          <w:b/>
        </w:rPr>
        <w:t>где    А, В – длина и ширина дна котлована;</w:t>
      </w:r>
    </w:p>
    <w:p w:rsidR="00A61841" w:rsidRPr="00971791" w:rsidRDefault="00A61841">
      <w:pPr>
        <w:pStyle w:val="newncpi"/>
        <w:rPr>
          <w:b/>
        </w:rPr>
      </w:pPr>
      <w:r w:rsidRPr="00971791">
        <w:rPr>
          <w:b/>
        </w:rPr>
        <w:t>С, D – длина и ширина верха котлована;</w:t>
      </w:r>
    </w:p>
    <w:p w:rsidR="00A61841" w:rsidRPr="00971791" w:rsidRDefault="00A61841">
      <w:pPr>
        <w:pStyle w:val="newncpi"/>
        <w:rPr>
          <w:b/>
        </w:rPr>
      </w:pPr>
      <w:r w:rsidRPr="00971791">
        <w:rPr>
          <w:b/>
        </w:rPr>
        <w:t>Н – глубина котлована.</w:t>
      </w:r>
    </w:p>
    <w:p w:rsidR="00A61841" w:rsidRPr="00971791" w:rsidRDefault="00A61841" w:rsidP="00D4619E">
      <w:pPr>
        <w:pStyle w:val="newncpi"/>
        <w:spacing w:before="120"/>
        <w:rPr>
          <w:b/>
        </w:rPr>
      </w:pPr>
      <w:r w:rsidRPr="00971791">
        <w:rPr>
          <w:b/>
        </w:rPr>
        <w:t>Длина и ширина дна котлованов должны быть больше опорной части фундаментов или диаметра опор на 300 мм.</w:t>
      </w:r>
    </w:p>
    <w:p w:rsidR="00A61841" w:rsidRPr="00971791" w:rsidRDefault="00A61841">
      <w:pPr>
        <w:pStyle w:val="newncpi"/>
        <w:rPr>
          <w:b/>
        </w:rPr>
      </w:pPr>
      <w:r w:rsidRPr="00971791">
        <w:rPr>
          <w:b/>
        </w:rPr>
        <w:t>Обратная засыпка котлованов производится вынутым грунтом с обязательным послойным трамбованием грунта.</w:t>
      </w:r>
    </w:p>
    <w:p w:rsidR="00A61841" w:rsidRPr="00971791" w:rsidRDefault="00A61841">
      <w:pPr>
        <w:pStyle w:val="nonumheader"/>
        <w:rPr>
          <w:sz w:val="28"/>
          <w:szCs w:val="28"/>
        </w:rPr>
      </w:pPr>
      <w:r w:rsidRPr="00971791">
        <w:rPr>
          <w:sz w:val="28"/>
          <w:szCs w:val="28"/>
        </w:rPr>
        <w:t>Линии электропередачи 0,38–35 кВ</w:t>
      </w:r>
    </w:p>
    <w:p w:rsidR="00A61841" w:rsidRPr="00971791" w:rsidRDefault="00A61841">
      <w:pPr>
        <w:pStyle w:val="underpoint"/>
        <w:rPr>
          <w:b/>
        </w:rPr>
      </w:pPr>
      <w:r w:rsidRPr="00971791">
        <w:rPr>
          <w:b/>
        </w:rPr>
        <w:t>2.10. Объем железобетонных конструкций опор, ригелей и плит принимается по проектным данным в плотном теле с коэффициентом 1,01 (коэффициент 1,01 не применяется к объемам опорных и анкерных плит для ВЛ 35 кВ).</w:t>
      </w:r>
    </w:p>
    <w:p w:rsidR="00A61841" w:rsidRPr="00971791" w:rsidRDefault="00A61841">
      <w:pPr>
        <w:pStyle w:val="underpoint"/>
        <w:rPr>
          <w:b/>
        </w:rPr>
      </w:pPr>
      <w:r w:rsidRPr="00971791">
        <w:rPr>
          <w:b/>
        </w:rPr>
        <w:t>2.11. Объем древесины для опор ВЛ 0,38–35 кВ из деталей заводского изготовления исчисляется по спецификациям к проектам опор и действующим ГОСТам.</w:t>
      </w:r>
    </w:p>
    <w:p w:rsidR="00A61841" w:rsidRPr="00971791" w:rsidRDefault="00A61841">
      <w:pPr>
        <w:pStyle w:val="newncpi"/>
        <w:rPr>
          <w:b/>
        </w:rPr>
      </w:pPr>
      <w:r w:rsidRPr="00971791">
        <w:rPr>
          <w:b/>
        </w:rPr>
        <w:t xml:space="preserve">В тех случаях, когда опоры ВЛ 0,38–10 кВ сооружаются из пропитанного или непропитанного леса, а не из деталей, объем исчисляется по спецификациям к типовым проектам и соответствующим техническим нормативным правовым актам ГОСТам с добавлением 5 % на отходы, а для одностоечных опор ВЛ 0,38–10 кВ сельскохозяйственного назначения – по таблице </w:t>
      </w:r>
      <w:r w:rsidR="00A40937" w:rsidRPr="00971791">
        <w:rPr>
          <w:b/>
        </w:rPr>
        <w:t>4.</w:t>
      </w:r>
    </w:p>
    <w:p w:rsidR="00A61841" w:rsidRPr="00971791" w:rsidRDefault="00A40937" w:rsidP="00D4619E">
      <w:pPr>
        <w:pStyle w:val="newncpi"/>
        <w:spacing w:before="120" w:after="120"/>
      </w:pPr>
      <w:r w:rsidRPr="00971791">
        <w:rPr>
          <w:b/>
          <w:bCs/>
        </w:rPr>
        <w:t>Таблица 4</w:t>
      </w:r>
      <w:r w:rsidR="00A61841" w:rsidRPr="00971791">
        <w:rPr>
          <w:b/>
          <w:bCs/>
        </w:rPr>
        <w:t> – Объем древесины одностоечных опор ВЛ 0,38–10 кВ сельскохозяйственного назначения</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571"/>
        <w:gridCol w:w="1224"/>
        <w:gridCol w:w="1223"/>
        <w:gridCol w:w="1223"/>
        <w:gridCol w:w="1223"/>
        <w:gridCol w:w="1223"/>
        <w:gridCol w:w="1227"/>
      </w:tblGrid>
      <w:tr w:rsidR="00A61841" w:rsidRPr="00971791" w:rsidTr="00D4619E">
        <w:trPr>
          <w:trHeight w:val="240"/>
        </w:trPr>
        <w:tc>
          <w:tcPr>
            <w:tcW w:w="1296" w:type="pct"/>
            <w:vMerge w:val="restart"/>
            <w:tcBorders>
              <w:bottom w:val="single" w:sz="4" w:space="0" w:color="auto"/>
              <w:right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rPr>
            </w:pPr>
            <w:r w:rsidRPr="00971791">
              <w:rPr>
                <w:b/>
              </w:rPr>
              <w:t> Диаметр столба в верхнем отрубе, см</w:t>
            </w:r>
          </w:p>
        </w:tc>
        <w:tc>
          <w:tcPr>
            <w:tcW w:w="3704" w:type="pct"/>
            <w:gridSpan w:val="6"/>
            <w:tcBorders>
              <w:left w:val="single" w:sz="4" w:space="0" w:color="auto"/>
              <w:bottom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rPr>
            </w:pPr>
            <w:r w:rsidRPr="00971791">
              <w:rPr>
                <w:b/>
              </w:rPr>
              <w:t>Длина столба, м</w:t>
            </w:r>
          </w:p>
        </w:tc>
      </w:tr>
      <w:tr w:rsidR="00A61841" w:rsidRPr="00971791" w:rsidTr="00D4619E">
        <w:trPr>
          <w:trHeight w:val="240"/>
        </w:trPr>
        <w:tc>
          <w:tcPr>
            <w:tcW w:w="0" w:type="auto"/>
            <w:vMerge/>
            <w:tcBorders>
              <w:bottom w:val="single" w:sz="4" w:space="0" w:color="auto"/>
              <w:right w:val="single" w:sz="4" w:space="0" w:color="auto"/>
            </w:tcBorders>
            <w:vAlign w:val="center"/>
            <w:hideMark/>
          </w:tcPr>
          <w:p w:rsidR="00A61841" w:rsidRPr="00971791" w:rsidRDefault="00A61841">
            <w:pPr>
              <w:rPr>
                <w:rFonts w:eastAsiaTheme="minorEastAsia"/>
                <w:b/>
                <w:sz w:val="20"/>
                <w:szCs w:val="20"/>
              </w:rPr>
            </w:pPr>
          </w:p>
        </w:tc>
        <w:tc>
          <w:tcPr>
            <w:tcW w:w="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rPr>
            </w:pPr>
            <w:r w:rsidRPr="00971791">
              <w:rPr>
                <w:b/>
              </w:rPr>
              <w:t>6,5</w:t>
            </w:r>
          </w:p>
        </w:tc>
        <w:tc>
          <w:tcPr>
            <w:tcW w:w="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rPr>
            </w:pPr>
            <w:r w:rsidRPr="00971791">
              <w:rPr>
                <w:b/>
              </w:rPr>
              <w:t>7,5</w:t>
            </w:r>
          </w:p>
        </w:tc>
        <w:tc>
          <w:tcPr>
            <w:tcW w:w="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rPr>
            </w:pPr>
            <w:r w:rsidRPr="00971791">
              <w:rPr>
                <w:b/>
              </w:rPr>
              <w:t>8,5</w:t>
            </w:r>
          </w:p>
        </w:tc>
        <w:tc>
          <w:tcPr>
            <w:tcW w:w="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rPr>
            </w:pPr>
            <w:r w:rsidRPr="00971791">
              <w:rPr>
                <w:b/>
              </w:rPr>
              <w:t>9</w:t>
            </w:r>
          </w:p>
        </w:tc>
        <w:tc>
          <w:tcPr>
            <w:tcW w:w="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rPr>
            </w:pPr>
            <w:r w:rsidRPr="00971791">
              <w:rPr>
                <w:b/>
              </w:rPr>
              <w:t>11</w:t>
            </w:r>
          </w:p>
        </w:tc>
        <w:tc>
          <w:tcPr>
            <w:tcW w:w="62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rPr>
            </w:pPr>
            <w:r w:rsidRPr="00971791">
              <w:rPr>
                <w:b/>
              </w:rPr>
              <w:t>13</w:t>
            </w:r>
          </w:p>
        </w:tc>
      </w:tr>
      <w:tr w:rsidR="00A61841" w:rsidRPr="00971791" w:rsidTr="00D4619E">
        <w:trPr>
          <w:trHeight w:val="240"/>
        </w:trPr>
        <w:tc>
          <w:tcPr>
            <w:tcW w:w="1296"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14</w:t>
            </w:r>
          </w:p>
        </w:tc>
        <w:tc>
          <w:tcPr>
            <w:tcW w:w="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0,19</w:t>
            </w:r>
          </w:p>
        </w:tc>
        <w:tc>
          <w:tcPr>
            <w:tcW w:w="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0,24</w:t>
            </w:r>
          </w:p>
        </w:tc>
        <w:tc>
          <w:tcPr>
            <w:tcW w:w="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620"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rsidTr="00D4619E">
        <w:trPr>
          <w:trHeight w:val="240"/>
        </w:trPr>
        <w:tc>
          <w:tcPr>
            <w:tcW w:w="1296"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16</w:t>
            </w:r>
          </w:p>
        </w:tc>
        <w:tc>
          <w:tcPr>
            <w:tcW w:w="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0,21</w:t>
            </w:r>
          </w:p>
        </w:tc>
        <w:tc>
          <w:tcPr>
            <w:tcW w:w="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0,26</w:t>
            </w:r>
          </w:p>
        </w:tc>
        <w:tc>
          <w:tcPr>
            <w:tcW w:w="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0,36</w:t>
            </w:r>
          </w:p>
        </w:tc>
        <w:tc>
          <w:tcPr>
            <w:tcW w:w="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0,38</w:t>
            </w:r>
          </w:p>
        </w:tc>
        <w:tc>
          <w:tcPr>
            <w:tcW w:w="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0,47</w:t>
            </w:r>
          </w:p>
        </w:tc>
        <w:tc>
          <w:tcPr>
            <w:tcW w:w="620"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0,60</w:t>
            </w:r>
          </w:p>
        </w:tc>
      </w:tr>
      <w:tr w:rsidR="00A61841" w:rsidRPr="00971791" w:rsidTr="00D4619E">
        <w:trPr>
          <w:trHeight w:val="240"/>
        </w:trPr>
        <w:tc>
          <w:tcPr>
            <w:tcW w:w="1296"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18</w:t>
            </w:r>
          </w:p>
        </w:tc>
        <w:tc>
          <w:tcPr>
            <w:tcW w:w="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0,23</w:t>
            </w:r>
          </w:p>
        </w:tc>
        <w:tc>
          <w:tcPr>
            <w:tcW w:w="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0,29</w:t>
            </w:r>
          </w:p>
        </w:tc>
        <w:tc>
          <w:tcPr>
            <w:tcW w:w="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0,38</w:t>
            </w:r>
          </w:p>
        </w:tc>
        <w:tc>
          <w:tcPr>
            <w:tcW w:w="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0,40</w:t>
            </w:r>
          </w:p>
        </w:tc>
        <w:tc>
          <w:tcPr>
            <w:tcW w:w="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0,50</w:t>
            </w:r>
          </w:p>
        </w:tc>
        <w:tc>
          <w:tcPr>
            <w:tcW w:w="620"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0,62</w:t>
            </w:r>
          </w:p>
        </w:tc>
      </w:tr>
      <w:tr w:rsidR="00A61841" w:rsidRPr="00971791" w:rsidTr="00D4619E">
        <w:trPr>
          <w:trHeight w:val="240"/>
        </w:trPr>
        <w:tc>
          <w:tcPr>
            <w:tcW w:w="1296"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20</w:t>
            </w:r>
          </w:p>
        </w:tc>
        <w:tc>
          <w:tcPr>
            <w:tcW w:w="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0,27</w:t>
            </w:r>
          </w:p>
        </w:tc>
        <w:tc>
          <w:tcPr>
            <w:tcW w:w="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0,32</w:t>
            </w:r>
          </w:p>
        </w:tc>
        <w:tc>
          <w:tcPr>
            <w:tcW w:w="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0,42</w:t>
            </w:r>
          </w:p>
        </w:tc>
        <w:tc>
          <w:tcPr>
            <w:tcW w:w="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0,44</w:t>
            </w:r>
          </w:p>
        </w:tc>
        <w:tc>
          <w:tcPr>
            <w:tcW w:w="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0,55</w:t>
            </w:r>
          </w:p>
        </w:tc>
        <w:tc>
          <w:tcPr>
            <w:tcW w:w="620"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0,73</w:t>
            </w:r>
          </w:p>
        </w:tc>
      </w:tr>
      <w:tr w:rsidR="00A61841" w:rsidRPr="00971791" w:rsidTr="00D4619E">
        <w:trPr>
          <w:trHeight w:val="240"/>
        </w:trPr>
        <w:tc>
          <w:tcPr>
            <w:tcW w:w="1296" w:type="pct"/>
            <w:tcBorders>
              <w:top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22</w:t>
            </w:r>
          </w:p>
        </w:tc>
        <w:tc>
          <w:tcPr>
            <w:tcW w:w="617" w:type="pct"/>
            <w:tcBorders>
              <w:top w:val="single" w:sz="4" w:space="0" w:color="auto"/>
              <w:left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617" w:type="pct"/>
            <w:tcBorders>
              <w:top w:val="single" w:sz="4" w:space="0" w:color="auto"/>
              <w:left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0,38</w:t>
            </w:r>
          </w:p>
        </w:tc>
        <w:tc>
          <w:tcPr>
            <w:tcW w:w="617" w:type="pct"/>
            <w:tcBorders>
              <w:top w:val="single" w:sz="4" w:space="0" w:color="auto"/>
              <w:left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0,45</w:t>
            </w:r>
          </w:p>
        </w:tc>
        <w:tc>
          <w:tcPr>
            <w:tcW w:w="617" w:type="pct"/>
            <w:tcBorders>
              <w:top w:val="single" w:sz="4" w:space="0" w:color="auto"/>
              <w:left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0,48</w:t>
            </w:r>
          </w:p>
        </w:tc>
        <w:tc>
          <w:tcPr>
            <w:tcW w:w="617" w:type="pct"/>
            <w:tcBorders>
              <w:top w:val="single" w:sz="4" w:space="0" w:color="auto"/>
              <w:left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0,65</w:t>
            </w:r>
          </w:p>
        </w:tc>
        <w:tc>
          <w:tcPr>
            <w:tcW w:w="620" w:type="pct"/>
            <w:tcBorders>
              <w:top w:val="single" w:sz="4" w:space="0" w:color="auto"/>
              <w:lef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0,86</w:t>
            </w:r>
          </w:p>
        </w:tc>
      </w:tr>
    </w:tbl>
    <w:p w:rsidR="00A61841" w:rsidRPr="00971791" w:rsidRDefault="00A61841" w:rsidP="00D4619E">
      <w:pPr>
        <w:pStyle w:val="newncpi"/>
        <w:spacing w:before="120" w:after="120"/>
        <w:rPr>
          <w:b/>
        </w:rPr>
      </w:pPr>
      <w:r w:rsidRPr="00971791">
        <w:rPr>
          <w:b/>
        </w:rPr>
        <w:t> 2.12. При подвеске проводов и грозозащитных тросов без переходов объем работ следует исчислять:</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162"/>
        <w:gridCol w:w="5752"/>
      </w:tblGrid>
      <w:tr w:rsidR="00A61841" w:rsidRPr="00971791">
        <w:trPr>
          <w:trHeight w:val="240"/>
        </w:trPr>
        <w:tc>
          <w:tcPr>
            <w:tcW w:w="2099" w:type="pct"/>
            <w:tcBorders>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 Номера таблиц (норм)</w:t>
            </w:r>
          </w:p>
        </w:tc>
        <w:tc>
          <w:tcPr>
            <w:tcW w:w="2901" w:type="pct"/>
            <w:tcBorders>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Единица измерения на 1 км линии</w:t>
            </w:r>
          </w:p>
        </w:tc>
      </w:tr>
      <w:tr w:rsidR="00A61841" w:rsidRPr="00971791">
        <w:trPr>
          <w:trHeight w:val="240"/>
        </w:trPr>
        <w:tc>
          <w:tcPr>
            <w:tcW w:w="2099"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33-108 (1, 2)</w:t>
            </w:r>
          </w:p>
        </w:tc>
        <w:tc>
          <w:tcPr>
            <w:tcW w:w="2901"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в 1 провод (при 20 опорах на 1 км)</w:t>
            </w:r>
          </w:p>
        </w:tc>
      </w:tr>
      <w:tr w:rsidR="00A61841" w:rsidRPr="00971791">
        <w:trPr>
          <w:trHeight w:val="240"/>
        </w:trPr>
        <w:tc>
          <w:tcPr>
            <w:tcW w:w="2099"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33-109 (1–8)</w:t>
            </w:r>
          </w:p>
        </w:tc>
        <w:tc>
          <w:tcPr>
            <w:tcW w:w="2901"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в 3 провода (при 10 опорах на 1 км)</w:t>
            </w:r>
          </w:p>
        </w:tc>
      </w:tr>
      <w:tr w:rsidR="00A61841" w:rsidRPr="00971791">
        <w:trPr>
          <w:trHeight w:val="240"/>
        </w:trPr>
        <w:tc>
          <w:tcPr>
            <w:tcW w:w="2099" w:type="pct"/>
            <w:tcBorders>
              <w:top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33-110 (1–3)</w:t>
            </w:r>
          </w:p>
        </w:tc>
        <w:tc>
          <w:tcPr>
            <w:tcW w:w="2901" w:type="pct"/>
            <w:tcBorders>
              <w:top w:val="single" w:sz="4" w:space="0" w:color="auto"/>
              <w:lef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 провода или 1 трос при 5 опорах на 1 км</w:t>
            </w:r>
          </w:p>
        </w:tc>
      </w:tr>
    </w:tbl>
    <w:p w:rsidR="00A61841" w:rsidRPr="00971791" w:rsidRDefault="00A61841" w:rsidP="00D4619E">
      <w:pPr>
        <w:pStyle w:val="newncpi"/>
        <w:spacing w:before="120"/>
        <w:rPr>
          <w:b/>
        </w:rPr>
      </w:pPr>
      <w:r w:rsidRPr="00971791">
        <w:rPr>
          <w:b/>
        </w:rPr>
        <w:t> 2.13. Объемы земляных работ на разработку открытым способом котлованов определяются с учетом допустимой крутизны откосов в грунтах соответствующей группы по формуле для усеченной пирамиды:</w:t>
      </w:r>
    </w:p>
    <w:p w:rsidR="00A61841" w:rsidRPr="00971791" w:rsidRDefault="00A61841">
      <w:pPr>
        <w:pStyle w:val="newncpi"/>
        <w:rPr>
          <w:b/>
        </w:rPr>
      </w:pPr>
      <w:r w:rsidRPr="00971791">
        <w:rPr>
          <w:b/>
        </w:rPr>
        <w:t> </w:t>
      </w:r>
    </w:p>
    <w:tbl>
      <w:tblPr>
        <w:tblW w:w="5000" w:type="pct"/>
        <w:tblCellMar>
          <w:left w:w="0" w:type="dxa"/>
          <w:right w:w="0" w:type="dxa"/>
        </w:tblCellMar>
        <w:tblLook w:val="04A0" w:firstRow="1" w:lastRow="0" w:firstColumn="1" w:lastColumn="0" w:noHBand="0" w:noVBand="1"/>
      </w:tblPr>
      <w:tblGrid>
        <w:gridCol w:w="3608"/>
        <w:gridCol w:w="453"/>
        <w:gridCol w:w="5863"/>
      </w:tblGrid>
      <w:tr w:rsidR="00A61841" w:rsidRPr="00971791">
        <w:trPr>
          <w:trHeight w:val="240"/>
        </w:trPr>
        <w:tc>
          <w:tcPr>
            <w:tcW w:w="1818" w:type="pct"/>
            <w:tcMar>
              <w:top w:w="0" w:type="dxa"/>
              <w:left w:w="6" w:type="dxa"/>
              <w:bottom w:w="0" w:type="dxa"/>
              <w:right w:w="6" w:type="dxa"/>
            </w:tcMar>
            <w:hideMark/>
          </w:tcPr>
          <w:p w:rsidR="00A61841" w:rsidRPr="00971791" w:rsidRDefault="00A61841">
            <w:pPr>
              <w:pStyle w:val="newncpi0"/>
              <w:rPr>
                <w:b/>
              </w:rPr>
            </w:pPr>
            <w:r w:rsidRPr="00971791">
              <w:rPr>
                <w:b/>
              </w:rPr>
              <w:t> </w:t>
            </w:r>
          </w:p>
        </w:tc>
        <w:tc>
          <w:tcPr>
            <w:tcW w:w="228" w:type="pct"/>
            <w:tcMar>
              <w:top w:w="0" w:type="dxa"/>
              <w:left w:w="6" w:type="dxa"/>
              <w:bottom w:w="0" w:type="dxa"/>
              <w:right w:w="6" w:type="dxa"/>
            </w:tcMar>
            <w:hideMark/>
          </w:tcPr>
          <w:p w:rsidR="00A61841" w:rsidRPr="00971791" w:rsidRDefault="00A61841">
            <w:pPr>
              <w:pStyle w:val="newncpi0"/>
              <w:rPr>
                <w:b/>
              </w:rPr>
            </w:pPr>
            <w:r w:rsidRPr="00971791">
              <w:rPr>
                <w:b/>
              </w:rPr>
              <w:t> </w:t>
            </w:r>
          </w:p>
        </w:tc>
        <w:tc>
          <w:tcPr>
            <w:tcW w:w="2954" w:type="pct"/>
            <w:tcMar>
              <w:top w:w="0" w:type="dxa"/>
              <w:left w:w="6" w:type="dxa"/>
              <w:bottom w:w="0" w:type="dxa"/>
              <w:right w:w="6" w:type="dxa"/>
            </w:tcMar>
            <w:hideMark/>
          </w:tcPr>
          <w:p w:rsidR="00A61841" w:rsidRPr="00971791" w:rsidRDefault="00A61841">
            <w:pPr>
              <w:pStyle w:val="newncpi0"/>
              <w:rPr>
                <w:b/>
              </w:rPr>
            </w:pPr>
            <w:r w:rsidRPr="00971791">
              <w:rPr>
                <w:b/>
              </w:rPr>
              <w:t>                               ____________</w:t>
            </w:r>
          </w:p>
        </w:tc>
      </w:tr>
      <w:tr w:rsidR="00A61841" w:rsidRPr="00971791">
        <w:trPr>
          <w:trHeight w:val="240"/>
        </w:trPr>
        <w:tc>
          <w:tcPr>
            <w:tcW w:w="1818" w:type="pct"/>
            <w:vMerge w:val="restart"/>
            <w:tcMar>
              <w:top w:w="0" w:type="dxa"/>
              <w:left w:w="6" w:type="dxa"/>
              <w:bottom w:w="0" w:type="dxa"/>
              <w:right w:w="6" w:type="dxa"/>
            </w:tcMar>
            <w:vAlign w:val="center"/>
            <w:hideMark/>
          </w:tcPr>
          <w:p w:rsidR="00A61841" w:rsidRPr="00971791" w:rsidRDefault="00A61841">
            <w:pPr>
              <w:pStyle w:val="newncpi0"/>
              <w:jc w:val="right"/>
              <w:rPr>
                <w:b/>
              </w:rPr>
            </w:pPr>
            <w:r w:rsidRPr="00971791">
              <w:rPr>
                <w:b/>
              </w:rPr>
              <w:t>V = </w:t>
            </w:r>
          </w:p>
        </w:tc>
        <w:tc>
          <w:tcPr>
            <w:tcW w:w="228" w:type="pct"/>
            <w:tcBorders>
              <w:bottom w:val="single" w:sz="4" w:space="0" w:color="auto"/>
            </w:tcBorders>
            <w:tcMar>
              <w:top w:w="0" w:type="dxa"/>
              <w:left w:w="6" w:type="dxa"/>
              <w:bottom w:w="0" w:type="dxa"/>
              <w:right w:w="6" w:type="dxa"/>
            </w:tcMar>
            <w:hideMark/>
          </w:tcPr>
          <w:p w:rsidR="00A61841" w:rsidRPr="00971791" w:rsidRDefault="00A61841">
            <w:pPr>
              <w:pStyle w:val="newncpi0"/>
              <w:jc w:val="center"/>
              <w:rPr>
                <w:b/>
              </w:rPr>
            </w:pPr>
            <w:r w:rsidRPr="00971791">
              <w:rPr>
                <w:b/>
              </w:rPr>
              <w:t>Н</w:t>
            </w:r>
          </w:p>
        </w:tc>
        <w:tc>
          <w:tcPr>
            <w:tcW w:w="2954" w:type="pct"/>
            <w:vMerge w:val="restart"/>
            <w:tcMar>
              <w:top w:w="0" w:type="dxa"/>
              <w:left w:w="6" w:type="dxa"/>
              <w:bottom w:w="0" w:type="dxa"/>
              <w:right w:w="6" w:type="dxa"/>
            </w:tcMar>
            <w:hideMark/>
          </w:tcPr>
          <w:p w:rsidR="00A61841" w:rsidRPr="00971791" w:rsidRDefault="00A61841">
            <w:pPr>
              <w:pStyle w:val="newncpi0"/>
              <w:rPr>
                <w:b/>
              </w:rPr>
            </w:pPr>
            <w:r w:rsidRPr="00971791">
              <w:rPr>
                <w:b/>
              </w:rPr>
              <w:t xml:space="preserve">(А х В + С х D + </w:t>
            </w:r>
            <w:r w:rsidRPr="00971791">
              <w:rPr>
                <w:rStyle w:val="onesymbol"/>
                <w:b/>
              </w:rPr>
              <w:t></w:t>
            </w:r>
            <w:r w:rsidRPr="00971791">
              <w:rPr>
                <w:b/>
              </w:rPr>
              <w:t xml:space="preserve"> А х В х С х D),</w:t>
            </w:r>
          </w:p>
        </w:tc>
      </w:tr>
      <w:tr w:rsidR="00A61841" w:rsidRPr="00971791">
        <w:trPr>
          <w:trHeight w:val="240"/>
        </w:trPr>
        <w:tc>
          <w:tcPr>
            <w:tcW w:w="0" w:type="auto"/>
            <w:vMerge/>
            <w:vAlign w:val="center"/>
            <w:hideMark/>
          </w:tcPr>
          <w:p w:rsidR="00A61841" w:rsidRPr="00971791" w:rsidRDefault="00A61841">
            <w:pPr>
              <w:rPr>
                <w:rFonts w:eastAsiaTheme="minorEastAsia"/>
                <w:b/>
                <w:sz w:val="24"/>
                <w:szCs w:val="24"/>
              </w:rPr>
            </w:pPr>
          </w:p>
        </w:tc>
        <w:tc>
          <w:tcPr>
            <w:tcW w:w="228" w:type="pct"/>
            <w:tcBorders>
              <w:top w:val="single" w:sz="4" w:space="0" w:color="auto"/>
            </w:tcBorders>
            <w:tcMar>
              <w:top w:w="0" w:type="dxa"/>
              <w:left w:w="6" w:type="dxa"/>
              <w:bottom w:w="0" w:type="dxa"/>
              <w:right w:w="6" w:type="dxa"/>
            </w:tcMar>
            <w:hideMark/>
          </w:tcPr>
          <w:p w:rsidR="00A61841" w:rsidRPr="00971791" w:rsidRDefault="00A61841">
            <w:pPr>
              <w:pStyle w:val="newncpi0"/>
              <w:jc w:val="center"/>
              <w:rPr>
                <w:b/>
              </w:rPr>
            </w:pPr>
            <w:r w:rsidRPr="00971791">
              <w:rPr>
                <w:b/>
              </w:rPr>
              <w:t>3</w:t>
            </w:r>
          </w:p>
        </w:tc>
        <w:tc>
          <w:tcPr>
            <w:tcW w:w="0" w:type="auto"/>
            <w:vMerge/>
            <w:vAlign w:val="center"/>
            <w:hideMark/>
          </w:tcPr>
          <w:p w:rsidR="00A61841" w:rsidRPr="00971791" w:rsidRDefault="00A61841">
            <w:pPr>
              <w:rPr>
                <w:rFonts w:eastAsiaTheme="minorEastAsia"/>
                <w:b/>
                <w:sz w:val="24"/>
                <w:szCs w:val="24"/>
              </w:rPr>
            </w:pPr>
          </w:p>
        </w:tc>
      </w:tr>
    </w:tbl>
    <w:p w:rsidR="00A61841" w:rsidRPr="00971791" w:rsidRDefault="00A61841">
      <w:pPr>
        <w:pStyle w:val="newncpi"/>
        <w:rPr>
          <w:b/>
        </w:rPr>
      </w:pPr>
      <w:r w:rsidRPr="00971791">
        <w:rPr>
          <w:b/>
        </w:rPr>
        <w:t> </w:t>
      </w:r>
    </w:p>
    <w:p w:rsidR="00A61841" w:rsidRPr="00971791" w:rsidRDefault="00A61841">
      <w:pPr>
        <w:pStyle w:val="newncpi0"/>
        <w:rPr>
          <w:b/>
        </w:rPr>
      </w:pPr>
      <w:r w:rsidRPr="00971791">
        <w:rPr>
          <w:b/>
        </w:rPr>
        <w:lastRenderedPageBreak/>
        <w:t>где    А, В – длина и ширина дна котлована;</w:t>
      </w:r>
    </w:p>
    <w:p w:rsidR="00A61841" w:rsidRPr="00971791" w:rsidRDefault="00A61841">
      <w:pPr>
        <w:pStyle w:val="newncpi"/>
        <w:rPr>
          <w:b/>
        </w:rPr>
      </w:pPr>
      <w:r w:rsidRPr="00971791">
        <w:rPr>
          <w:b/>
        </w:rPr>
        <w:t>С, D – длина и ширина верха котлована;</w:t>
      </w:r>
    </w:p>
    <w:p w:rsidR="00A61841" w:rsidRPr="00971791" w:rsidRDefault="00A61841">
      <w:pPr>
        <w:pStyle w:val="newncpi"/>
        <w:rPr>
          <w:b/>
        </w:rPr>
      </w:pPr>
      <w:r w:rsidRPr="00971791">
        <w:rPr>
          <w:b/>
        </w:rPr>
        <w:t>Н – глубина котлована.</w:t>
      </w:r>
    </w:p>
    <w:p w:rsidR="00A61841" w:rsidRPr="00971791" w:rsidRDefault="00A61841" w:rsidP="00D4619E">
      <w:pPr>
        <w:pStyle w:val="newncpi"/>
        <w:spacing w:before="120"/>
        <w:rPr>
          <w:b/>
        </w:rPr>
      </w:pPr>
      <w:r w:rsidRPr="00971791">
        <w:rPr>
          <w:b/>
        </w:rPr>
        <w:t>Длина и ширина дна котлованов должны быть больше опорной части фундаментов или диаметра опор на 300 мм. Обратная засыпка котлованов производится вынутым грунтом с обязательным послойным трамбованием.</w:t>
      </w:r>
    </w:p>
    <w:p w:rsidR="00A61841" w:rsidRPr="00971791" w:rsidRDefault="00A61841">
      <w:pPr>
        <w:pStyle w:val="underpoint"/>
        <w:rPr>
          <w:b/>
        </w:rPr>
      </w:pPr>
      <w:r w:rsidRPr="00971791">
        <w:rPr>
          <w:b/>
        </w:rPr>
        <w:t>2.14. При определении расходов на подвеску проводов по нормативам таблиц 33-108 – 33-110 длину линий следует принимать за вычетом протяженности перекидок между зданием и опорой, кабельных вставок и всех воздушных переходов, включая специальные.</w:t>
      </w:r>
    </w:p>
    <w:p w:rsidR="00A61841" w:rsidRPr="00971791" w:rsidRDefault="00A61841">
      <w:pPr>
        <w:pStyle w:val="underpoint"/>
        <w:rPr>
          <w:b/>
        </w:rPr>
      </w:pPr>
      <w:r w:rsidRPr="00971791">
        <w:rPr>
          <w:b/>
        </w:rPr>
        <w:t>2.15. </w:t>
      </w:r>
      <w:r w:rsidR="00A954EB" w:rsidRPr="00971791">
        <w:rPr>
          <w:b/>
        </w:rPr>
        <w:t>Расход проводов и тросов определяется умножением строительной длины на массу провода по ГОСТ 839-2019 «Провода неизолированные для воздушных линий электропередачи. Технические условия» или ТУ и на коэффициент, учитывающий расход проводов на провес, вязку, соединение проводов и нормативные отходы при монтаже: для неизолированных проводов для ВЛ 0,38-20 кВ – 1,045 и для ВЛ 35 кВ – 1,025; для изолированных проводов – 1,03.</w:t>
      </w:r>
    </w:p>
    <w:p w:rsidR="00A61841" w:rsidRPr="00971791" w:rsidRDefault="00A61841">
      <w:pPr>
        <w:pStyle w:val="underpoint"/>
        <w:rPr>
          <w:b/>
        </w:rPr>
      </w:pPr>
      <w:r w:rsidRPr="00971791">
        <w:rPr>
          <w:b/>
        </w:rPr>
        <w:t>2.16. Штыревые изоляторы, крюки и штыри для ВЛ 10–35 кВ, подвесные изоляторы и линейная арматура для ВЛ 6–35 кВ, а также зажимы для всех напряжений учитываются в сметах как материалы, их количество определяется по проектной документации объекта строительства.</w:t>
      </w:r>
    </w:p>
    <w:p w:rsidR="00A61841" w:rsidRPr="00971791" w:rsidRDefault="00A61841">
      <w:pPr>
        <w:pStyle w:val="underpoint"/>
        <w:rPr>
          <w:b/>
        </w:rPr>
      </w:pPr>
      <w:r w:rsidRPr="00971791">
        <w:rPr>
          <w:b/>
        </w:rPr>
        <w:t>2.17. При строительстве электросетевых объектов используются стальные конструкции и детали крепления с заводской антикоррозийной окраской.</w:t>
      </w:r>
    </w:p>
    <w:p w:rsidR="00A61841" w:rsidRPr="00971791" w:rsidRDefault="00A61841">
      <w:pPr>
        <w:pStyle w:val="underpoint"/>
        <w:rPr>
          <w:b/>
        </w:rPr>
      </w:pPr>
      <w:r w:rsidRPr="00971791">
        <w:rPr>
          <w:b/>
        </w:rPr>
        <w:t>2.18. Масса материалов, изделий и конструкций определяется по проектным объемам.</w:t>
      </w:r>
    </w:p>
    <w:p w:rsidR="00A61841" w:rsidRPr="00971791" w:rsidRDefault="00A61841">
      <w:pPr>
        <w:pStyle w:val="underpoint"/>
        <w:rPr>
          <w:b/>
        </w:rPr>
      </w:pPr>
      <w:r w:rsidRPr="00971791">
        <w:rPr>
          <w:b/>
        </w:rPr>
        <w:t>2.18</w:t>
      </w:r>
      <w:r w:rsidRPr="00971791">
        <w:rPr>
          <w:b/>
          <w:vertAlign w:val="superscript"/>
        </w:rPr>
        <w:t>1</w:t>
      </w:r>
      <w:r w:rsidRPr="00971791">
        <w:rPr>
          <w:b/>
        </w:rPr>
        <w:t>. Количество материалов, получаемых от разборки, определяется по проектной документации объекта строительства.</w:t>
      </w:r>
    </w:p>
    <w:p w:rsidR="00A61841" w:rsidRPr="00971791" w:rsidRDefault="00A61841">
      <w:pPr>
        <w:pStyle w:val="nonumheader"/>
        <w:rPr>
          <w:sz w:val="28"/>
          <w:szCs w:val="28"/>
        </w:rPr>
      </w:pPr>
      <w:r w:rsidRPr="00971791">
        <w:rPr>
          <w:sz w:val="28"/>
          <w:szCs w:val="28"/>
        </w:rPr>
        <w:t>Опоры контактных сетей промышленного электротранспорта</w:t>
      </w:r>
    </w:p>
    <w:p w:rsidR="00A61841" w:rsidRPr="00971791" w:rsidRDefault="00A61841">
      <w:pPr>
        <w:pStyle w:val="underpoint"/>
        <w:rPr>
          <w:b/>
        </w:rPr>
      </w:pPr>
      <w:r w:rsidRPr="00971791">
        <w:rPr>
          <w:b/>
        </w:rPr>
        <w:t xml:space="preserve">2.19. Объем железобетонных конструкций опор, фундаментов, ригелей, приставок, </w:t>
      </w:r>
      <w:proofErr w:type="spellStart"/>
      <w:r w:rsidRPr="00971791">
        <w:rPr>
          <w:b/>
        </w:rPr>
        <w:t>пригрузочных</w:t>
      </w:r>
      <w:proofErr w:type="spellEnd"/>
      <w:r w:rsidRPr="00971791">
        <w:rPr>
          <w:b/>
        </w:rPr>
        <w:t xml:space="preserve"> плит принимать по проектным данным в плотном теле.</w:t>
      </w:r>
    </w:p>
    <w:p w:rsidR="00A61841" w:rsidRPr="00971791" w:rsidRDefault="00A61841">
      <w:pPr>
        <w:pStyle w:val="underpoint"/>
        <w:rPr>
          <w:b/>
        </w:rPr>
      </w:pPr>
      <w:r w:rsidRPr="00971791">
        <w:rPr>
          <w:b/>
        </w:rPr>
        <w:t xml:space="preserve">2.20. Объем работ по сборке и установке стальных опор исчислять согласно проектной документации объекта строительства по весу конструкций с учетом наплавленного металла, постоянных распорок и </w:t>
      </w:r>
      <w:proofErr w:type="spellStart"/>
      <w:r w:rsidRPr="00971791">
        <w:rPr>
          <w:b/>
        </w:rPr>
        <w:t>гостированных</w:t>
      </w:r>
      <w:proofErr w:type="spellEnd"/>
      <w:r w:rsidRPr="00971791">
        <w:rPr>
          <w:b/>
        </w:rPr>
        <w:t xml:space="preserve"> метизов.</w:t>
      </w:r>
    </w:p>
    <w:p w:rsidR="00A61841" w:rsidRPr="00971791" w:rsidRDefault="00A61841">
      <w:pPr>
        <w:pStyle w:val="newncpi"/>
        <w:rPr>
          <w:b/>
        </w:rPr>
      </w:pPr>
      <w:r w:rsidRPr="00971791">
        <w:rPr>
          <w:b/>
        </w:rPr>
        <w:t>Вес конструкций определять по чертежам на стадии КМД, а при их отсутствии – по чертежам КМ с коэффициентом 1,03.</w:t>
      </w:r>
    </w:p>
    <w:p w:rsidR="00A61841" w:rsidRPr="00971791" w:rsidRDefault="00A61841">
      <w:pPr>
        <w:pStyle w:val="underpoint"/>
        <w:rPr>
          <w:b/>
        </w:rPr>
      </w:pPr>
      <w:r w:rsidRPr="00971791">
        <w:rPr>
          <w:b/>
        </w:rPr>
        <w:t>2.21. Объем опор из готовых деталей заводского изготовления исчислять по спецификациям к проектам опор.</w:t>
      </w:r>
    </w:p>
    <w:p w:rsidR="00A61841" w:rsidRPr="00971791" w:rsidRDefault="00A61841">
      <w:pPr>
        <w:pStyle w:val="newncpi"/>
        <w:rPr>
          <w:b/>
        </w:rPr>
      </w:pPr>
      <w:r w:rsidRPr="00971791">
        <w:rPr>
          <w:b/>
        </w:rPr>
        <w:t>Объем древесины для опор, изготовленных на месте монтажа, определяется по спецификациям к типовым проектам с добавлением 5 % на отходы.</w:t>
      </w:r>
    </w:p>
    <w:p w:rsidR="00A61841" w:rsidRPr="00971791" w:rsidRDefault="00A61841">
      <w:pPr>
        <w:pStyle w:val="nonumheader"/>
        <w:rPr>
          <w:sz w:val="28"/>
          <w:szCs w:val="28"/>
        </w:rPr>
      </w:pPr>
      <w:r w:rsidRPr="00971791">
        <w:rPr>
          <w:sz w:val="28"/>
          <w:szCs w:val="28"/>
        </w:rPr>
        <w:t>Опоры контактной сети городского электротранспорта</w:t>
      </w:r>
    </w:p>
    <w:p w:rsidR="00A61841" w:rsidRPr="00971791" w:rsidRDefault="00A61841">
      <w:pPr>
        <w:pStyle w:val="underpoint"/>
        <w:rPr>
          <w:b/>
        </w:rPr>
      </w:pPr>
      <w:r w:rsidRPr="00971791">
        <w:rPr>
          <w:b/>
        </w:rPr>
        <w:t>2.22. Сборные железобетонные опоры принимать по проектной документации объекта строительства в штуках.</w:t>
      </w:r>
    </w:p>
    <w:p w:rsidR="00A61841" w:rsidRPr="00971791" w:rsidRDefault="00A61841">
      <w:pPr>
        <w:pStyle w:val="underpoint"/>
        <w:rPr>
          <w:b/>
        </w:rPr>
      </w:pPr>
      <w:r w:rsidRPr="00971791">
        <w:rPr>
          <w:b/>
        </w:rPr>
        <w:t>2.23. Стальные опоры принимать по проектной документации объекта строительства в штуках.</w:t>
      </w:r>
    </w:p>
    <w:p w:rsidR="00A61841" w:rsidRPr="00971791" w:rsidRDefault="00A61841">
      <w:pPr>
        <w:pStyle w:val="underpoint"/>
        <w:rPr>
          <w:b/>
        </w:rPr>
      </w:pPr>
      <w:r w:rsidRPr="00971791">
        <w:rPr>
          <w:b/>
        </w:rPr>
        <w:t>2.24. Монолитные фундаменты принимать по проектной документации объекта строительства в плотном теле.</w:t>
      </w:r>
    </w:p>
    <w:p w:rsidR="00A61841" w:rsidRPr="00971791" w:rsidRDefault="00A61841">
      <w:pPr>
        <w:pStyle w:val="underpoint"/>
        <w:rPr>
          <w:b/>
        </w:rPr>
      </w:pPr>
      <w:r w:rsidRPr="00971791">
        <w:rPr>
          <w:b/>
        </w:rPr>
        <w:t>2.25. Количество материалов, получаемых от разборки конструкций, определяется по проектной документации объекта строительства.</w:t>
      </w:r>
    </w:p>
    <w:p w:rsidR="00A61841" w:rsidRPr="00971791" w:rsidRDefault="00A61841">
      <w:pPr>
        <w:pStyle w:val="nonumheader"/>
        <w:rPr>
          <w:sz w:val="28"/>
          <w:szCs w:val="28"/>
        </w:rPr>
      </w:pPr>
      <w:r w:rsidRPr="00971791">
        <w:rPr>
          <w:sz w:val="28"/>
          <w:szCs w:val="28"/>
        </w:rPr>
        <w:t>Опоры городского наружного освещения</w:t>
      </w:r>
    </w:p>
    <w:p w:rsidR="00A61841" w:rsidRPr="00971791" w:rsidRDefault="00A61841">
      <w:pPr>
        <w:pStyle w:val="underpoint"/>
        <w:rPr>
          <w:b/>
        </w:rPr>
      </w:pPr>
      <w:r w:rsidRPr="00971791">
        <w:rPr>
          <w:b/>
        </w:rPr>
        <w:lastRenderedPageBreak/>
        <w:t>2.26. Масса стальных траверс и болтов, количество крюков, штырей и изоляторов определяются по проектным данным с учетом потерь в размере 2 %.</w:t>
      </w:r>
    </w:p>
    <w:p w:rsidR="00971791" w:rsidRPr="00971791" w:rsidRDefault="00971791">
      <w:pPr>
        <w:pStyle w:val="underpoint"/>
        <w:rPr>
          <w:b/>
        </w:rPr>
      </w:pPr>
    </w:p>
    <w:p w:rsidR="00A61841" w:rsidRPr="00971791" w:rsidRDefault="00A61841">
      <w:pPr>
        <w:pStyle w:val="numheader"/>
        <w:rPr>
          <w:sz w:val="28"/>
          <w:szCs w:val="28"/>
        </w:rPr>
      </w:pPr>
      <w:r w:rsidRPr="00971791">
        <w:rPr>
          <w:sz w:val="28"/>
          <w:szCs w:val="28"/>
        </w:rPr>
        <w:t>3. КОЭФФИЦИЕНТЫ К НОРМАТИВАМ</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142"/>
        <w:gridCol w:w="1989"/>
        <w:gridCol w:w="1126"/>
        <w:gridCol w:w="1878"/>
        <w:gridCol w:w="1779"/>
      </w:tblGrid>
      <w:tr w:rsidR="00A61841" w:rsidRPr="00971791" w:rsidTr="00971791">
        <w:trPr>
          <w:cantSplit/>
          <w:trHeight w:val="240"/>
          <w:tblHeader/>
        </w:trPr>
        <w:tc>
          <w:tcPr>
            <w:tcW w:w="1585" w:type="pct"/>
            <w:vMerge w:val="restart"/>
            <w:tcBorders>
              <w:bottom w:val="single" w:sz="4" w:space="0" w:color="auto"/>
              <w:right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rPr>
            </w:pPr>
            <w:r w:rsidRPr="00971791">
              <w:rPr>
                <w:b/>
              </w:rPr>
              <w:t>Условия применения</w:t>
            </w:r>
          </w:p>
        </w:tc>
        <w:tc>
          <w:tcPr>
            <w:tcW w:w="100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rPr>
            </w:pPr>
            <w:r w:rsidRPr="00971791">
              <w:rPr>
                <w:b/>
              </w:rPr>
              <w:t>Номера таблиц (норм)</w:t>
            </w:r>
          </w:p>
        </w:tc>
        <w:tc>
          <w:tcPr>
            <w:tcW w:w="2412" w:type="pct"/>
            <w:gridSpan w:val="3"/>
            <w:tcBorders>
              <w:left w:val="single" w:sz="4" w:space="0" w:color="auto"/>
              <w:bottom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rPr>
            </w:pPr>
            <w:r w:rsidRPr="00971791">
              <w:rPr>
                <w:b/>
              </w:rPr>
              <w:t>Коэффициенты к</w:t>
            </w:r>
          </w:p>
        </w:tc>
      </w:tr>
      <w:tr w:rsidR="00A61841" w:rsidRPr="00971791" w:rsidTr="00971791">
        <w:trPr>
          <w:cantSplit/>
          <w:trHeight w:val="240"/>
          <w:tblHeader/>
        </w:trPr>
        <w:tc>
          <w:tcPr>
            <w:tcW w:w="0" w:type="auto"/>
            <w:vMerge/>
            <w:tcBorders>
              <w:bottom w:val="single" w:sz="4" w:space="0" w:color="auto"/>
              <w:right w:val="single" w:sz="4" w:space="0" w:color="auto"/>
            </w:tcBorders>
            <w:vAlign w:val="center"/>
            <w:hideMark/>
          </w:tcPr>
          <w:p w:rsidR="00A61841" w:rsidRPr="00971791" w:rsidRDefault="00A61841">
            <w:pPr>
              <w:rPr>
                <w:rFonts w:eastAsiaTheme="minorEastAsia"/>
                <w:b/>
                <w:sz w:val="20"/>
                <w:szCs w:val="20"/>
              </w:rPr>
            </w:pPr>
          </w:p>
        </w:tc>
        <w:tc>
          <w:tcPr>
            <w:tcW w:w="0" w:type="auto"/>
            <w:vMerge/>
            <w:tcBorders>
              <w:left w:val="single" w:sz="4" w:space="0" w:color="auto"/>
              <w:bottom w:val="single" w:sz="4" w:space="0" w:color="auto"/>
              <w:right w:val="single" w:sz="4" w:space="0" w:color="auto"/>
            </w:tcBorders>
            <w:vAlign w:val="center"/>
            <w:hideMark/>
          </w:tcPr>
          <w:p w:rsidR="00A61841" w:rsidRPr="00971791" w:rsidRDefault="00A61841">
            <w:pPr>
              <w:rPr>
                <w:rFonts w:eastAsiaTheme="minorEastAsia"/>
                <w:b/>
                <w:sz w:val="20"/>
                <w:szCs w:val="20"/>
              </w:rPr>
            </w:pP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rPr>
            </w:pPr>
            <w:r w:rsidRPr="00971791">
              <w:rPr>
                <w:b/>
              </w:rPr>
              <w:t>нормам затрат труда рабочих</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rPr>
            </w:pPr>
            <w:r w:rsidRPr="00971791">
              <w:rPr>
                <w:b/>
              </w:rPr>
              <w:t>нормам затрат труда машинистов и нормам времени эксплуатации машин и механизмов</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rPr>
            </w:pPr>
            <w:r w:rsidRPr="00971791">
              <w:rPr>
                <w:b/>
              </w:rPr>
              <w:t>нормам расхода материалов, изделий и конструкций</w:t>
            </w:r>
          </w:p>
        </w:tc>
      </w:tr>
      <w:tr w:rsidR="00941EC7" w:rsidRPr="00971791" w:rsidTr="00971791">
        <w:trPr>
          <w:cantSplit/>
          <w:trHeight w:hRule="exact" w:val="227"/>
          <w:tblHeader/>
        </w:trPr>
        <w:tc>
          <w:tcPr>
            <w:tcW w:w="0" w:type="auto"/>
            <w:tcBorders>
              <w:bottom w:val="single" w:sz="4" w:space="0" w:color="auto"/>
              <w:right w:val="single" w:sz="4" w:space="0" w:color="auto"/>
            </w:tcBorders>
            <w:vAlign w:val="center"/>
          </w:tcPr>
          <w:p w:rsidR="00941EC7" w:rsidRPr="00971791" w:rsidRDefault="00941EC7" w:rsidP="00941EC7">
            <w:pPr>
              <w:jc w:val="center"/>
              <w:rPr>
                <w:rFonts w:ascii="Times New Roman" w:eastAsiaTheme="minorEastAsia" w:hAnsi="Times New Roman" w:cs="Times New Roman"/>
                <w:b/>
                <w:sz w:val="20"/>
                <w:szCs w:val="20"/>
              </w:rPr>
            </w:pPr>
            <w:r w:rsidRPr="00971791">
              <w:rPr>
                <w:rFonts w:ascii="Times New Roman" w:eastAsiaTheme="minorEastAsia" w:hAnsi="Times New Roman" w:cs="Times New Roman"/>
                <w:b/>
                <w:sz w:val="20"/>
                <w:szCs w:val="20"/>
              </w:rPr>
              <w:t>1</w:t>
            </w:r>
          </w:p>
        </w:tc>
        <w:tc>
          <w:tcPr>
            <w:tcW w:w="0" w:type="auto"/>
            <w:tcBorders>
              <w:left w:val="single" w:sz="4" w:space="0" w:color="auto"/>
              <w:bottom w:val="single" w:sz="4" w:space="0" w:color="auto"/>
              <w:right w:val="single" w:sz="4" w:space="0" w:color="auto"/>
            </w:tcBorders>
            <w:vAlign w:val="center"/>
          </w:tcPr>
          <w:p w:rsidR="00941EC7" w:rsidRPr="00971791" w:rsidRDefault="00941EC7" w:rsidP="00941EC7">
            <w:pPr>
              <w:jc w:val="center"/>
              <w:rPr>
                <w:rFonts w:ascii="Times New Roman" w:eastAsiaTheme="minorEastAsia" w:hAnsi="Times New Roman" w:cs="Times New Roman"/>
                <w:b/>
                <w:sz w:val="20"/>
                <w:szCs w:val="20"/>
              </w:rPr>
            </w:pPr>
            <w:r w:rsidRPr="00971791">
              <w:rPr>
                <w:rFonts w:ascii="Times New Roman" w:eastAsiaTheme="minorEastAsia" w:hAnsi="Times New Roman" w:cs="Times New Roman"/>
                <w:b/>
                <w:sz w:val="20"/>
                <w:szCs w:val="20"/>
              </w:rPr>
              <w:t>2</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941EC7" w:rsidRPr="00971791" w:rsidRDefault="00941EC7" w:rsidP="00941EC7">
            <w:pPr>
              <w:pStyle w:val="table10"/>
              <w:jc w:val="center"/>
              <w:rPr>
                <w:b/>
              </w:rPr>
            </w:pPr>
            <w:r w:rsidRPr="00971791">
              <w:rPr>
                <w:b/>
              </w:rPr>
              <w:t>3</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941EC7" w:rsidRPr="00971791" w:rsidRDefault="00941EC7" w:rsidP="00941EC7">
            <w:pPr>
              <w:pStyle w:val="table10"/>
              <w:jc w:val="center"/>
              <w:rPr>
                <w:b/>
              </w:rPr>
            </w:pPr>
            <w:r w:rsidRPr="00971791">
              <w:rPr>
                <w:b/>
              </w:rPr>
              <w:t>4</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941EC7" w:rsidRPr="00971791" w:rsidRDefault="00941EC7" w:rsidP="00941EC7">
            <w:pPr>
              <w:pStyle w:val="table10"/>
              <w:jc w:val="center"/>
              <w:rPr>
                <w:b/>
              </w:rPr>
            </w:pPr>
            <w:r w:rsidRPr="00971791">
              <w:rPr>
                <w:b/>
              </w:rPr>
              <w:t>5</w:t>
            </w:r>
          </w:p>
        </w:tc>
      </w:tr>
      <w:tr w:rsidR="00A61841" w:rsidRPr="00971791">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Линии электропередачи 35–1150 кВ и открытые распределительные устройства 35 кВ и выше</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 xml:space="preserve">3.1. Устройство монолитных фундаментов без арматуры </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33-6 (1-4)</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0,84</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 xml:space="preserve">3.2. Прокладка шин заземления из круглой стали </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33-8 (1-10)</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1,02</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 xml:space="preserve">3.3. Установка деревянных опор из непропитанного леса с заготовкой деталей опор на трассе ВЛ </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33-8 (1-10)</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1,43</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1,24</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 xml:space="preserve">3.4. Установка стальных опор на фундаментах высотой более 1 м от поверхности земли </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33-11 (1-13),</w:t>
            </w:r>
            <w:r w:rsidRPr="00971791">
              <w:rPr>
                <w:b/>
              </w:rPr>
              <w:br/>
              <w:t>33-12 (1-6)</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1,2</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1,24</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 xml:space="preserve">3.5. Бурение котлованов в вязких, а также мокрых, сильно налипающих на бур глинистых грунтах </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33-3</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1,2</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1,2</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1,2</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3.6. Подвеска двух цепей на двухцепных опорах ВЛ 35–110 кВ (6 проводов)</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33-16, 33-19,</w:t>
            </w:r>
            <w:r w:rsidRPr="00971791">
              <w:rPr>
                <w:b/>
              </w:rPr>
              <w:br/>
              <w:t>33-20</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1,92</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1,87</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2,00</w:t>
            </w:r>
            <w:r w:rsidRPr="00971791">
              <w:rPr>
                <w:b/>
              </w:rPr>
              <w:br/>
              <w:t>кроме бревен</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3.7. Подвеска двух цепей на двухцепных опорах ВЛ 220 кВ (6 проводов)</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33-17, 33-19</w:t>
            </w:r>
            <w:r w:rsidRPr="00971791">
              <w:rPr>
                <w:b/>
              </w:rPr>
              <w:br/>
              <w:t>33-20</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1,76</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1,65</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2,00</w:t>
            </w:r>
            <w:r w:rsidRPr="00971791">
              <w:rPr>
                <w:b/>
              </w:rPr>
              <w:br/>
              <w:t>кроме бревен</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3.8. Подвеска двух цепей на двухцепных опорах ВЛ 330 кВ (12 проводов)</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33-17, 33-19</w:t>
            </w:r>
            <w:r w:rsidRPr="00971791">
              <w:rPr>
                <w:b/>
              </w:rPr>
              <w:br/>
              <w:t>33-20</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1,92</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1,78</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2,00</w:t>
            </w:r>
            <w:r w:rsidRPr="00971791">
              <w:rPr>
                <w:b/>
              </w:rPr>
              <w:br/>
              <w:t>кроме бревен</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3.9. Подвеска проводов на переходах между анкерными опорами при совмещении нескольких препятствий, добавлять на каждое последующее препятствие соответствующих расходов</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33-19,</w:t>
            </w:r>
            <w:r w:rsidRPr="00971791">
              <w:rPr>
                <w:b/>
              </w:rPr>
              <w:br/>
              <w:t>33-21 (1-4)</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0,12</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0,12</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0,4</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3.10. То же, между промежуточными опорами</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33-20,</w:t>
            </w:r>
            <w:r w:rsidRPr="00971791">
              <w:rPr>
                <w:b/>
              </w:rPr>
              <w:br/>
              <w:t>33-21 (5)</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0,24</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0,24</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0,5</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3.11. Транспортировка грузов на особо труднопроходимых участках при применении двойной тяги (на основании ПОС)</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33-259</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1,7</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Трактор</w:t>
            </w:r>
            <w:r w:rsidRPr="00971791">
              <w:rPr>
                <w:b/>
              </w:rPr>
              <w:br/>
              <w:t>2</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 xml:space="preserve">3.12. Установка каждого последующего ригеля </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 (13, 14)</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0,36</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0,36</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0,36</w:t>
            </w:r>
          </w:p>
        </w:tc>
      </w:tr>
      <w:tr w:rsidR="00A61841" w:rsidRPr="00971791">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Линии электропередачи 0,38–35 кВ</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 xml:space="preserve">3.13. При установке дополнительной траверсы-поперечины на А-образных деревянных опорах </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33-101 (3)</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1,10</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lastRenderedPageBreak/>
              <w:t>3.13.1. То же</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33-101 (4),</w:t>
            </w:r>
            <w:r w:rsidRPr="00971791">
              <w:rPr>
                <w:b/>
              </w:rPr>
              <w:br/>
              <w:t>33-102 (3)</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1,08</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3.13.2. То же</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33-101 (10),</w:t>
            </w:r>
            <w:r w:rsidRPr="00971791">
              <w:rPr>
                <w:b/>
              </w:rPr>
              <w:br/>
              <w:t>33-102 (4, 11)</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1,06</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3.13.3. То же</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33-101 (11, 17, 18),</w:t>
            </w:r>
            <w:r w:rsidRPr="00971791">
              <w:rPr>
                <w:b/>
              </w:rPr>
              <w:br/>
              <w:t>33-102 (8, 12, 15, 19)</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1,05</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3.13.4. То же</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33-102 (7)</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1,07</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3.13.5. То же</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33-102 (16, 20, 23, 24)</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1,04</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 xml:space="preserve">3.14. При установке деревянных опор с приставками массой свыше 350 кг (нормами таблиц 33-101 и 33-102 учтены приставки массой до 350 кг) </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33-101 (8, 9)</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1,1</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3.14.1. То же</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33-101 (10, 12, 14),</w:t>
            </w:r>
            <w:r w:rsidRPr="00971791">
              <w:rPr>
                <w:b/>
              </w:rPr>
              <w:br/>
              <w:t>33-102 (13, 14)</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1,07</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3.14.2. То же</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33-101 (11),</w:t>
            </w:r>
            <w:r w:rsidRPr="00971791">
              <w:rPr>
                <w:b/>
              </w:rPr>
              <w:br/>
              <w:t>33-102 (11)</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1,06</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3.14.3. То же</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33-101 (13),</w:t>
            </w:r>
            <w:r w:rsidRPr="00971791">
              <w:rPr>
                <w:b/>
              </w:rPr>
              <w:br/>
              <w:t>33-102 (9, 10)</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1,08</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3.14.4. То же</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33-101 (15, 16)</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1,5</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3.14.5. То же</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33-101 (17, 19, 21),</w:t>
            </w:r>
            <w:r w:rsidRPr="00971791">
              <w:rPr>
                <w:b/>
              </w:rPr>
              <w:br/>
              <w:t>33-102 (21, 22)</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1,4</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3.14.6. То же</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33-101 (18),</w:t>
            </w:r>
            <w:r w:rsidRPr="00971791">
              <w:rPr>
                <w:b/>
              </w:rPr>
              <w:br/>
              <w:t>33-102 (19)</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1,35</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3.14.7. То же</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33-101 (20),</w:t>
            </w:r>
            <w:r w:rsidRPr="00971791">
              <w:rPr>
                <w:b/>
              </w:rPr>
              <w:br/>
              <w:t>33-102 (17, 18)</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1,43</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3.14.8. То же</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33-102 (12, 15, 16)</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1,05</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3.14.9. То же</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33-102 (20, 23)</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1,30</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3.14.10. То же</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33-102 (24)</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1,25</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3.15. При заготовке деталей опор в условиях строительства</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33-101 (1, 2, 10, 17),</w:t>
            </w:r>
            <w:r w:rsidRPr="00971791">
              <w:rPr>
                <w:b/>
              </w:rPr>
              <w:br/>
              <w:t>33-102 (7, 11, 16, 20, 24)</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1,03</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3.15.1. То же</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33-101 (3, 11),</w:t>
            </w:r>
            <w:r w:rsidRPr="00971791">
              <w:rPr>
                <w:b/>
              </w:rPr>
              <w:br/>
              <w:t>33-102 (4, 8)</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1,05</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3.15.2. То же</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33-101 (4, 5, 6, 14)</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1,07</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3.15.3. То же</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33-102 (1, 2, 5, 6, 15, 19, 23)</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1,02</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3.15.4. То же</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33-101 (8, 9, 12, 13, 15, 16, 19, 21),</w:t>
            </w:r>
            <w:r w:rsidRPr="00971791">
              <w:rPr>
                <w:b/>
              </w:rPr>
              <w:br/>
              <w:t>33-102 (9, 10, 13, 14, 17, 18, 21, 22)</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1,01</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3.15.5. То же</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33-101 (18),</w:t>
            </w:r>
            <w:r w:rsidRPr="00971791">
              <w:rPr>
                <w:b/>
              </w:rPr>
              <w:br/>
              <w:t>33-102 (3, 12)</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1,04</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 xml:space="preserve">3.16. При установке железобетонных опор с крюками-скобами или крюками-кронштейнами </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33-103 (1)</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0,84</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3.16.1. То же</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33-103 (2)</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0,92</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3.16.2. То же</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33-103 (3)</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0,94</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 xml:space="preserve">3.17. При установке опор с металлическими надставками </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33-103 (1)</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1,15</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3.17.1. То же</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33-103 (2)</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1,08</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lastRenderedPageBreak/>
              <w:t>3.17.2. То же</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33-103 (3)</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1,05</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3.18. При бурении котлованов под опоры на глубину более 2 метров для ВЛ 0,38–10 кВ нормы затрат труда и нормы эксплуатации машин, приведенные в таблице 1 Технической части, изменяются пропорционально глубине (с последующим уточнением норм)</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Таблица 1</w:t>
            </w:r>
            <w:r w:rsidRPr="00971791">
              <w:rPr>
                <w:b/>
              </w:rPr>
              <w:br/>
              <w:t>33-101, 33-102,</w:t>
            </w:r>
            <w:r w:rsidRPr="00971791">
              <w:rPr>
                <w:b/>
              </w:rPr>
              <w:br/>
              <w:t>33-103</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 </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 </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 </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3.19. При установке опор в вязких, а также мокрых, сильно налипающих грунтах в пробуренные котлованы (с последующим уточнением норм)</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Таблица 1</w:t>
            </w:r>
            <w:r w:rsidRPr="00971791">
              <w:rPr>
                <w:b/>
              </w:rPr>
              <w:br/>
              <w:t>33-101, 33-103,</w:t>
            </w:r>
            <w:r w:rsidRPr="00971791">
              <w:rPr>
                <w:b/>
              </w:rPr>
              <w:br/>
              <w:t>33-104</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1,20</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1,20</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 xml:space="preserve">3.20. При установке деревянных опор ВЛ 6–10 кВ на сваях (к нормам без земляных работ) </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33-101, 33-102</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1,40</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1,40</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 xml:space="preserve">3.21. При прокладке заземляющих спусков по стойкам деревянных опор </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33-101 (1)</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1,40</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3.21.1. То же</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33-101 (2, 5, 8)</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1,20</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3.21.2. То же</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33-101 (3, 6, 7, 12, 15),</w:t>
            </w:r>
            <w:r w:rsidRPr="00971791">
              <w:rPr>
                <w:b/>
              </w:rPr>
              <w:br/>
              <w:t>33-102 (2, 3, 6, 9, 13, 17, 21)</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1,15</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3.21.3. То же</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33-101 (4, 9–11, 13, 14, 16–21),</w:t>
            </w:r>
            <w:r w:rsidRPr="00971791">
              <w:rPr>
                <w:b/>
              </w:rPr>
              <w:br/>
              <w:t>33-102 (4, 7, 8, 10–12, 14–16, 18–20, 22–24)</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1,10</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3.21.4. То же</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33-102 (1, 5)</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1,30</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3.22. При установке ПС на фундаменте из двух стоек (нормативами таблицы 33-117 (норма 1) учтен фундамент из четырех стоек)</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33-117 (1)</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0,60</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0,60</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Опоры контактных сетей промышленного электротранспорта</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3.23. Установка опор в зоне движения поездов в пределах до 4 м пути от оси пути при числе поездов, проходящих в сутки от 14 до 36</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1,15</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1,15</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 xml:space="preserve">3.23.1. То же, при числе поездов, проходящих в сутки от 37 до 72 </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1,4</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1,4</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 xml:space="preserve">3.23.2. То же, при числе поездов, проходящих в сутки от 73 до 112 </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1,7</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1,7</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 xml:space="preserve">3.23.3. То же, при числе поездов, проходящих в сутки от 113 до 140 </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2,00</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2,00</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3.23.4. То же, при числе поездов, проходящих в сутки более 140</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2,30</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2,30</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 xml:space="preserve">3.24. Установка опор на расстоянии более 4 м от оси пути при числе поездов, проходящих в сутки от 14 до 36 </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1,1</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1,1</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lastRenderedPageBreak/>
              <w:t xml:space="preserve">3.24.1. То же, при числе поездов, проходящих в сутки от 37 до 72 </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1,3</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1,3</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 xml:space="preserve">3.24.2. То же, при числе поездов, проходящих в сутки от 73 до 112 </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1,5</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1,5</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 xml:space="preserve">3.24.3. То же, при числе поездов, проходящих в сутки от 113 до 140 </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1,80</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1,80</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3.24.4. То же, при числе поездов, проходящих в сутки более 140</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2,00</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2,00</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 xml:space="preserve">3.25. Производство работ при средней продолжительности «окна» менее 2 час. </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1,50</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1,50</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 xml:space="preserve">3.26. Производство работ при средней продолжительности «окна» более 2 час. </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0,80</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0,80</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3.27. Электрификация новостроящихся линий от сдачи их во временную эксплуатацию, а также вторых путей до сдачи их в постоянную эксплуатацию при первом пути, электрифицированном на постоянном токе</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0,77</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0,77</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3.28. Разборка конструкций контактной сети с доставкой на склад</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0,50</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0,50</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Опоры контактной сети городского электротранспорта</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3.29. Производство работ на участках с интенсивным движением транспортных средств (более 2000 единиц в сутки) при невозможности устройства объездов на основании ПОС</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1,20</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3.30. Установка или выемка на объекте одной опоры</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1,5</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3.30.1. Установка или выемка на объекте двух опор</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1,25</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3.30.2. Установка или выемка на объекте трех опор</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1,10</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 xml:space="preserve">3.31. Установка или выемка опор подъемным краном в стесненных условиях (за заборами, во дворах при неудобных подходах или подъездах) </w:t>
            </w:r>
          </w:p>
        </w:tc>
        <w:tc>
          <w:tcPr>
            <w:tcW w:w="1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1,50</w:t>
            </w:r>
          </w:p>
        </w:tc>
        <w:tc>
          <w:tcPr>
            <w:tcW w:w="9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897"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585" w:type="pct"/>
            <w:tcBorders>
              <w:top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3.32. Окраска стальных опор за 1 раз</w:t>
            </w:r>
          </w:p>
        </w:tc>
        <w:tc>
          <w:tcPr>
            <w:tcW w:w="1003" w:type="pct"/>
            <w:tcBorders>
              <w:top w:val="single" w:sz="4" w:space="0" w:color="auto"/>
              <w:left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568" w:type="pct"/>
            <w:tcBorders>
              <w:top w:val="single" w:sz="4" w:space="0" w:color="auto"/>
              <w:left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0,60</w:t>
            </w:r>
          </w:p>
        </w:tc>
        <w:tc>
          <w:tcPr>
            <w:tcW w:w="947" w:type="pct"/>
            <w:tcBorders>
              <w:top w:val="single" w:sz="4" w:space="0" w:color="auto"/>
              <w:left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897" w:type="pct"/>
            <w:tcBorders>
              <w:top w:val="single" w:sz="4" w:space="0" w:color="auto"/>
              <w:lef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0,5</w:t>
            </w:r>
          </w:p>
        </w:tc>
      </w:tr>
    </w:tbl>
    <w:p w:rsidR="00A61841" w:rsidRPr="00971791" w:rsidRDefault="00A61841">
      <w:pPr>
        <w:pStyle w:val="newncpi"/>
      </w:pPr>
      <w:r w:rsidRPr="00971791">
        <w:t> </w:t>
      </w:r>
    </w:p>
    <w:p w:rsidR="00A61841" w:rsidRPr="00971791" w:rsidRDefault="00A61841">
      <w:pPr>
        <w:rPr>
          <w:rFonts w:eastAsia="Times New Roman"/>
        </w:rPr>
        <w:sectPr w:rsidR="00A61841" w:rsidRPr="00971791" w:rsidSect="00D4619E">
          <w:footerReference w:type="default" r:id="rId12"/>
          <w:pgSz w:w="11906" w:h="16838"/>
          <w:pgMar w:top="1134" w:right="566" w:bottom="1134" w:left="1416" w:header="708" w:footer="708" w:gutter="0"/>
          <w:cols w:space="708"/>
          <w:docGrid w:linePitch="360"/>
        </w:sectPr>
      </w:pPr>
    </w:p>
    <w:p w:rsidR="00A61841" w:rsidRPr="00971791" w:rsidRDefault="00A61841" w:rsidP="008703A6">
      <w:pPr>
        <w:pStyle w:val="newncpi"/>
        <w:spacing w:before="120" w:after="120"/>
      </w:pPr>
      <w:r w:rsidRPr="00971791">
        <w:lastRenderedPageBreak/>
        <w:t> </w:t>
      </w:r>
      <w:r w:rsidRPr="00971791">
        <w:rPr>
          <w:b/>
          <w:bCs/>
        </w:rPr>
        <w:t>Таблица – Коэффициенты к нормам затрат труда и нормам эксплуатации машин при работе в усложненных условиях</w:t>
      </w:r>
    </w:p>
    <w:tbl>
      <w:tblPr>
        <w:tblW w:w="0" w:type="auto"/>
        <w:tblBorders>
          <w:top w:val="single" w:sz="4" w:space="0" w:color="auto"/>
          <w:left w:val="single" w:sz="4" w:space="0" w:color="auto"/>
          <w:bottom w:val="single" w:sz="4" w:space="0" w:color="auto"/>
          <w:right w:val="single" w:sz="4" w:space="0" w:color="auto"/>
        </w:tblBorders>
        <w:tblLayout w:type="fixed"/>
        <w:tblCellMar>
          <w:top w:w="17" w:type="dxa"/>
          <w:left w:w="17" w:type="dxa"/>
          <w:bottom w:w="17" w:type="dxa"/>
          <w:right w:w="17" w:type="dxa"/>
        </w:tblCellMar>
        <w:tblLook w:val="04A0" w:firstRow="1" w:lastRow="0" w:firstColumn="1" w:lastColumn="0" w:noHBand="0" w:noVBand="1"/>
      </w:tblPr>
      <w:tblGrid>
        <w:gridCol w:w="1587"/>
        <w:gridCol w:w="1068"/>
        <w:gridCol w:w="753"/>
        <w:gridCol w:w="886"/>
        <w:gridCol w:w="787"/>
        <w:gridCol w:w="658"/>
        <w:gridCol w:w="642"/>
        <w:gridCol w:w="654"/>
        <w:gridCol w:w="975"/>
        <w:gridCol w:w="1066"/>
        <w:gridCol w:w="835"/>
      </w:tblGrid>
      <w:tr w:rsidR="00A61841" w:rsidRPr="00971791" w:rsidTr="008703A6">
        <w:trPr>
          <w:trHeight w:val="240"/>
        </w:trPr>
        <w:tc>
          <w:tcPr>
            <w:tcW w:w="1587" w:type="dxa"/>
            <w:vMerge w:val="restart"/>
            <w:tcBorders>
              <w:bottom w:val="single" w:sz="4" w:space="0" w:color="auto"/>
              <w:right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sz w:val="16"/>
                <w:szCs w:val="16"/>
              </w:rPr>
            </w:pPr>
            <w:r w:rsidRPr="00971791">
              <w:t> </w:t>
            </w:r>
            <w:r w:rsidRPr="00971791">
              <w:rPr>
                <w:b/>
                <w:sz w:val="16"/>
                <w:szCs w:val="16"/>
              </w:rPr>
              <w:t>Наименование работ</w:t>
            </w:r>
          </w:p>
        </w:tc>
        <w:tc>
          <w:tcPr>
            <w:tcW w:w="1068" w:type="dxa"/>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sz w:val="16"/>
                <w:szCs w:val="16"/>
              </w:rPr>
            </w:pPr>
            <w:proofErr w:type="spellStart"/>
            <w:r w:rsidRPr="00971791">
              <w:rPr>
                <w:b/>
                <w:sz w:val="16"/>
                <w:szCs w:val="16"/>
              </w:rPr>
              <w:t>Непромерз</w:t>
            </w:r>
            <w:r w:rsidR="008703A6" w:rsidRPr="00971791">
              <w:rPr>
                <w:b/>
                <w:sz w:val="16"/>
                <w:szCs w:val="16"/>
              </w:rPr>
              <w:t>-</w:t>
            </w:r>
            <w:r w:rsidRPr="00971791">
              <w:rPr>
                <w:b/>
                <w:sz w:val="16"/>
                <w:szCs w:val="16"/>
              </w:rPr>
              <w:t>шие</w:t>
            </w:r>
            <w:proofErr w:type="spellEnd"/>
            <w:r w:rsidRPr="00971791">
              <w:rPr>
                <w:b/>
                <w:sz w:val="16"/>
                <w:szCs w:val="16"/>
              </w:rPr>
              <w:t xml:space="preserve"> болота, плывуны</w:t>
            </w:r>
          </w:p>
        </w:tc>
        <w:tc>
          <w:tcPr>
            <w:tcW w:w="753" w:type="dxa"/>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sz w:val="16"/>
                <w:szCs w:val="16"/>
              </w:rPr>
            </w:pPr>
            <w:proofErr w:type="spellStart"/>
            <w:r w:rsidRPr="00971791">
              <w:rPr>
                <w:b/>
                <w:sz w:val="16"/>
                <w:szCs w:val="16"/>
              </w:rPr>
              <w:t>Распути</w:t>
            </w:r>
            <w:r w:rsidR="008703A6" w:rsidRPr="00971791">
              <w:rPr>
                <w:b/>
                <w:sz w:val="16"/>
                <w:szCs w:val="16"/>
              </w:rPr>
              <w:t>-</w:t>
            </w:r>
            <w:r w:rsidRPr="00971791">
              <w:rPr>
                <w:b/>
                <w:sz w:val="16"/>
                <w:szCs w:val="16"/>
              </w:rPr>
              <w:t>ца</w:t>
            </w:r>
            <w:proofErr w:type="spellEnd"/>
            <w:r w:rsidRPr="00971791">
              <w:rPr>
                <w:b/>
                <w:sz w:val="16"/>
                <w:szCs w:val="16"/>
              </w:rPr>
              <w:t xml:space="preserve"> или на участках, залитых водой</w:t>
            </w:r>
          </w:p>
        </w:tc>
        <w:tc>
          <w:tcPr>
            <w:tcW w:w="886" w:type="dxa"/>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sz w:val="16"/>
                <w:szCs w:val="16"/>
              </w:rPr>
            </w:pPr>
            <w:r w:rsidRPr="00971791">
              <w:rPr>
                <w:b/>
                <w:sz w:val="16"/>
                <w:szCs w:val="16"/>
              </w:rPr>
              <w:t xml:space="preserve">Просеки и </w:t>
            </w:r>
            <w:proofErr w:type="spellStart"/>
            <w:r w:rsidRPr="00971791">
              <w:rPr>
                <w:b/>
                <w:sz w:val="16"/>
                <w:szCs w:val="16"/>
              </w:rPr>
              <w:t>кустарни</w:t>
            </w:r>
            <w:r w:rsidR="008703A6" w:rsidRPr="00971791">
              <w:rPr>
                <w:b/>
                <w:sz w:val="16"/>
                <w:szCs w:val="16"/>
              </w:rPr>
              <w:t>-</w:t>
            </w:r>
            <w:r w:rsidRPr="00971791">
              <w:rPr>
                <w:b/>
                <w:sz w:val="16"/>
                <w:szCs w:val="16"/>
              </w:rPr>
              <w:t>ки</w:t>
            </w:r>
            <w:proofErr w:type="spellEnd"/>
            <w:r w:rsidRPr="00971791">
              <w:rPr>
                <w:b/>
                <w:sz w:val="16"/>
                <w:szCs w:val="16"/>
              </w:rPr>
              <w:t>, большое количество пней</w:t>
            </w:r>
          </w:p>
        </w:tc>
        <w:tc>
          <w:tcPr>
            <w:tcW w:w="787" w:type="dxa"/>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sz w:val="16"/>
                <w:szCs w:val="16"/>
              </w:rPr>
            </w:pPr>
            <w:r w:rsidRPr="00971791">
              <w:rPr>
                <w:b/>
                <w:sz w:val="16"/>
                <w:szCs w:val="16"/>
              </w:rPr>
              <w:t>Крутые склоны (косого</w:t>
            </w:r>
            <w:r w:rsidR="008703A6" w:rsidRPr="00971791">
              <w:rPr>
                <w:b/>
                <w:sz w:val="16"/>
                <w:szCs w:val="16"/>
              </w:rPr>
              <w:t>-</w:t>
            </w:r>
            <w:proofErr w:type="spellStart"/>
            <w:r w:rsidRPr="00971791">
              <w:rPr>
                <w:b/>
                <w:sz w:val="16"/>
                <w:szCs w:val="16"/>
              </w:rPr>
              <w:t>ры</w:t>
            </w:r>
            <w:proofErr w:type="spellEnd"/>
            <w:r w:rsidRPr="00971791">
              <w:rPr>
                <w:b/>
                <w:sz w:val="16"/>
                <w:szCs w:val="16"/>
              </w:rPr>
              <w:t>)</w:t>
            </w:r>
          </w:p>
        </w:tc>
        <w:tc>
          <w:tcPr>
            <w:tcW w:w="1954" w:type="dxa"/>
            <w:gridSpan w:val="3"/>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sz w:val="16"/>
                <w:szCs w:val="16"/>
              </w:rPr>
            </w:pPr>
            <w:r w:rsidRPr="00971791">
              <w:rPr>
                <w:b/>
                <w:sz w:val="16"/>
                <w:szCs w:val="16"/>
              </w:rPr>
              <w:t>Группы грунтов</w:t>
            </w:r>
          </w:p>
        </w:tc>
        <w:tc>
          <w:tcPr>
            <w:tcW w:w="975" w:type="dxa"/>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sz w:val="16"/>
                <w:szCs w:val="16"/>
              </w:rPr>
            </w:pPr>
            <w:r w:rsidRPr="00971791">
              <w:rPr>
                <w:b/>
                <w:sz w:val="16"/>
                <w:szCs w:val="16"/>
              </w:rPr>
              <w:t xml:space="preserve">Стесненные условия, под </w:t>
            </w:r>
            <w:proofErr w:type="spellStart"/>
            <w:r w:rsidRPr="00971791">
              <w:rPr>
                <w:b/>
                <w:sz w:val="16"/>
                <w:szCs w:val="16"/>
              </w:rPr>
              <w:t>напряже</w:t>
            </w:r>
            <w:r w:rsidR="008703A6" w:rsidRPr="00971791">
              <w:rPr>
                <w:b/>
                <w:sz w:val="16"/>
                <w:szCs w:val="16"/>
              </w:rPr>
              <w:t>-</w:t>
            </w:r>
            <w:r w:rsidRPr="00971791">
              <w:rPr>
                <w:b/>
                <w:sz w:val="16"/>
                <w:szCs w:val="16"/>
              </w:rPr>
              <w:t>нием</w:t>
            </w:r>
            <w:proofErr w:type="spellEnd"/>
          </w:p>
        </w:tc>
        <w:tc>
          <w:tcPr>
            <w:tcW w:w="1066" w:type="dxa"/>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sz w:val="16"/>
                <w:szCs w:val="16"/>
              </w:rPr>
            </w:pPr>
            <w:r w:rsidRPr="00971791">
              <w:rPr>
                <w:b/>
                <w:sz w:val="16"/>
                <w:szCs w:val="16"/>
              </w:rPr>
              <w:t>При искусствен</w:t>
            </w:r>
            <w:r w:rsidR="008703A6" w:rsidRPr="00971791">
              <w:rPr>
                <w:b/>
                <w:sz w:val="16"/>
                <w:szCs w:val="16"/>
              </w:rPr>
              <w:t>-</w:t>
            </w:r>
            <w:r w:rsidRPr="00971791">
              <w:rPr>
                <w:b/>
                <w:sz w:val="16"/>
                <w:szCs w:val="16"/>
              </w:rPr>
              <w:t>ном освещении</w:t>
            </w:r>
          </w:p>
        </w:tc>
        <w:tc>
          <w:tcPr>
            <w:tcW w:w="835" w:type="dxa"/>
            <w:vMerge w:val="restart"/>
            <w:tcBorders>
              <w:left w:val="single" w:sz="4" w:space="0" w:color="auto"/>
              <w:bottom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sz w:val="16"/>
                <w:szCs w:val="16"/>
              </w:rPr>
            </w:pPr>
            <w:r w:rsidRPr="00971791">
              <w:rPr>
                <w:b/>
                <w:sz w:val="16"/>
                <w:szCs w:val="16"/>
              </w:rPr>
              <w:t>Вспахан</w:t>
            </w:r>
            <w:r w:rsidR="008703A6" w:rsidRPr="00971791">
              <w:rPr>
                <w:b/>
                <w:sz w:val="16"/>
                <w:szCs w:val="16"/>
              </w:rPr>
              <w:t>-</w:t>
            </w:r>
            <w:proofErr w:type="spellStart"/>
            <w:r w:rsidRPr="00971791">
              <w:rPr>
                <w:b/>
                <w:sz w:val="16"/>
                <w:szCs w:val="16"/>
              </w:rPr>
              <w:t>ное</w:t>
            </w:r>
            <w:proofErr w:type="spellEnd"/>
            <w:r w:rsidRPr="00971791">
              <w:rPr>
                <w:b/>
                <w:sz w:val="16"/>
                <w:szCs w:val="16"/>
              </w:rPr>
              <w:t xml:space="preserve"> поле, снег глубиной 70 см</w:t>
            </w:r>
          </w:p>
        </w:tc>
      </w:tr>
      <w:tr w:rsidR="00A61841" w:rsidRPr="00971791" w:rsidTr="008703A6">
        <w:trPr>
          <w:trHeight w:val="240"/>
        </w:trPr>
        <w:tc>
          <w:tcPr>
            <w:tcW w:w="1587" w:type="dxa"/>
            <w:vMerge/>
            <w:tcBorders>
              <w:bottom w:val="single" w:sz="4" w:space="0" w:color="auto"/>
              <w:right w:val="single" w:sz="4" w:space="0" w:color="auto"/>
            </w:tcBorders>
            <w:vAlign w:val="center"/>
            <w:hideMark/>
          </w:tcPr>
          <w:p w:rsidR="00A61841" w:rsidRPr="00971791" w:rsidRDefault="00A61841">
            <w:pPr>
              <w:rPr>
                <w:rFonts w:eastAsiaTheme="minorEastAsia"/>
                <w:b/>
                <w:sz w:val="16"/>
                <w:szCs w:val="16"/>
              </w:rPr>
            </w:pPr>
          </w:p>
        </w:tc>
        <w:tc>
          <w:tcPr>
            <w:tcW w:w="1068" w:type="dxa"/>
            <w:vMerge/>
            <w:tcBorders>
              <w:left w:val="single" w:sz="4" w:space="0" w:color="auto"/>
              <w:bottom w:val="single" w:sz="4" w:space="0" w:color="auto"/>
              <w:right w:val="single" w:sz="4" w:space="0" w:color="auto"/>
            </w:tcBorders>
            <w:vAlign w:val="center"/>
            <w:hideMark/>
          </w:tcPr>
          <w:p w:rsidR="00A61841" w:rsidRPr="00971791" w:rsidRDefault="00A61841">
            <w:pPr>
              <w:rPr>
                <w:rFonts w:eastAsiaTheme="minorEastAsia"/>
                <w:b/>
                <w:sz w:val="16"/>
                <w:szCs w:val="16"/>
              </w:rPr>
            </w:pPr>
          </w:p>
        </w:tc>
        <w:tc>
          <w:tcPr>
            <w:tcW w:w="753" w:type="dxa"/>
            <w:vMerge/>
            <w:tcBorders>
              <w:left w:val="single" w:sz="4" w:space="0" w:color="auto"/>
              <w:bottom w:val="single" w:sz="4" w:space="0" w:color="auto"/>
              <w:right w:val="single" w:sz="4" w:space="0" w:color="auto"/>
            </w:tcBorders>
            <w:vAlign w:val="center"/>
            <w:hideMark/>
          </w:tcPr>
          <w:p w:rsidR="00A61841" w:rsidRPr="00971791" w:rsidRDefault="00A61841">
            <w:pPr>
              <w:rPr>
                <w:rFonts w:eastAsiaTheme="minorEastAsia"/>
                <w:b/>
                <w:sz w:val="16"/>
                <w:szCs w:val="16"/>
              </w:rPr>
            </w:pPr>
          </w:p>
        </w:tc>
        <w:tc>
          <w:tcPr>
            <w:tcW w:w="886" w:type="dxa"/>
            <w:vMerge/>
            <w:tcBorders>
              <w:left w:val="single" w:sz="4" w:space="0" w:color="auto"/>
              <w:bottom w:val="single" w:sz="4" w:space="0" w:color="auto"/>
              <w:right w:val="single" w:sz="4" w:space="0" w:color="auto"/>
            </w:tcBorders>
            <w:vAlign w:val="center"/>
            <w:hideMark/>
          </w:tcPr>
          <w:p w:rsidR="00A61841" w:rsidRPr="00971791" w:rsidRDefault="00A61841">
            <w:pPr>
              <w:rPr>
                <w:rFonts w:eastAsiaTheme="minorEastAsia"/>
                <w:b/>
                <w:sz w:val="16"/>
                <w:szCs w:val="16"/>
              </w:rPr>
            </w:pPr>
          </w:p>
        </w:tc>
        <w:tc>
          <w:tcPr>
            <w:tcW w:w="787" w:type="dxa"/>
            <w:vMerge/>
            <w:tcBorders>
              <w:left w:val="single" w:sz="4" w:space="0" w:color="auto"/>
              <w:bottom w:val="single" w:sz="4" w:space="0" w:color="auto"/>
              <w:right w:val="single" w:sz="4" w:space="0" w:color="auto"/>
            </w:tcBorders>
            <w:vAlign w:val="center"/>
            <w:hideMark/>
          </w:tcPr>
          <w:p w:rsidR="00A61841" w:rsidRPr="00971791" w:rsidRDefault="00A61841">
            <w:pPr>
              <w:rPr>
                <w:rFonts w:eastAsiaTheme="minorEastAsia"/>
                <w:b/>
                <w:sz w:val="16"/>
                <w:szCs w:val="16"/>
              </w:rPr>
            </w:pPr>
          </w:p>
        </w:tc>
        <w:tc>
          <w:tcPr>
            <w:tcW w:w="65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sz w:val="16"/>
                <w:szCs w:val="16"/>
              </w:rPr>
            </w:pPr>
            <w:proofErr w:type="spellStart"/>
            <w:r w:rsidRPr="00971791">
              <w:rPr>
                <w:b/>
                <w:sz w:val="16"/>
                <w:szCs w:val="16"/>
              </w:rPr>
              <w:t>Сыпу</w:t>
            </w:r>
            <w:r w:rsidR="008703A6" w:rsidRPr="00971791">
              <w:rPr>
                <w:b/>
                <w:sz w:val="16"/>
                <w:szCs w:val="16"/>
              </w:rPr>
              <w:t>-</w:t>
            </w:r>
            <w:r w:rsidRPr="00971791">
              <w:rPr>
                <w:b/>
                <w:sz w:val="16"/>
                <w:szCs w:val="16"/>
              </w:rPr>
              <w:t>чие</w:t>
            </w:r>
            <w:proofErr w:type="spellEnd"/>
          </w:p>
        </w:tc>
        <w:tc>
          <w:tcPr>
            <w:tcW w:w="64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sz w:val="16"/>
                <w:szCs w:val="16"/>
              </w:rPr>
            </w:pPr>
            <w:r w:rsidRPr="00971791">
              <w:rPr>
                <w:b/>
                <w:sz w:val="16"/>
                <w:szCs w:val="16"/>
              </w:rPr>
              <w:t>Мок</w:t>
            </w:r>
            <w:r w:rsidR="008703A6" w:rsidRPr="00971791">
              <w:rPr>
                <w:b/>
                <w:sz w:val="16"/>
                <w:szCs w:val="16"/>
              </w:rPr>
              <w:t>-</w:t>
            </w:r>
            <w:proofErr w:type="spellStart"/>
            <w:r w:rsidRPr="00971791">
              <w:rPr>
                <w:b/>
                <w:sz w:val="16"/>
                <w:szCs w:val="16"/>
              </w:rPr>
              <w:t>рые</w:t>
            </w:r>
            <w:proofErr w:type="spellEnd"/>
            <w:r w:rsidRPr="00971791">
              <w:rPr>
                <w:b/>
                <w:sz w:val="16"/>
                <w:szCs w:val="16"/>
              </w:rPr>
              <w:t>, вязкие</w:t>
            </w:r>
          </w:p>
        </w:tc>
        <w:tc>
          <w:tcPr>
            <w:tcW w:w="6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sz w:val="16"/>
                <w:szCs w:val="16"/>
              </w:rPr>
            </w:pPr>
            <w:r w:rsidRPr="00971791">
              <w:rPr>
                <w:b/>
                <w:sz w:val="16"/>
                <w:szCs w:val="16"/>
              </w:rPr>
              <w:t>Мер</w:t>
            </w:r>
            <w:r w:rsidR="008703A6" w:rsidRPr="00971791">
              <w:rPr>
                <w:b/>
                <w:sz w:val="16"/>
                <w:szCs w:val="16"/>
              </w:rPr>
              <w:t>-</w:t>
            </w:r>
            <w:r w:rsidRPr="00971791">
              <w:rPr>
                <w:b/>
                <w:sz w:val="16"/>
                <w:szCs w:val="16"/>
              </w:rPr>
              <w:t>злые</w:t>
            </w:r>
          </w:p>
        </w:tc>
        <w:tc>
          <w:tcPr>
            <w:tcW w:w="975" w:type="dxa"/>
            <w:vMerge/>
            <w:tcBorders>
              <w:left w:val="single" w:sz="4" w:space="0" w:color="auto"/>
              <w:bottom w:val="single" w:sz="4" w:space="0" w:color="auto"/>
              <w:right w:val="single" w:sz="4" w:space="0" w:color="auto"/>
            </w:tcBorders>
            <w:vAlign w:val="center"/>
            <w:hideMark/>
          </w:tcPr>
          <w:p w:rsidR="00A61841" w:rsidRPr="00971791" w:rsidRDefault="00A61841">
            <w:pPr>
              <w:rPr>
                <w:rFonts w:eastAsiaTheme="minorEastAsia"/>
                <w:b/>
                <w:sz w:val="16"/>
                <w:szCs w:val="16"/>
              </w:rPr>
            </w:pPr>
          </w:p>
        </w:tc>
        <w:tc>
          <w:tcPr>
            <w:tcW w:w="1066" w:type="dxa"/>
            <w:vMerge/>
            <w:tcBorders>
              <w:left w:val="single" w:sz="4" w:space="0" w:color="auto"/>
              <w:bottom w:val="single" w:sz="4" w:space="0" w:color="auto"/>
              <w:right w:val="single" w:sz="4" w:space="0" w:color="auto"/>
            </w:tcBorders>
            <w:vAlign w:val="center"/>
            <w:hideMark/>
          </w:tcPr>
          <w:p w:rsidR="00A61841" w:rsidRPr="00971791" w:rsidRDefault="00A61841">
            <w:pPr>
              <w:rPr>
                <w:rFonts w:eastAsiaTheme="minorEastAsia"/>
                <w:b/>
                <w:sz w:val="16"/>
                <w:szCs w:val="16"/>
              </w:rPr>
            </w:pPr>
          </w:p>
        </w:tc>
        <w:tc>
          <w:tcPr>
            <w:tcW w:w="835" w:type="dxa"/>
            <w:vMerge/>
            <w:tcBorders>
              <w:left w:val="single" w:sz="4" w:space="0" w:color="auto"/>
              <w:bottom w:val="single" w:sz="4" w:space="0" w:color="auto"/>
            </w:tcBorders>
            <w:vAlign w:val="center"/>
            <w:hideMark/>
          </w:tcPr>
          <w:p w:rsidR="00A61841" w:rsidRPr="00971791" w:rsidRDefault="00A61841">
            <w:pPr>
              <w:rPr>
                <w:rFonts w:eastAsiaTheme="minorEastAsia"/>
                <w:b/>
                <w:sz w:val="16"/>
                <w:szCs w:val="16"/>
              </w:rPr>
            </w:pPr>
          </w:p>
        </w:tc>
      </w:tr>
      <w:tr w:rsidR="00A61841" w:rsidRPr="00971791" w:rsidTr="008703A6">
        <w:trPr>
          <w:trHeight w:val="240"/>
        </w:trPr>
        <w:tc>
          <w:tcPr>
            <w:tcW w:w="1587" w:type="dxa"/>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sz w:val="16"/>
                <w:szCs w:val="16"/>
              </w:rPr>
            </w:pPr>
            <w:r w:rsidRPr="00971791">
              <w:rPr>
                <w:b/>
                <w:sz w:val="16"/>
                <w:szCs w:val="16"/>
              </w:rPr>
              <w:t>1</w:t>
            </w:r>
          </w:p>
        </w:tc>
        <w:tc>
          <w:tcPr>
            <w:tcW w:w="106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sz w:val="16"/>
                <w:szCs w:val="16"/>
              </w:rPr>
            </w:pPr>
            <w:r w:rsidRPr="00971791">
              <w:rPr>
                <w:b/>
                <w:sz w:val="16"/>
                <w:szCs w:val="16"/>
              </w:rPr>
              <w:t>2</w:t>
            </w:r>
          </w:p>
        </w:tc>
        <w:tc>
          <w:tcPr>
            <w:tcW w:w="75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sz w:val="16"/>
                <w:szCs w:val="16"/>
              </w:rPr>
            </w:pPr>
            <w:r w:rsidRPr="00971791">
              <w:rPr>
                <w:b/>
                <w:sz w:val="16"/>
                <w:szCs w:val="16"/>
              </w:rPr>
              <w:t>3</w:t>
            </w:r>
          </w:p>
        </w:tc>
        <w:tc>
          <w:tcPr>
            <w:tcW w:w="88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sz w:val="16"/>
                <w:szCs w:val="16"/>
              </w:rPr>
            </w:pPr>
            <w:r w:rsidRPr="00971791">
              <w:rPr>
                <w:b/>
                <w:sz w:val="16"/>
                <w:szCs w:val="16"/>
              </w:rPr>
              <w:t>4</w:t>
            </w:r>
          </w:p>
        </w:tc>
        <w:tc>
          <w:tcPr>
            <w:tcW w:w="78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sz w:val="16"/>
                <w:szCs w:val="16"/>
              </w:rPr>
            </w:pPr>
            <w:r w:rsidRPr="00971791">
              <w:rPr>
                <w:b/>
                <w:sz w:val="16"/>
                <w:szCs w:val="16"/>
              </w:rPr>
              <w:t>5</w:t>
            </w:r>
          </w:p>
        </w:tc>
        <w:tc>
          <w:tcPr>
            <w:tcW w:w="65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sz w:val="16"/>
                <w:szCs w:val="16"/>
              </w:rPr>
            </w:pPr>
            <w:r w:rsidRPr="00971791">
              <w:rPr>
                <w:b/>
                <w:sz w:val="16"/>
                <w:szCs w:val="16"/>
              </w:rPr>
              <w:t>6</w:t>
            </w:r>
          </w:p>
        </w:tc>
        <w:tc>
          <w:tcPr>
            <w:tcW w:w="64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sz w:val="16"/>
                <w:szCs w:val="16"/>
              </w:rPr>
            </w:pPr>
            <w:r w:rsidRPr="00971791">
              <w:rPr>
                <w:b/>
                <w:sz w:val="16"/>
                <w:szCs w:val="16"/>
              </w:rPr>
              <w:t>7</w:t>
            </w:r>
          </w:p>
        </w:tc>
        <w:tc>
          <w:tcPr>
            <w:tcW w:w="6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sz w:val="16"/>
                <w:szCs w:val="16"/>
              </w:rPr>
            </w:pPr>
            <w:r w:rsidRPr="00971791">
              <w:rPr>
                <w:b/>
                <w:sz w:val="16"/>
                <w:szCs w:val="16"/>
              </w:rPr>
              <w:t>8</w:t>
            </w:r>
          </w:p>
        </w:tc>
        <w:tc>
          <w:tcPr>
            <w:tcW w:w="97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sz w:val="16"/>
                <w:szCs w:val="16"/>
              </w:rPr>
            </w:pPr>
            <w:r w:rsidRPr="00971791">
              <w:rPr>
                <w:b/>
                <w:sz w:val="16"/>
                <w:szCs w:val="16"/>
              </w:rPr>
              <w:t>9</w:t>
            </w:r>
          </w:p>
        </w:tc>
        <w:tc>
          <w:tcPr>
            <w:tcW w:w="106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sz w:val="16"/>
                <w:szCs w:val="16"/>
              </w:rPr>
            </w:pPr>
            <w:r w:rsidRPr="00971791">
              <w:rPr>
                <w:b/>
                <w:sz w:val="16"/>
                <w:szCs w:val="16"/>
              </w:rPr>
              <w:t>10</w:t>
            </w:r>
          </w:p>
        </w:tc>
        <w:tc>
          <w:tcPr>
            <w:tcW w:w="835" w:type="dxa"/>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sz w:val="16"/>
                <w:szCs w:val="16"/>
              </w:rPr>
            </w:pPr>
            <w:r w:rsidRPr="00971791">
              <w:rPr>
                <w:b/>
                <w:sz w:val="16"/>
                <w:szCs w:val="16"/>
              </w:rPr>
              <w:t>11</w:t>
            </w:r>
          </w:p>
        </w:tc>
      </w:tr>
      <w:tr w:rsidR="00A61841" w:rsidRPr="00971791" w:rsidTr="008703A6">
        <w:trPr>
          <w:trHeight w:val="240"/>
        </w:trPr>
        <w:tc>
          <w:tcPr>
            <w:tcW w:w="9911" w:type="dxa"/>
            <w:gridSpan w:val="11"/>
            <w:tcBorders>
              <w:top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Линии электропередачи 35–1150 кВ</w:t>
            </w:r>
          </w:p>
        </w:tc>
      </w:tr>
      <w:tr w:rsidR="00A61841" w:rsidRPr="00971791" w:rsidTr="008703A6">
        <w:trPr>
          <w:trHeight w:val="240"/>
        </w:trPr>
        <w:tc>
          <w:tcPr>
            <w:tcW w:w="1587" w:type="dxa"/>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sz w:val="16"/>
                <w:szCs w:val="16"/>
              </w:rPr>
            </w:pPr>
            <w:r w:rsidRPr="00971791">
              <w:rPr>
                <w:b/>
                <w:sz w:val="16"/>
                <w:szCs w:val="16"/>
              </w:rPr>
              <w:t xml:space="preserve">3.33. Установка сборных железобетонных фундаментов, анкерных </w:t>
            </w:r>
            <w:proofErr w:type="spellStart"/>
            <w:r w:rsidRPr="00971791">
              <w:rPr>
                <w:b/>
                <w:sz w:val="16"/>
                <w:szCs w:val="16"/>
              </w:rPr>
              <w:t>пригрузочных</w:t>
            </w:r>
            <w:proofErr w:type="spellEnd"/>
            <w:r w:rsidRPr="00971791">
              <w:rPr>
                <w:b/>
                <w:sz w:val="16"/>
                <w:szCs w:val="16"/>
              </w:rPr>
              <w:t xml:space="preserve"> и опорных плит и балок </w:t>
            </w:r>
          </w:p>
        </w:tc>
        <w:tc>
          <w:tcPr>
            <w:tcW w:w="106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1,4</w:t>
            </w:r>
          </w:p>
        </w:tc>
        <w:tc>
          <w:tcPr>
            <w:tcW w:w="75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1,5</w:t>
            </w:r>
          </w:p>
        </w:tc>
        <w:tc>
          <w:tcPr>
            <w:tcW w:w="88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78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1,5</w:t>
            </w:r>
          </w:p>
        </w:tc>
        <w:tc>
          <w:tcPr>
            <w:tcW w:w="65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1,15</w:t>
            </w:r>
          </w:p>
        </w:tc>
        <w:tc>
          <w:tcPr>
            <w:tcW w:w="64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6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1,3</w:t>
            </w:r>
          </w:p>
        </w:tc>
        <w:tc>
          <w:tcPr>
            <w:tcW w:w="97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1,4</w:t>
            </w:r>
          </w:p>
        </w:tc>
        <w:tc>
          <w:tcPr>
            <w:tcW w:w="106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835" w:type="dxa"/>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r>
      <w:tr w:rsidR="00A61841" w:rsidRPr="00971791" w:rsidTr="008703A6">
        <w:trPr>
          <w:trHeight w:val="240"/>
        </w:trPr>
        <w:tc>
          <w:tcPr>
            <w:tcW w:w="1587" w:type="dxa"/>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sz w:val="16"/>
                <w:szCs w:val="16"/>
              </w:rPr>
            </w:pPr>
            <w:r w:rsidRPr="00971791">
              <w:rPr>
                <w:b/>
                <w:sz w:val="16"/>
                <w:szCs w:val="16"/>
              </w:rPr>
              <w:t xml:space="preserve">3.34. Установка ригелей на железобетонные опоры </w:t>
            </w:r>
          </w:p>
        </w:tc>
        <w:tc>
          <w:tcPr>
            <w:tcW w:w="106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1,8</w:t>
            </w:r>
          </w:p>
        </w:tc>
        <w:tc>
          <w:tcPr>
            <w:tcW w:w="75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1,5</w:t>
            </w:r>
          </w:p>
        </w:tc>
        <w:tc>
          <w:tcPr>
            <w:tcW w:w="88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1,4</w:t>
            </w:r>
          </w:p>
        </w:tc>
        <w:tc>
          <w:tcPr>
            <w:tcW w:w="78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65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1,3</w:t>
            </w:r>
          </w:p>
        </w:tc>
        <w:tc>
          <w:tcPr>
            <w:tcW w:w="64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6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97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1,4</w:t>
            </w:r>
          </w:p>
        </w:tc>
        <w:tc>
          <w:tcPr>
            <w:tcW w:w="106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835" w:type="dxa"/>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r>
      <w:tr w:rsidR="00A61841" w:rsidRPr="00971791" w:rsidTr="008703A6">
        <w:trPr>
          <w:trHeight w:val="240"/>
        </w:trPr>
        <w:tc>
          <w:tcPr>
            <w:tcW w:w="1587" w:type="dxa"/>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sz w:val="16"/>
                <w:szCs w:val="16"/>
              </w:rPr>
            </w:pPr>
            <w:r w:rsidRPr="00971791">
              <w:rPr>
                <w:b/>
                <w:sz w:val="16"/>
                <w:szCs w:val="16"/>
              </w:rPr>
              <w:t>3.35. Установка железобетонных опор</w:t>
            </w:r>
          </w:p>
        </w:tc>
        <w:tc>
          <w:tcPr>
            <w:tcW w:w="106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1,78</w:t>
            </w:r>
            <w:r w:rsidRPr="00971791">
              <w:rPr>
                <w:b/>
                <w:sz w:val="16"/>
                <w:szCs w:val="16"/>
              </w:rPr>
              <w:br/>
              <w:t>1,8</w:t>
            </w:r>
          </w:p>
        </w:tc>
        <w:tc>
          <w:tcPr>
            <w:tcW w:w="75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1,5</w:t>
            </w:r>
          </w:p>
        </w:tc>
        <w:tc>
          <w:tcPr>
            <w:tcW w:w="88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1,26</w:t>
            </w:r>
            <w:r w:rsidRPr="00971791">
              <w:rPr>
                <w:b/>
                <w:sz w:val="16"/>
                <w:szCs w:val="16"/>
              </w:rPr>
              <w:br/>
              <w:t>1,24</w:t>
            </w:r>
          </w:p>
        </w:tc>
        <w:tc>
          <w:tcPr>
            <w:tcW w:w="78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1,52</w:t>
            </w:r>
            <w:r w:rsidRPr="00971791">
              <w:rPr>
                <w:b/>
                <w:sz w:val="16"/>
                <w:szCs w:val="16"/>
              </w:rPr>
              <w:br/>
              <w:t>1,5</w:t>
            </w:r>
          </w:p>
        </w:tc>
        <w:tc>
          <w:tcPr>
            <w:tcW w:w="65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1,3</w:t>
            </w:r>
          </w:p>
        </w:tc>
        <w:tc>
          <w:tcPr>
            <w:tcW w:w="64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6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97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1,4</w:t>
            </w:r>
          </w:p>
        </w:tc>
        <w:tc>
          <w:tcPr>
            <w:tcW w:w="106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1,4</w:t>
            </w:r>
            <w:r w:rsidRPr="00971791">
              <w:rPr>
                <w:b/>
                <w:sz w:val="16"/>
                <w:szCs w:val="16"/>
              </w:rPr>
              <w:br/>
              <w:t>1,53</w:t>
            </w:r>
          </w:p>
        </w:tc>
        <w:tc>
          <w:tcPr>
            <w:tcW w:w="835" w:type="dxa"/>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r>
      <w:tr w:rsidR="00A61841" w:rsidRPr="00971791" w:rsidTr="008703A6">
        <w:trPr>
          <w:trHeight w:val="240"/>
        </w:trPr>
        <w:tc>
          <w:tcPr>
            <w:tcW w:w="1587" w:type="dxa"/>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sz w:val="16"/>
                <w:szCs w:val="16"/>
              </w:rPr>
            </w:pPr>
            <w:r w:rsidRPr="00971791">
              <w:rPr>
                <w:b/>
                <w:sz w:val="16"/>
                <w:szCs w:val="16"/>
              </w:rPr>
              <w:t>3.36 Установка стальных опор</w:t>
            </w:r>
          </w:p>
        </w:tc>
        <w:tc>
          <w:tcPr>
            <w:tcW w:w="106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1,79</w:t>
            </w:r>
            <w:r w:rsidRPr="00971791">
              <w:rPr>
                <w:b/>
                <w:sz w:val="16"/>
                <w:szCs w:val="16"/>
              </w:rPr>
              <w:br/>
              <w:t>1,8</w:t>
            </w:r>
          </w:p>
        </w:tc>
        <w:tc>
          <w:tcPr>
            <w:tcW w:w="75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1,5</w:t>
            </w:r>
          </w:p>
        </w:tc>
        <w:tc>
          <w:tcPr>
            <w:tcW w:w="88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1,31</w:t>
            </w:r>
            <w:r w:rsidRPr="00971791">
              <w:rPr>
                <w:b/>
                <w:sz w:val="16"/>
                <w:szCs w:val="16"/>
              </w:rPr>
              <w:br/>
              <w:t>1,37</w:t>
            </w:r>
          </w:p>
        </w:tc>
        <w:tc>
          <w:tcPr>
            <w:tcW w:w="78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1,68</w:t>
            </w:r>
            <w:r w:rsidRPr="00971791">
              <w:rPr>
                <w:b/>
                <w:sz w:val="16"/>
                <w:szCs w:val="16"/>
              </w:rPr>
              <w:br/>
              <w:t>1,66</w:t>
            </w:r>
          </w:p>
        </w:tc>
        <w:tc>
          <w:tcPr>
            <w:tcW w:w="65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64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6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97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1,4</w:t>
            </w:r>
          </w:p>
        </w:tc>
        <w:tc>
          <w:tcPr>
            <w:tcW w:w="106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1,11</w:t>
            </w:r>
            <w:r w:rsidRPr="00971791">
              <w:rPr>
                <w:b/>
                <w:sz w:val="16"/>
                <w:szCs w:val="16"/>
              </w:rPr>
              <w:br/>
              <w:t>1,56</w:t>
            </w:r>
          </w:p>
        </w:tc>
        <w:tc>
          <w:tcPr>
            <w:tcW w:w="835" w:type="dxa"/>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r>
      <w:tr w:rsidR="00A61841" w:rsidRPr="00971791" w:rsidTr="008703A6">
        <w:trPr>
          <w:trHeight w:val="240"/>
        </w:trPr>
        <w:tc>
          <w:tcPr>
            <w:tcW w:w="1587" w:type="dxa"/>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sz w:val="16"/>
                <w:szCs w:val="16"/>
              </w:rPr>
            </w:pPr>
            <w:r w:rsidRPr="00971791">
              <w:rPr>
                <w:b/>
                <w:sz w:val="16"/>
                <w:szCs w:val="16"/>
              </w:rPr>
              <w:t xml:space="preserve">3.37. Подвеска проводов </w:t>
            </w:r>
          </w:p>
        </w:tc>
        <w:tc>
          <w:tcPr>
            <w:tcW w:w="106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1,7</w:t>
            </w:r>
            <w:r w:rsidRPr="00971791">
              <w:rPr>
                <w:b/>
                <w:sz w:val="16"/>
                <w:szCs w:val="16"/>
              </w:rPr>
              <w:br/>
              <w:t>1,8</w:t>
            </w:r>
          </w:p>
        </w:tc>
        <w:tc>
          <w:tcPr>
            <w:tcW w:w="75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1,5</w:t>
            </w:r>
          </w:p>
        </w:tc>
        <w:tc>
          <w:tcPr>
            <w:tcW w:w="88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1,03</w:t>
            </w:r>
            <w:r w:rsidRPr="00971791">
              <w:rPr>
                <w:b/>
                <w:sz w:val="16"/>
                <w:szCs w:val="16"/>
              </w:rPr>
              <w:br/>
              <w:t>1,1</w:t>
            </w:r>
          </w:p>
        </w:tc>
        <w:tc>
          <w:tcPr>
            <w:tcW w:w="78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1,4</w:t>
            </w:r>
            <w:r w:rsidRPr="00971791">
              <w:rPr>
                <w:b/>
                <w:sz w:val="16"/>
                <w:szCs w:val="16"/>
              </w:rPr>
              <w:br/>
              <w:t>1,7</w:t>
            </w:r>
          </w:p>
        </w:tc>
        <w:tc>
          <w:tcPr>
            <w:tcW w:w="65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64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6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97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1,4</w:t>
            </w:r>
          </w:p>
        </w:tc>
        <w:tc>
          <w:tcPr>
            <w:tcW w:w="106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1,2</w:t>
            </w:r>
            <w:r w:rsidRPr="00971791">
              <w:rPr>
                <w:b/>
                <w:sz w:val="16"/>
                <w:szCs w:val="16"/>
              </w:rPr>
              <w:br/>
              <w:t>1,5</w:t>
            </w:r>
          </w:p>
        </w:tc>
        <w:tc>
          <w:tcPr>
            <w:tcW w:w="835" w:type="dxa"/>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1,1</w:t>
            </w:r>
            <w:r w:rsidRPr="00971791">
              <w:rPr>
                <w:b/>
                <w:sz w:val="16"/>
                <w:szCs w:val="16"/>
              </w:rPr>
              <w:br/>
              <w:t>1,2</w:t>
            </w:r>
          </w:p>
        </w:tc>
      </w:tr>
      <w:tr w:rsidR="00A61841" w:rsidRPr="00971791" w:rsidTr="008703A6">
        <w:trPr>
          <w:trHeight w:val="240"/>
        </w:trPr>
        <w:tc>
          <w:tcPr>
            <w:tcW w:w="1587" w:type="dxa"/>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sz w:val="16"/>
                <w:szCs w:val="16"/>
              </w:rPr>
            </w:pPr>
            <w:r w:rsidRPr="00971791">
              <w:rPr>
                <w:b/>
                <w:sz w:val="16"/>
                <w:szCs w:val="16"/>
              </w:rPr>
              <w:t>3.38. Подвеска грозозащитных тросов</w:t>
            </w:r>
          </w:p>
        </w:tc>
        <w:tc>
          <w:tcPr>
            <w:tcW w:w="106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1,64</w:t>
            </w:r>
            <w:r w:rsidRPr="00971791">
              <w:rPr>
                <w:b/>
                <w:sz w:val="16"/>
                <w:szCs w:val="16"/>
              </w:rPr>
              <w:br/>
              <w:t>1,8</w:t>
            </w:r>
          </w:p>
        </w:tc>
        <w:tc>
          <w:tcPr>
            <w:tcW w:w="75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1,5</w:t>
            </w:r>
          </w:p>
        </w:tc>
        <w:tc>
          <w:tcPr>
            <w:tcW w:w="88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1,03</w:t>
            </w:r>
            <w:r w:rsidRPr="00971791">
              <w:rPr>
                <w:b/>
                <w:sz w:val="16"/>
                <w:szCs w:val="16"/>
              </w:rPr>
              <w:br/>
              <w:t>1,1</w:t>
            </w:r>
          </w:p>
        </w:tc>
        <w:tc>
          <w:tcPr>
            <w:tcW w:w="78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1,4</w:t>
            </w:r>
            <w:r w:rsidRPr="00971791">
              <w:rPr>
                <w:b/>
                <w:sz w:val="16"/>
                <w:szCs w:val="16"/>
              </w:rPr>
              <w:br/>
              <w:t>2,1</w:t>
            </w:r>
          </w:p>
        </w:tc>
        <w:tc>
          <w:tcPr>
            <w:tcW w:w="65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64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6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97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1,4</w:t>
            </w:r>
          </w:p>
        </w:tc>
        <w:tc>
          <w:tcPr>
            <w:tcW w:w="106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1,46</w:t>
            </w:r>
            <w:r w:rsidRPr="00971791">
              <w:rPr>
                <w:b/>
                <w:sz w:val="16"/>
                <w:szCs w:val="16"/>
              </w:rPr>
              <w:br/>
              <w:t>1,5</w:t>
            </w:r>
          </w:p>
        </w:tc>
        <w:tc>
          <w:tcPr>
            <w:tcW w:w="835" w:type="dxa"/>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1,1</w:t>
            </w:r>
            <w:r w:rsidRPr="00971791">
              <w:rPr>
                <w:b/>
                <w:sz w:val="16"/>
                <w:szCs w:val="16"/>
              </w:rPr>
              <w:br/>
              <w:t>1,31</w:t>
            </w:r>
          </w:p>
        </w:tc>
      </w:tr>
      <w:tr w:rsidR="00A61841" w:rsidRPr="00971791" w:rsidTr="008703A6">
        <w:trPr>
          <w:trHeight w:val="240"/>
        </w:trPr>
        <w:tc>
          <w:tcPr>
            <w:tcW w:w="1587" w:type="dxa"/>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sz w:val="16"/>
                <w:szCs w:val="16"/>
              </w:rPr>
            </w:pPr>
            <w:r w:rsidRPr="00971791">
              <w:rPr>
                <w:b/>
                <w:sz w:val="16"/>
                <w:szCs w:val="16"/>
              </w:rPr>
              <w:t xml:space="preserve">3.39. Антикоррозийная защита тросов </w:t>
            </w:r>
          </w:p>
        </w:tc>
        <w:tc>
          <w:tcPr>
            <w:tcW w:w="106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1,8</w:t>
            </w:r>
          </w:p>
        </w:tc>
        <w:tc>
          <w:tcPr>
            <w:tcW w:w="75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1,5</w:t>
            </w:r>
          </w:p>
        </w:tc>
        <w:tc>
          <w:tcPr>
            <w:tcW w:w="88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1,4</w:t>
            </w:r>
          </w:p>
        </w:tc>
        <w:tc>
          <w:tcPr>
            <w:tcW w:w="78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2,1</w:t>
            </w:r>
          </w:p>
        </w:tc>
        <w:tc>
          <w:tcPr>
            <w:tcW w:w="65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64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6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97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1,4</w:t>
            </w:r>
          </w:p>
        </w:tc>
        <w:tc>
          <w:tcPr>
            <w:tcW w:w="106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835" w:type="dxa"/>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1,35</w:t>
            </w:r>
          </w:p>
        </w:tc>
      </w:tr>
      <w:tr w:rsidR="00A61841" w:rsidRPr="00971791" w:rsidTr="008703A6">
        <w:trPr>
          <w:trHeight w:val="240"/>
        </w:trPr>
        <w:tc>
          <w:tcPr>
            <w:tcW w:w="9911" w:type="dxa"/>
            <w:gridSpan w:val="11"/>
            <w:tcBorders>
              <w:top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Сборные железобетонные конструкции ОРУ ПС</w:t>
            </w:r>
          </w:p>
        </w:tc>
      </w:tr>
      <w:tr w:rsidR="00A61841" w:rsidRPr="00971791" w:rsidTr="008703A6">
        <w:trPr>
          <w:trHeight w:val="240"/>
        </w:trPr>
        <w:tc>
          <w:tcPr>
            <w:tcW w:w="1587" w:type="dxa"/>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sz w:val="16"/>
                <w:szCs w:val="16"/>
              </w:rPr>
            </w:pPr>
            <w:r w:rsidRPr="00971791">
              <w:rPr>
                <w:b/>
                <w:sz w:val="16"/>
                <w:szCs w:val="16"/>
              </w:rPr>
              <w:t xml:space="preserve">3.40. Грибовидные фундаменты и </w:t>
            </w:r>
            <w:proofErr w:type="spellStart"/>
            <w:r w:rsidRPr="00971791">
              <w:rPr>
                <w:b/>
                <w:sz w:val="16"/>
                <w:szCs w:val="16"/>
              </w:rPr>
              <w:t>подножники</w:t>
            </w:r>
            <w:proofErr w:type="spellEnd"/>
            <w:r w:rsidRPr="00971791">
              <w:rPr>
                <w:b/>
                <w:sz w:val="16"/>
                <w:szCs w:val="16"/>
              </w:rPr>
              <w:t xml:space="preserve"> </w:t>
            </w:r>
          </w:p>
        </w:tc>
        <w:tc>
          <w:tcPr>
            <w:tcW w:w="106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75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1,5</w:t>
            </w:r>
          </w:p>
        </w:tc>
        <w:tc>
          <w:tcPr>
            <w:tcW w:w="88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78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65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1,14</w:t>
            </w:r>
            <w:r w:rsidRPr="00971791">
              <w:rPr>
                <w:b/>
                <w:sz w:val="16"/>
                <w:szCs w:val="16"/>
              </w:rPr>
              <w:br/>
              <w:t>1,15</w:t>
            </w:r>
          </w:p>
        </w:tc>
        <w:tc>
          <w:tcPr>
            <w:tcW w:w="64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6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1,27</w:t>
            </w:r>
            <w:r w:rsidRPr="00971791">
              <w:rPr>
                <w:b/>
                <w:sz w:val="16"/>
                <w:szCs w:val="16"/>
              </w:rPr>
              <w:br/>
              <w:t>1,3</w:t>
            </w:r>
          </w:p>
        </w:tc>
        <w:tc>
          <w:tcPr>
            <w:tcW w:w="97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1,4</w:t>
            </w:r>
          </w:p>
        </w:tc>
        <w:tc>
          <w:tcPr>
            <w:tcW w:w="106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835" w:type="dxa"/>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r>
      <w:tr w:rsidR="00A61841" w:rsidRPr="00971791" w:rsidTr="008703A6">
        <w:trPr>
          <w:trHeight w:val="240"/>
        </w:trPr>
        <w:tc>
          <w:tcPr>
            <w:tcW w:w="1587" w:type="dxa"/>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sz w:val="16"/>
                <w:szCs w:val="16"/>
              </w:rPr>
            </w:pPr>
            <w:r w:rsidRPr="00971791">
              <w:rPr>
                <w:b/>
                <w:sz w:val="16"/>
                <w:szCs w:val="16"/>
              </w:rPr>
              <w:t xml:space="preserve">3.41. Фундаменты и анкерные плиты </w:t>
            </w:r>
          </w:p>
        </w:tc>
        <w:tc>
          <w:tcPr>
            <w:tcW w:w="106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75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1,5</w:t>
            </w:r>
          </w:p>
        </w:tc>
        <w:tc>
          <w:tcPr>
            <w:tcW w:w="88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78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65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1,13</w:t>
            </w:r>
          </w:p>
        </w:tc>
        <w:tc>
          <w:tcPr>
            <w:tcW w:w="64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6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1,26</w:t>
            </w:r>
          </w:p>
        </w:tc>
        <w:tc>
          <w:tcPr>
            <w:tcW w:w="97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1,4</w:t>
            </w:r>
          </w:p>
        </w:tc>
        <w:tc>
          <w:tcPr>
            <w:tcW w:w="106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835" w:type="dxa"/>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r>
      <w:tr w:rsidR="00A61841" w:rsidRPr="00971791" w:rsidTr="008703A6">
        <w:trPr>
          <w:trHeight w:val="240"/>
        </w:trPr>
        <w:tc>
          <w:tcPr>
            <w:tcW w:w="1587" w:type="dxa"/>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sz w:val="16"/>
                <w:szCs w:val="16"/>
              </w:rPr>
            </w:pPr>
            <w:r w:rsidRPr="00971791">
              <w:rPr>
                <w:b/>
                <w:sz w:val="16"/>
                <w:szCs w:val="16"/>
              </w:rPr>
              <w:t xml:space="preserve">3.42 Ригели к стойкам </w:t>
            </w:r>
          </w:p>
        </w:tc>
        <w:tc>
          <w:tcPr>
            <w:tcW w:w="106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75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1,5</w:t>
            </w:r>
          </w:p>
        </w:tc>
        <w:tc>
          <w:tcPr>
            <w:tcW w:w="88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78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65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1,29</w:t>
            </w:r>
            <w:r w:rsidRPr="00971791">
              <w:rPr>
                <w:b/>
                <w:sz w:val="16"/>
                <w:szCs w:val="16"/>
              </w:rPr>
              <w:br/>
              <w:t>1,3</w:t>
            </w:r>
          </w:p>
        </w:tc>
        <w:tc>
          <w:tcPr>
            <w:tcW w:w="64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6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97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1,4</w:t>
            </w:r>
          </w:p>
        </w:tc>
        <w:tc>
          <w:tcPr>
            <w:tcW w:w="106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835" w:type="dxa"/>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r>
      <w:tr w:rsidR="00A61841" w:rsidRPr="00971791" w:rsidTr="008703A6">
        <w:trPr>
          <w:trHeight w:val="240"/>
        </w:trPr>
        <w:tc>
          <w:tcPr>
            <w:tcW w:w="1587" w:type="dxa"/>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sz w:val="16"/>
                <w:szCs w:val="16"/>
              </w:rPr>
            </w:pPr>
            <w:r w:rsidRPr="00971791">
              <w:rPr>
                <w:b/>
                <w:sz w:val="16"/>
                <w:szCs w:val="16"/>
              </w:rPr>
              <w:t xml:space="preserve">3.43. </w:t>
            </w:r>
            <w:proofErr w:type="spellStart"/>
            <w:r w:rsidRPr="00971791">
              <w:rPr>
                <w:b/>
                <w:sz w:val="16"/>
                <w:szCs w:val="16"/>
              </w:rPr>
              <w:t>Вибрированные</w:t>
            </w:r>
            <w:proofErr w:type="spellEnd"/>
            <w:r w:rsidRPr="00971791">
              <w:rPr>
                <w:b/>
                <w:sz w:val="16"/>
                <w:szCs w:val="16"/>
              </w:rPr>
              <w:t xml:space="preserve"> стойки порталов </w:t>
            </w:r>
          </w:p>
        </w:tc>
        <w:tc>
          <w:tcPr>
            <w:tcW w:w="106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75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1,5</w:t>
            </w:r>
          </w:p>
        </w:tc>
        <w:tc>
          <w:tcPr>
            <w:tcW w:w="88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78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65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1,29</w:t>
            </w:r>
            <w:r w:rsidRPr="00971791">
              <w:rPr>
                <w:b/>
                <w:sz w:val="16"/>
                <w:szCs w:val="16"/>
              </w:rPr>
              <w:br/>
              <w:t>1,3</w:t>
            </w:r>
          </w:p>
        </w:tc>
        <w:tc>
          <w:tcPr>
            <w:tcW w:w="64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6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1,1</w:t>
            </w:r>
            <w:r w:rsidRPr="00971791">
              <w:rPr>
                <w:b/>
                <w:sz w:val="16"/>
                <w:szCs w:val="16"/>
              </w:rPr>
              <w:br/>
              <w:t>1,1</w:t>
            </w:r>
          </w:p>
        </w:tc>
        <w:tc>
          <w:tcPr>
            <w:tcW w:w="97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1,4</w:t>
            </w:r>
          </w:p>
        </w:tc>
        <w:tc>
          <w:tcPr>
            <w:tcW w:w="106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835" w:type="dxa"/>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r>
      <w:tr w:rsidR="00A61841" w:rsidRPr="00971791" w:rsidTr="008703A6">
        <w:trPr>
          <w:trHeight w:val="240"/>
        </w:trPr>
        <w:tc>
          <w:tcPr>
            <w:tcW w:w="1587" w:type="dxa"/>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sz w:val="16"/>
                <w:szCs w:val="16"/>
              </w:rPr>
            </w:pPr>
            <w:r w:rsidRPr="00971791">
              <w:rPr>
                <w:b/>
                <w:sz w:val="16"/>
                <w:szCs w:val="16"/>
              </w:rPr>
              <w:t>3.44. Центрифугированные стойки порталов</w:t>
            </w:r>
          </w:p>
        </w:tc>
        <w:tc>
          <w:tcPr>
            <w:tcW w:w="106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75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1,5</w:t>
            </w:r>
          </w:p>
        </w:tc>
        <w:tc>
          <w:tcPr>
            <w:tcW w:w="88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78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65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1,28</w:t>
            </w:r>
            <w:r w:rsidRPr="00971791">
              <w:rPr>
                <w:b/>
                <w:sz w:val="16"/>
                <w:szCs w:val="16"/>
              </w:rPr>
              <w:br/>
              <w:t>1,3</w:t>
            </w:r>
          </w:p>
        </w:tc>
        <w:tc>
          <w:tcPr>
            <w:tcW w:w="64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6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1,09</w:t>
            </w:r>
            <w:r w:rsidRPr="00971791">
              <w:rPr>
                <w:b/>
                <w:sz w:val="16"/>
                <w:szCs w:val="16"/>
              </w:rPr>
              <w:br/>
              <w:t>1,1</w:t>
            </w:r>
          </w:p>
        </w:tc>
        <w:tc>
          <w:tcPr>
            <w:tcW w:w="97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1,4</w:t>
            </w:r>
          </w:p>
        </w:tc>
        <w:tc>
          <w:tcPr>
            <w:tcW w:w="106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835" w:type="dxa"/>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r>
      <w:tr w:rsidR="00A61841" w:rsidRPr="00971791" w:rsidTr="008703A6">
        <w:trPr>
          <w:trHeight w:val="240"/>
        </w:trPr>
        <w:tc>
          <w:tcPr>
            <w:tcW w:w="1587" w:type="dxa"/>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sz w:val="16"/>
                <w:szCs w:val="16"/>
              </w:rPr>
            </w:pPr>
            <w:r w:rsidRPr="00971791">
              <w:rPr>
                <w:b/>
                <w:sz w:val="16"/>
                <w:szCs w:val="16"/>
              </w:rPr>
              <w:t xml:space="preserve">3.45 Стойки под оборудование </w:t>
            </w:r>
          </w:p>
        </w:tc>
        <w:tc>
          <w:tcPr>
            <w:tcW w:w="106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75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1,5</w:t>
            </w:r>
          </w:p>
        </w:tc>
        <w:tc>
          <w:tcPr>
            <w:tcW w:w="88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78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65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1,27</w:t>
            </w:r>
            <w:r w:rsidRPr="00971791">
              <w:rPr>
                <w:b/>
                <w:sz w:val="16"/>
                <w:szCs w:val="16"/>
              </w:rPr>
              <w:br/>
              <w:t>1,3</w:t>
            </w:r>
          </w:p>
        </w:tc>
        <w:tc>
          <w:tcPr>
            <w:tcW w:w="64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6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1,09</w:t>
            </w:r>
            <w:r w:rsidRPr="00971791">
              <w:rPr>
                <w:b/>
                <w:sz w:val="16"/>
                <w:szCs w:val="16"/>
              </w:rPr>
              <w:br/>
              <w:t>1,1</w:t>
            </w:r>
          </w:p>
        </w:tc>
        <w:tc>
          <w:tcPr>
            <w:tcW w:w="97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1,4</w:t>
            </w:r>
          </w:p>
        </w:tc>
        <w:tc>
          <w:tcPr>
            <w:tcW w:w="106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835" w:type="dxa"/>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r>
      <w:tr w:rsidR="00A61841" w:rsidRPr="00971791" w:rsidTr="008703A6">
        <w:trPr>
          <w:trHeight w:val="240"/>
        </w:trPr>
        <w:tc>
          <w:tcPr>
            <w:tcW w:w="1587" w:type="dxa"/>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sz w:val="16"/>
                <w:szCs w:val="16"/>
              </w:rPr>
            </w:pPr>
            <w:r w:rsidRPr="00971791">
              <w:rPr>
                <w:b/>
                <w:sz w:val="16"/>
                <w:szCs w:val="16"/>
              </w:rPr>
              <w:t xml:space="preserve">3.46. Прожекторные мачты </w:t>
            </w:r>
          </w:p>
        </w:tc>
        <w:tc>
          <w:tcPr>
            <w:tcW w:w="106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75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1,5</w:t>
            </w:r>
          </w:p>
        </w:tc>
        <w:tc>
          <w:tcPr>
            <w:tcW w:w="88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78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65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1,05</w:t>
            </w:r>
            <w:r w:rsidRPr="00971791">
              <w:rPr>
                <w:b/>
                <w:sz w:val="16"/>
                <w:szCs w:val="16"/>
              </w:rPr>
              <w:br/>
              <w:t>1,07</w:t>
            </w:r>
          </w:p>
        </w:tc>
        <w:tc>
          <w:tcPr>
            <w:tcW w:w="64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6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1,02</w:t>
            </w:r>
            <w:r w:rsidRPr="00971791">
              <w:rPr>
                <w:b/>
                <w:sz w:val="16"/>
                <w:szCs w:val="16"/>
              </w:rPr>
              <w:br/>
              <w:t>1,02</w:t>
            </w:r>
          </w:p>
        </w:tc>
        <w:tc>
          <w:tcPr>
            <w:tcW w:w="97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1,4</w:t>
            </w:r>
          </w:p>
        </w:tc>
        <w:tc>
          <w:tcPr>
            <w:tcW w:w="106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835" w:type="dxa"/>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r>
      <w:tr w:rsidR="00A61841" w:rsidRPr="00971791" w:rsidTr="008703A6">
        <w:trPr>
          <w:trHeight w:val="240"/>
        </w:trPr>
        <w:tc>
          <w:tcPr>
            <w:tcW w:w="1587" w:type="dxa"/>
            <w:tcBorders>
              <w:top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sz w:val="16"/>
                <w:szCs w:val="16"/>
              </w:rPr>
            </w:pPr>
            <w:r w:rsidRPr="00971791">
              <w:rPr>
                <w:b/>
                <w:sz w:val="16"/>
                <w:szCs w:val="16"/>
              </w:rPr>
              <w:t xml:space="preserve">3.47. Отдельно-стоящие молниеотводы </w:t>
            </w:r>
          </w:p>
        </w:tc>
        <w:tc>
          <w:tcPr>
            <w:tcW w:w="1068" w:type="dxa"/>
            <w:tcBorders>
              <w:top w:val="single" w:sz="4" w:space="0" w:color="auto"/>
              <w:left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753" w:type="dxa"/>
            <w:tcBorders>
              <w:top w:val="single" w:sz="4" w:space="0" w:color="auto"/>
              <w:left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1,5</w:t>
            </w:r>
          </w:p>
        </w:tc>
        <w:tc>
          <w:tcPr>
            <w:tcW w:w="886" w:type="dxa"/>
            <w:tcBorders>
              <w:top w:val="single" w:sz="4" w:space="0" w:color="auto"/>
              <w:left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787" w:type="dxa"/>
            <w:tcBorders>
              <w:top w:val="single" w:sz="4" w:space="0" w:color="auto"/>
              <w:left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658" w:type="dxa"/>
            <w:tcBorders>
              <w:top w:val="single" w:sz="4" w:space="0" w:color="auto"/>
              <w:left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1,08</w:t>
            </w:r>
            <w:r w:rsidRPr="00971791">
              <w:rPr>
                <w:b/>
                <w:sz w:val="16"/>
                <w:szCs w:val="16"/>
              </w:rPr>
              <w:br/>
              <w:t>1,1</w:t>
            </w:r>
          </w:p>
        </w:tc>
        <w:tc>
          <w:tcPr>
            <w:tcW w:w="642" w:type="dxa"/>
            <w:tcBorders>
              <w:top w:val="single" w:sz="4" w:space="0" w:color="auto"/>
              <w:left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654" w:type="dxa"/>
            <w:tcBorders>
              <w:top w:val="single" w:sz="4" w:space="0" w:color="auto"/>
              <w:left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1,03</w:t>
            </w:r>
            <w:r w:rsidRPr="00971791">
              <w:rPr>
                <w:b/>
                <w:sz w:val="16"/>
                <w:szCs w:val="16"/>
              </w:rPr>
              <w:br/>
              <w:t>1,03</w:t>
            </w:r>
          </w:p>
        </w:tc>
        <w:tc>
          <w:tcPr>
            <w:tcW w:w="975" w:type="dxa"/>
            <w:tcBorders>
              <w:top w:val="single" w:sz="4" w:space="0" w:color="auto"/>
              <w:left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1,4</w:t>
            </w:r>
          </w:p>
        </w:tc>
        <w:tc>
          <w:tcPr>
            <w:tcW w:w="1066" w:type="dxa"/>
            <w:tcBorders>
              <w:top w:val="single" w:sz="4" w:space="0" w:color="auto"/>
              <w:left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c>
          <w:tcPr>
            <w:tcW w:w="835" w:type="dxa"/>
            <w:tcBorders>
              <w:top w:val="single" w:sz="4" w:space="0" w:color="auto"/>
              <w:left w:val="single" w:sz="4" w:space="0" w:color="auto"/>
            </w:tcBorders>
            <w:tcMar>
              <w:top w:w="0" w:type="dxa"/>
              <w:left w:w="6" w:type="dxa"/>
              <w:bottom w:w="0" w:type="dxa"/>
              <w:right w:w="6" w:type="dxa"/>
            </w:tcMar>
            <w:hideMark/>
          </w:tcPr>
          <w:p w:rsidR="00A61841" w:rsidRPr="00971791" w:rsidRDefault="00A61841">
            <w:pPr>
              <w:pStyle w:val="table10"/>
              <w:jc w:val="center"/>
              <w:rPr>
                <w:b/>
                <w:sz w:val="16"/>
                <w:szCs w:val="16"/>
              </w:rPr>
            </w:pPr>
            <w:r w:rsidRPr="00971791">
              <w:rPr>
                <w:b/>
                <w:sz w:val="16"/>
                <w:szCs w:val="16"/>
              </w:rPr>
              <w:t>–</w:t>
            </w:r>
          </w:p>
        </w:tc>
      </w:tr>
    </w:tbl>
    <w:p w:rsidR="00A61841" w:rsidRPr="00971791" w:rsidRDefault="00A61841">
      <w:pPr>
        <w:pStyle w:val="newncpi"/>
      </w:pPr>
      <w:r w:rsidRPr="00971791">
        <w:t> </w:t>
      </w:r>
    </w:p>
    <w:p w:rsidR="00A61841" w:rsidRPr="00971791" w:rsidRDefault="00A61841">
      <w:pPr>
        <w:pStyle w:val="comment"/>
        <w:rPr>
          <w:b/>
          <w:sz w:val="24"/>
          <w:szCs w:val="24"/>
        </w:rPr>
      </w:pPr>
      <w:r w:rsidRPr="00971791">
        <w:rPr>
          <w:b/>
          <w:sz w:val="24"/>
          <w:szCs w:val="24"/>
        </w:rPr>
        <w:t>Примечания:</w:t>
      </w:r>
    </w:p>
    <w:p w:rsidR="00A61841" w:rsidRPr="00971791" w:rsidRDefault="00A61841">
      <w:pPr>
        <w:pStyle w:val="comment"/>
        <w:rPr>
          <w:b/>
          <w:sz w:val="24"/>
          <w:szCs w:val="24"/>
        </w:rPr>
      </w:pPr>
      <w:r w:rsidRPr="00971791">
        <w:rPr>
          <w:b/>
          <w:sz w:val="24"/>
          <w:szCs w:val="24"/>
        </w:rPr>
        <w:t>1. В числителе приведены коэффициенты к нормам затрат труда, в знаменателе – к нормам эксплуатации машин.</w:t>
      </w:r>
    </w:p>
    <w:p w:rsidR="00A61841" w:rsidRPr="00971791" w:rsidRDefault="00A61841">
      <w:pPr>
        <w:pStyle w:val="comment"/>
        <w:rPr>
          <w:b/>
          <w:sz w:val="24"/>
          <w:szCs w:val="24"/>
        </w:rPr>
      </w:pPr>
      <w:r w:rsidRPr="00971791">
        <w:rPr>
          <w:b/>
          <w:sz w:val="24"/>
          <w:szCs w:val="24"/>
        </w:rPr>
        <w:t>2. Коэффициенты для косогоров применяются при средних уклонах 1:5 в любом направлении. Для монтажа проводов и тросов эти коэффициенты применяются только при длине уклона не менее одного расчетного пролета или в пределах уступа.</w:t>
      </w:r>
    </w:p>
    <w:p w:rsidR="00A61841" w:rsidRPr="00971791" w:rsidRDefault="00A61841">
      <w:pPr>
        <w:pStyle w:val="comment"/>
        <w:rPr>
          <w:b/>
          <w:sz w:val="24"/>
          <w:szCs w:val="24"/>
        </w:rPr>
      </w:pPr>
      <w:r w:rsidRPr="00971791">
        <w:rPr>
          <w:b/>
          <w:sz w:val="24"/>
          <w:szCs w:val="24"/>
        </w:rPr>
        <w:t xml:space="preserve">3. При строительстве линий электропередач к стесненным условиям производства работ относятся участки трассы строящейся линии вдоль действующих ВЛ или при пересечении с сооружениями, или на подходах к подстанциям, где расстояние между действующим объектом и строящейся ВЛ менее высоты металлической опоры или длины железобетонной стойки с учетом </w:t>
      </w:r>
      <w:proofErr w:type="spellStart"/>
      <w:r w:rsidRPr="00971791">
        <w:rPr>
          <w:b/>
          <w:sz w:val="24"/>
          <w:szCs w:val="24"/>
        </w:rPr>
        <w:t>тросостойки</w:t>
      </w:r>
      <w:proofErr w:type="spellEnd"/>
      <w:r w:rsidRPr="00971791">
        <w:rPr>
          <w:b/>
          <w:sz w:val="24"/>
          <w:szCs w:val="24"/>
        </w:rPr>
        <w:t>.</w:t>
      </w:r>
    </w:p>
    <w:p w:rsidR="00A61841" w:rsidRPr="00971791" w:rsidRDefault="00A61841">
      <w:pPr>
        <w:pStyle w:val="newncpi"/>
      </w:pPr>
      <w:r w:rsidRPr="00971791">
        <w:t> </w:t>
      </w:r>
    </w:p>
    <w:p w:rsidR="00A61841" w:rsidRPr="00971791" w:rsidRDefault="00A61841">
      <w:pPr>
        <w:rPr>
          <w:rFonts w:eastAsia="Times New Roman"/>
        </w:rPr>
        <w:sectPr w:rsidR="00A61841" w:rsidRPr="00971791" w:rsidSect="008703A6">
          <w:pgSz w:w="11906" w:h="16838"/>
          <w:pgMar w:top="566" w:right="567" w:bottom="340" w:left="1418" w:header="709" w:footer="709" w:gutter="0"/>
          <w:cols w:space="720"/>
          <w:docGrid w:linePitch="299"/>
        </w:sectPr>
      </w:pPr>
    </w:p>
    <w:p w:rsidR="00A61841" w:rsidRPr="00971791" w:rsidRDefault="00A61841" w:rsidP="0076688F">
      <w:pPr>
        <w:pStyle w:val="newncpi"/>
      </w:pPr>
      <w:r w:rsidRPr="00971791">
        <w:lastRenderedPageBreak/>
        <w:t> </w:t>
      </w:r>
      <w:r w:rsidRPr="00971791">
        <w:rPr>
          <w:b/>
          <w:bCs/>
        </w:rPr>
        <w:t>Таблица – Коэффициенты к нормам затрат труда и нормам эксплуатации машин при работе в усложненных условиях</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357"/>
        <w:gridCol w:w="2803"/>
        <w:gridCol w:w="1653"/>
        <w:gridCol w:w="2100"/>
      </w:tblGrid>
      <w:tr w:rsidR="00A61841" w:rsidRPr="00971791">
        <w:trPr>
          <w:trHeight w:val="240"/>
        </w:trPr>
        <w:tc>
          <w:tcPr>
            <w:tcW w:w="5000" w:type="pct"/>
            <w:gridSpan w:val="4"/>
            <w:tcBorders>
              <w:bottom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rPr>
            </w:pPr>
            <w:r w:rsidRPr="00971791">
              <w:t> </w:t>
            </w:r>
            <w:r w:rsidRPr="00971791">
              <w:rPr>
                <w:b/>
              </w:rPr>
              <w:t>Линии электропередач 0,38–10 кВ</w:t>
            </w:r>
          </w:p>
        </w:tc>
      </w:tr>
      <w:tr w:rsidR="00A61841" w:rsidRPr="00971791">
        <w:trPr>
          <w:trHeight w:val="240"/>
        </w:trPr>
        <w:tc>
          <w:tcPr>
            <w:tcW w:w="1693"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rPr>
            </w:pPr>
            <w:r w:rsidRPr="00971791">
              <w:rPr>
                <w:b/>
              </w:rPr>
              <w:t>Условия производства работ</w:t>
            </w:r>
          </w:p>
        </w:tc>
        <w:tc>
          <w:tcPr>
            <w:tcW w:w="141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rPr>
            </w:pPr>
            <w:r w:rsidRPr="00971791">
              <w:rPr>
                <w:b/>
              </w:rPr>
              <w:t>Номера таблиц (норм)</w:t>
            </w:r>
          </w:p>
        </w:tc>
        <w:tc>
          <w:tcPr>
            <w:tcW w:w="1893"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rPr>
            </w:pPr>
            <w:r w:rsidRPr="00971791">
              <w:rPr>
                <w:b/>
              </w:rPr>
              <w:t>Коэффициенты</w:t>
            </w:r>
          </w:p>
        </w:tc>
      </w:tr>
      <w:tr w:rsidR="00A61841" w:rsidRPr="00971791">
        <w:trPr>
          <w:trHeight w:val="240"/>
        </w:trPr>
        <w:tc>
          <w:tcPr>
            <w:tcW w:w="0" w:type="auto"/>
            <w:vMerge/>
            <w:tcBorders>
              <w:top w:val="single" w:sz="4" w:space="0" w:color="auto"/>
              <w:bottom w:val="single" w:sz="4" w:space="0" w:color="auto"/>
              <w:right w:val="single" w:sz="4" w:space="0" w:color="auto"/>
            </w:tcBorders>
            <w:vAlign w:val="center"/>
            <w:hideMark/>
          </w:tcPr>
          <w:p w:rsidR="00A61841" w:rsidRPr="00971791" w:rsidRDefault="00A61841">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1841" w:rsidRPr="00971791" w:rsidRDefault="00A61841">
            <w:pPr>
              <w:rPr>
                <w:rFonts w:eastAsiaTheme="minorEastAsia"/>
                <w:b/>
                <w:sz w:val="20"/>
                <w:szCs w:val="20"/>
              </w:rPr>
            </w:pP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rPr>
            </w:pPr>
            <w:r w:rsidRPr="00971791">
              <w:rPr>
                <w:b/>
              </w:rPr>
              <w:t>к нормам затрат труда</w:t>
            </w:r>
          </w:p>
        </w:tc>
        <w:tc>
          <w:tcPr>
            <w:tcW w:w="105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rPr>
            </w:pPr>
            <w:r w:rsidRPr="00971791">
              <w:rPr>
                <w:b/>
              </w:rPr>
              <w:t>к нормам эксплуатации машин</w:t>
            </w:r>
          </w:p>
        </w:tc>
      </w:tr>
      <w:tr w:rsidR="00A61841" w:rsidRPr="00971791">
        <w:trPr>
          <w:trHeight w:val="240"/>
        </w:trPr>
        <w:tc>
          <w:tcPr>
            <w:tcW w:w="169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rPr>
            </w:pPr>
            <w:r w:rsidRPr="00971791">
              <w:rPr>
                <w:b/>
              </w:rPr>
              <w:t>1</w:t>
            </w:r>
          </w:p>
        </w:tc>
        <w:tc>
          <w:tcPr>
            <w:tcW w:w="14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rPr>
            </w:pPr>
            <w:r w:rsidRPr="00971791">
              <w:rPr>
                <w:b/>
              </w:rPr>
              <w:t>2</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rPr>
            </w:pPr>
            <w:r w:rsidRPr="00971791">
              <w:rPr>
                <w:b/>
              </w:rPr>
              <w:t>3</w:t>
            </w:r>
          </w:p>
        </w:tc>
        <w:tc>
          <w:tcPr>
            <w:tcW w:w="105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61841" w:rsidRPr="00971791" w:rsidRDefault="00A61841">
            <w:pPr>
              <w:pStyle w:val="table10"/>
              <w:jc w:val="center"/>
              <w:rPr>
                <w:b/>
              </w:rPr>
            </w:pPr>
            <w:r w:rsidRPr="00971791">
              <w:rPr>
                <w:b/>
              </w:rPr>
              <w:t>4</w:t>
            </w:r>
          </w:p>
        </w:tc>
      </w:tr>
      <w:tr w:rsidR="00A61841" w:rsidRPr="00971791">
        <w:trPr>
          <w:trHeight w:val="240"/>
        </w:trPr>
        <w:tc>
          <w:tcPr>
            <w:tcW w:w="1693"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3.48. В распутицу и на участках, залитых водой (независимо от времени года)</w:t>
            </w:r>
          </w:p>
        </w:tc>
        <w:tc>
          <w:tcPr>
            <w:tcW w:w="14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33-101, 33-103, 33-108, 33-109, 33-111, 33-266, 33-267, 33-268, 33-269, 33-270, 33-271, 33-272, 33-273 (8, 9, 11–14), 33-274, 33-275 (6), 33-276, 33-277</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1,25</w:t>
            </w:r>
          </w:p>
        </w:tc>
        <w:tc>
          <w:tcPr>
            <w:tcW w:w="1059"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1,25</w:t>
            </w:r>
          </w:p>
        </w:tc>
      </w:tr>
      <w:tr w:rsidR="00A61841" w:rsidRPr="00971791">
        <w:trPr>
          <w:trHeight w:val="240"/>
        </w:trPr>
        <w:tc>
          <w:tcPr>
            <w:tcW w:w="0" w:type="auto"/>
            <w:vMerge/>
            <w:tcBorders>
              <w:top w:val="single" w:sz="4" w:space="0" w:color="auto"/>
              <w:bottom w:val="single" w:sz="4" w:space="0" w:color="auto"/>
              <w:right w:val="single" w:sz="4" w:space="0" w:color="auto"/>
            </w:tcBorders>
            <w:vAlign w:val="center"/>
            <w:hideMark/>
          </w:tcPr>
          <w:p w:rsidR="00A61841" w:rsidRPr="00971791" w:rsidRDefault="00A61841">
            <w:pPr>
              <w:rPr>
                <w:rFonts w:eastAsiaTheme="minorEastAsia"/>
                <w:b/>
                <w:sz w:val="20"/>
                <w:szCs w:val="20"/>
              </w:rPr>
            </w:pPr>
          </w:p>
        </w:tc>
        <w:tc>
          <w:tcPr>
            <w:tcW w:w="14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33-102, 33-106, 33-261, 33-262, 33-263, 33-264, 33-265, 33-273 (1–7, 10), 33-275 (1–5)</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1,25</w:t>
            </w:r>
          </w:p>
        </w:tc>
        <w:tc>
          <w:tcPr>
            <w:tcW w:w="1059"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0" w:type="auto"/>
            <w:vMerge/>
            <w:tcBorders>
              <w:top w:val="single" w:sz="4" w:space="0" w:color="auto"/>
              <w:bottom w:val="single" w:sz="4" w:space="0" w:color="auto"/>
              <w:right w:val="single" w:sz="4" w:space="0" w:color="auto"/>
            </w:tcBorders>
            <w:vAlign w:val="center"/>
            <w:hideMark/>
          </w:tcPr>
          <w:p w:rsidR="00A61841" w:rsidRPr="00971791" w:rsidRDefault="00A61841">
            <w:pPr>
              <w:rPr>
                <w:rFonts w:eastAsiaTheme="minorEastAsia"/>
                <w:b/>
                <w:sz w:val="20"/>
                <w:szCs w:val="20"/>
              </w:rPr>
            </w:pPr>
          </w:p>
        </w:tc>
        <w:tc>
          <w:tcPr>
            <w:tcW w:w="14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33-113</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1,35</w:t>
            </w:r>
          </w:p>
        </w:tc>
        <w:tc>
          <w:tcPr>
            <w:tcW w:w="1059"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1,35</w:t>
            </w:r>
          </w:p>
        </w:tc>
      </w:tr>
      <w:tr w:rsidR="00A61841" w:rsidRPr="00971791">
        <w:trPr>
          <w:trHeight w:val="240"/>
        </w:trPr>
        <w:tc>
          <w:tcPr>
            <w:tcW w:w="0" w:type="auto"/>
            <w:vMerge/>
            <w:tcBorders>
              <w:top w:val="single" w:sz="4" w:space="0" w:color="auto"/>
              <w:bottom w:val="single" w:sz="4" w:space="0" w:color="auto"/>
              <w:right w:val="single" w:sz="4" w:space="0" w:color="auto"/>
            </w:tcBorders>
            <w:vAlign w:val="center"/>
            <w:hideMark/>
          </w:tcPr>
          <w:p w:rsidR="00A61841" w:rsidRPr="00971791" w:rsidRDefault="00A61841">
            <w:pPr>
              <w:rPr>
                <w:rFonts w:eastAsiaTheme="minorEastAsia"/>
                <w:b/>
                <w:sz w:val="20"/>
                <w:szCs w:val="20"/>
              </w:rPr>
            </w:pPr>
          </w:p>
        </w:tc>
        <w:tc>
          <w:tcPr>
            <w:tcW w:w="14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33-116</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1,06</w:t>
            </w:r>
          </w:p>
        </w:tc>
        <w:tc>
          <w:tcPr>
            <w:tcW w:w="1059"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693"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 xml:space="preserve">3.49. На </w:t>
            </w:r>
            <w:proofErr w:type="spellStart"/>
            <w:r w:rsidRPr="00971791">
              <w:rPr>
                <w:b/>
              </w:rPr>
              <w:t>непромерзших</w:t>
            </w:r>
            <w:proofErr w:type="spellEnd"/>
            <w:r w:rsidRPr="00971791">
              <w:rPr>
                <w:b/>
              </w:rPr>
              <w:t xml:space="preserve"> грунтах</w:t>
            </w:r>
          </w:p>
        </w:tc>
        <w:tc>
          <w:tcPr>
            <w:tcW w:w="14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33-101, 33-103, 33-108, 33-109, 33-111, 33-266, 33-267, 33-268, 33-269, 33-270, 33-271, 33-272, 33-273 (8, 9, 11–14), 33-274, 33-275 (6), 33-276, 33-277</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1,40</w:t>
            </w:r>
          </w:p>
        </w:tc>
        <w:tc>
          <w:tcPr>
            <w:tcW w:w="1059"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1,40</w:t>
            </w:r>
          </w:p>
        </w:tc>
      </w:tr>
      <w:tr w:rsidR="00A61841" w:rsidRPr="00971791">
        <w:trPr>
          <w:trHeight w:val="240"/>
        </w:trPr>
        <w:tc>
          <w:tcPr>
            <w:tcW w:w="0" w:type="auto"/>
            <w:vMerge/>
            <w:tcBorders>
              <w:top w:val="single" w:sz="4" w:space="0" w:color="auto"/>
              <w:bottom w:val="single" w:sz="4" w:space="0" w:color="auto"/>
              <w:right w:val="single" w:sz="4" w:space="0" w:color="auto"/>
            </w:tcBorders>
            <w:vAlign w:val="center"/>
            <w:hideMark/>
          </w:tcPr>
          <w:p w:rsidR="00A61841" w:rsidRPr="00971791" w:rsidRDefault="00A61841">
            <w:pPr>
              <w:rPr>
                <w:rFonts w:eastAsiaTheme="minorEastAsia"/>
                <w:b/>
                <w:sz w:val="20"/>
                <w:szCs w:val="20"/>
              </w:rPr>
            </w:pPr>
          </w:p>
        </w:tc>
        <w:tc>
          <w:tcPr>
            <w:tcW w:w="14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33-102, 33-106, 33-261, 33-262, 33-263, 33-264, 33-265, 33-273 (1–7, 10), 33-275 (1–5)</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1,40</w:t>
            </w:r>
          </w:p>
        </w:tc>
        <w:tc>
          <w:tcPr>
            <w:tcW w:w="1059"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0" w:type="auto"/>
            <w:vMerge/>
            <w:tcBorders>
              <w:top w:val="single" w:sz="4" w:space="0" w:color="auto"/>
              <w:bottom w:val="single" w:sz="4" w:space="0" w:color="auto"/>
              <w:right w:val="single" w:sz="4" w:space="0" w:color="auto"/>
            </w:tcBorders>
            <w:vAlign w:val="center"/>
            <w:hideMark/>
          </w:tcPr>
          <w:p w:rsidR="00A61841" w:rsidRPr="00971791" w:rsidRDefault="00A61841">
            <w:pPr>
              <w:rPr>
                <w:rFonts w:eastAsiaTheme="minorEastAsia"/>
                <w:b/>
                <w:sz w:val="20"/>
                <w:szCs w:val="20"/>
              </w:rPr>
            </w:pPr>
          </w:p>
        </w:tc>
        <w:tc>
          <w:tcPr>
            <w:tcW w:w="14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33-113</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1,04</w:t>
            </w:r>
          </w:p>
        </w:tc>
        <w:tc>
          <w:tcPr>
            <w:tcW w:w="1059"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1,04</w:t>
            </w:r>
          </w:p>
        </w:tc>
      </w:tr>
      <w:tr w:rsidR="00A61841" w:rsidRPr="00971791">
        <w:trPr>
          <w:trHeight w:val="240"/>
        </w:trPr>
        <w:tc>
          <w:tcPr>
            <w:tcW w:w="0" w:type="auto"/>
            <w:vMerge/>
            <w:tcBorders>
              <w:top w:val="single" w:sz="4" w:space="0" w:color="auto"/>
              <w:bottom w:val="single" w:sz="4" w:space="0" w:color="auto"/>
              <w:right w:val="single" w:sz="4" w:space="0" w:color="auto"/>
            </w:tcBorders>
            <w:vAlign w:val="center"/>
            <w:hideMark/>
          </w:tcPr>
          <w:p w:rsidR="00A61841" w:rsidRPr="00971791" w:rsidRDefault="00A61841">
            <w:pPr>
              <w:rPr>
                <w:rFonts w:eastAsiaTheme="minorEastAsia"/>
                <w:b/>
                <w:sz w:val="20"/>
                <w:szCs w:val="20"/>
              </w:rPr>
            </w:pPr>
          </w:p>
        </w:tc>
        <w:tc>
          <w:tcPr>
            <w:tcW w:w="14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33-116</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1,10</w:t>
            </w:r>
          </w:p>
        </w:tc>
        <w:tc>
          <w:tcPr>
            <w:tcW w:w="1059"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1,10</w:t>
            </w:r>
          </w:p>
        </w:tc>
      </w:tr>
      <w:tr w:rsidR="00A61841" w:rsidRPr="00971791">
        <w:trPr>
          <w:trHeight w:val="240"/>
        </w:trPr>
        <w:tc>
          <w:tcPr>
            <w:tcW w:w="1693"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3.50. По просекам, кустарникам или неглубоким оврагам</w:t>
            </w:r>
          </w:p>
        </w:tc>
        <w:tc>
          <w:tcPr>
            <w:tcW w:w="14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33-101, 33-103, 33-108, 33-109, 33-111, 33-266, 33-267, 33-268, 33-269, 33-270, 33-271, 33-272, 33-273 (8, 9, 11–14), 33-274, 33-275 (6), 33-276, 33-277</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1,10</w:t>
            </w:r>
          </w:p>
        </w:tc>
        <w:tc>
          <w:tcPr>
            <w:tcW w:w="1059"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1,10</w:t>
            </w:r>
          </w:p>
        </w:tc>
      </w:tr>
      <w:tr w:rsidR="00A61841" w:rsidRPr="00971791">
        <w:trPr>
          <w:trHeight w:val="240"/>
        </w:trPr>
        <w:tc>
          <w:tcPr>
            <w:tcW w:w="0" w:type="auto"/>
            <w:vMerge/>
            <w:tcBorders>
              <w:top w:val="single" w:sz="4" w:space="0" w:color="auto"/>
              <w:bottom w:val="single" w:sz="4" w:space="0" w:color="auto"/>
              <w:right w:val="single" w:sz="4" w:space="0" w:color="auto"/>
            </w:tcBorders>
            <w:vAlign w:val="center"/>
            <w:hideMark/>
          </w:tcPr>
          <w:p w:rsidR="00A61841" w:rsidRPr="00971791" w:rsidRDefault="00A61841">
            <w:pPr>
              <w:rPr>
                <w:rFonts w:eastAsiaTheme="minorEastAsia"/>
                <w:b/>
                <w:sz w:val="20"/>
                <w:szCs w:val="20"/>
              </w:rPr>
            </w:pPr>
          </w:p>
        </w:tc>
        <w:tc>
          <w:tcPr>
            <w:tcW w:w="14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33-102, 33-106, 33-261, 33-262, 33-263, 33-264, 33-265, 33-273 (1–7, 10), 33-275 (1–5)</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1,10</w:t>
            </w:r>
          </w:p>
        </w:tc>
        <w:tc>
          <w:tcPr>
            <w:tcW w:w="1059"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0" w:type="auto"/>
            <w:vMerge/>
            <w:tcBorders>
              <w:top w:val="single" w:sz="4" w:space="0" w:color="auto"/>
              <w:bottom w:val="single" w:sz="4" w:space="0" w:color="auto"/>
              <w:right w:val="single" w:sz="4" w:space="0" w:color="auto"/>
            </w:tcBorders>
            <w:vAlign w:val="center"/>
            <w:hideMark/>
          </w:tcPr>
          <w:p w:rsidR="00A61841" w:rsidRPr="00971791" w:rsidRDefault="00A61841">
            <w:pPr>
              <w:rPr>
                <w:rFonts w:eastAsiaTheme="minorEastAsia"/>
                <w:b/>
                <w:sz w:val="20"/>
                <w:szCs w:val="20"/>
              </w:rPr>
            </w:pPr>
          </w:p>
        </w:tc>
        <w:tc>
          <w:tcPr>
            <w:tcW w:w="14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33-113</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c>
          <w:tcPr>
            <w:tcW w:w="1059"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1,01</w:t>
            </w:r>
          </w:p>
        </w:tc>
      </w:tr>
      <w:tr w:rsidR="00A61841" w:rsidRPr="00971791">
        <w:trPr>
          <w:trHeight w:val="240"/>
        </w:trPr>
        <w:tc>
          <w:tcPr>
            <w:tcW w:w="0" w:type="auto"/>
            <w:vMerge/>
            <w:tcBorders>
              <w:top w:val="single" w:sz="4" w:space="0" w:color="auto"/>
              <w:bottom w:val="single" w:sz="4" w:space="0" w:color="auto"/>
              <w:right w:val="single" w:sz="4" w:space="0" w:color="auto"/>
            </w:tcBorders>
            <w:vAlign w:val="center"/>
            <w:hideMark/>
          </w:tcPr>
          <w:p w:rsidR="00A61841" w:rsidRPr="00971791" w:rsidRDefault="00A61841">
            <w:pPr>
              <w:rPr>
                <w:rFonts w:eastAsiaTheme="minorEastAsia"/>
                <w:b/>
                <w:sz w:val="20"/>
                <w:szCs w:val="20"/>
              </w:rPr>
            </w:pPr>
          </w:p>
        </w:tc>
        <w:tc>
          <w:tcPr>
            <w:tcW w:w="14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33-116</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1,02</w:t>
            </w:r>
          </w:p>
        </w:tc>
        <w:tc>
          <w:tcPr>
            <w:tcW w:w="1059"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1693"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3.51. В горных условиях, на крутых склонах (косогорах) и при глубоких оврагах</w:t>
            </w:r>
          </w:p>
        </w:tc>
        <w:tc>
          <w:tcPr>
            <w:tcW w:w="14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33-101, 33-103, 33-272, 33-273 (8, 9, 11–14), 33-274, 33-275 (6), 33-276, 33-277</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1,50</w:t>
            </w:r>
            <w:r w:rsidRPr="00971791">
              <w:rPr>
                <w:b/>
              </w:rPr>
              <w:br/>
              <w:t>(1,60)</w:t>
            </w:r>
          </w:p>
        </w:tc>
        <w:tc>
          <w:tcPr>
            <w:tcW w:w="1059"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1,50</w:t>
            </w:r>
            <w:r w:rsidRPr="00971791">
              <w:rPr>
                <w:b/>
              </w:rPr>
              <w:br/>
              <w:t>(1,60)</w:t>
            </w:r>
          </w:p>
        </w:tc>
      </w:tr>
      <w:tr w:rsidR="00A61841" w:rsidRPr="00971791">
        <w:trPr>
          <w:trHeight w:val="240"/>
        </w:trPr>
        <w:tc>
          <w:tcPr>
            <w:tcW w:w="0" w:type="auto"/>
            <w:vMerge/>
            <w:tcBorders>
              <w:top w:val="single" w:sz="4" w:space="0" w:color="auto"/>
              <w:bottom w:val="single" w:sz="4" w:space="0" w:color="auto"/>
              <w:right w:val="single" w:sz="4" w:space="0" w:color="auto"/>
            </w:tcBorders>
            <w:vAlign w:val="center"/>
            <w:hideMark/>
          </w:tcPr>
          <w:p w:rsidR="00A61841" w:rsidRPr="00971791" w:rsidRDefault="00A61841">
            <w:pPr>
              <w:rPr>
                <w:rFonts w:eastAsiaTheme="minorEastAsia"/>
                <w:b/>
                <w:sz w:val="20"/>
                <w:szCs w:val="20"/>
              </w:rPr>
            </w:pPr>
          </w:p>
        </w:tc>
        <w:tc>
          <w:tcPr>
            <w:tcW w:w="14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33-108, 33-109, 33-111, 33-266, 33-267, 33-268, 33-269, 33-270, 33-271</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1,50</w:t>
            </w:r>
          </w:p>
        </w:tc>
        <w:tc>
          <w:tcPr>
            <w:tcW w:w="1059"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1,50</w:t>
            </w:r>
          </w:p>
        </w:tc>
      </w:tr>
      <w:tr w:rsidR="00A61841" w:rsidRPr="00971791">
        <w:trPr>
          <w:trHeight w:val="240"/>
        </w:trPr>
        <w:tc>
          <w:tcPr>
            <w:tcW w:w="0" w:type="auto"/>
            <w:vMerge/>
            <w:tcBorders>
              <w:top w:val="single" w:sz="4" w:space="0" w:color="auto"/>
              <w:bottom w:val="single" w:sz="4" w:space="0" w:color="auto"/>
              <w:right w:val="single" w:sz="4" w:space="0" w:color="auto"/>
            </w:tcBorders>
            <w:vAlign w:val="center"/>
            <w:hideMark/>
          </w:tcPr>
          <w:p w:rsidR="00A61841" w:rsidRPr="00971791" w:rsidRDefault="00A61841">
            <w:pPr>
              <w:rPr>
                <w:rFonts w:eastAsiaTheme="minorEastAsia"/>
                <w:b/>
                <w:sz w:val="20"/>
                <w:szCs w:val="20"/>
              </w:rPr>
            </w:pPr>
          </w:p>
        </w:tc>
        <w:tc>
          <w:tcPr>
            <w:tcW w:w="14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33-102, 33-106, 33-261, 33-262, 33-263, 33-264, 33-265, 33-273 (1–7, 10), 33-275 (1–5)</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1,60</w:t>
            </w:r>
          </w:p>
        </w:tc>
        <w:tc>
          <w:tcPr>
            <w:tcW w:w="1059"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0" w:type="auto"/>
            <w:vMerge/>
            <w:tcBorders>
              <w:top w:val="single" w:sz="4" w:space="0" w:color="auto"/>
              <w:bottom w:val="single" w:sz="4" w:space="0" w:color="auto"/>
              <w:right w:val="single" w:sz="4" w:space="0" w:color="auto"/>
            </w:tcBorders>
            <w:vAlign w:val="center"/>
            <w:hideMark/>
          </w:tcPr>
          <w:p w:rsidR="00A61841" w:rsidRPr="00971791" w:rsidRDefault="00A61841">
            <w:pPr>
              <w:rPr>
                <w:rFonts w:eastAsiaTheme="minorEastAsia"/>
                <w:b/>
                <w:sz w:val="20"/>
                <w:szCs w:val="20"/>
              </w:rPr>
            </w:pPr>
          </w:p>
        </w:tc>
        <w:tc>
          <w:tcPr>
            <w:tcW w:w="14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33-112</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1,85</w:t>
            </w:r>
          </w:p>
        </w:tc>
        <w:tc>
          <w:tcPr>
            <w:tcW w:w="1059"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1,85</w:t>
            </w:r>
          </w:p>
        </w:tc>
      </w:tr>
      <w:tr w:rsidR="00A61841" w:rsidRPr="00971791">
        <w:trPr>
          <w:trHeight w:val="240"/>
        </w:trPr>
        <w:tc>
          <w:tcPr>
            <w:tcW w:w="0" w:type="auto"/>
            <w:vMerge/>
            <w:tcBorders>
              <w:top w:val="single" w:sz="4" w:space="0" w:color="auto"/>
              <w:bottom w:val="single" w:sz="4" w:space="0" w:color="auto"/>
              <w:right w:val="single" w:sz="4" w:space="0" w:color="auto"/>
            </w:tcBorders>
            <w:vAlign w:val="center"/>
            <w:hideMark/>
          </w:tcPr>
          <w:p w:rsidR="00A61841" w:rsidRPr="00971791" w:rsidRDefault="00A61841">
            <w:pPr>
              <w:rPr>
                <w:rFonts w:eastAsiaTheme="minorEastAsia"/>
                <w:b/>
                <w:sz w:val="20"/>
                <w:szCs w:val="20"/>
              </w:rPr>
            </w:pPr>
          </w:p>
        </w:tc>
        <w:tc>
          <w:tcPr>
            <w:tcW w:w="14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33-113</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1,02</w:t>
            </w:r>
          </w:p>
        </w:tc>
        <w:tc>
          <w:tcPr>
            <w:tcW w:w="1059"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1,02</w:t>
            </w:r>
          </w:p>
        </w:tc>
      </w:tr>
      <w:tr w:rsidR="00A61841" w:rsidRPr="00971791">
        <w:trPr>
          <w:trHeight w:val="240"/>
        </w:trPr>
        <w:tc>
          <w:tcPr>
            <w:tcW w:w="0" w:type="auto"/>
            <w:vMerge/>
            <w:tcBorders>
              <w:top w:val="single" w:sz="4" w:space="0" w:color="auto"/>
              <w:bottom w:val="single" w:sz="4" w:space="0" w:color="auto"/>
              <w:right w:val="single" w:sz="4" w:space="0" w:color="auto"/>
            </w:tcBorders>
            <w:vAlign w:val="center"/>
            <w:hideMark/>
          </w:tcPr>
          <w:p w:rsidR="00A61841" w:rsidRPr="00971791" w:rsidRDefault="00A61841">
            <w:pPr>
              <w:rPr>
                <w:rFonts w:eastAsiaTheme="minorEastAsia"/>
                <w:b/>
                <w:sz w:val="20"/>
                <w:szCs w:val="20"/>
              </w:rPr>
            </w:pPr>
          </w:p>
        </w:tc>
        <w:tc>
          <w:tcPr>
            <w:tcW w:w="14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33-116</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1,15</w:t>
            </w:r>
          </w:p>
        </w:tc>
        <w:tc>
          <w:tcPr>
            <w:tcW w:w="1059"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0" w:type="auto"/>
            <w:vMerge/>
            <w:tcBorders>
              <w:top w:val="single" w:sz="4" w:space="0" w:color="auto"/>
              <w:bottom w:val="single" w:sz="4" w:space="0" w:color="auto"/>
              <w:right w:val="single" w:sz="4" w:space="0" w:color="auto"/>
            </w:tcBorders>
            <w:vAlign w:val="center"/>
            <w:hideMark/>
          </w:tcPr>
          <w:p w:rsidR="00A61841" w:rsidRPr="00971791" w:rsidRDefault="00A61841">
            <w:pPr>
              <w:rPr>
                <w:rFonts w:eastAsiaTheme="minorEastAsia"/>
                <w:b/>
                <w:sz w:val="20"/>
                <w:szCs w:val="20"/>
              </w:rPr>
            </w:pPr>
          </w:p>
        </w:tc>
        <w:tc>
          <w:tcPr>
            <w:tcW w:w="14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33-117 (1, 3)</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1,40</w:t>
            </w:r>
          </w:p>
        </w:tc>
        <w:tc>
          <w:tcPr>
            <w:tcW w:w="1059"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1,40</w:t>
            </w:r>
          </w:p>
        </w:tc>
      </w:tr>
      <w:tr w:rsidR="00A61841" w:rsidRPr="00971791">
        <w:trPr>
          <w:trHeight w:val="240"/>
        </w:trPr>
        <w:tc>
          <w:tcPr>
            <w:tcW w:w="0" w:type="auto"/>
            <w:vMerge/>
            <w:tcBorders>
              <w:top w:val="single" w:sz="4" w:space="0" w:color="auto"/>
              <w:bottom w:val="single" w:sz="4" w:space="0" w:color="auto"/>
              <w:right w:val="single" w:sz="4" w:space="0" w:color="auto"/>
            </w:tcBorders>
            <w:vAlign w:val="center"/>
            <w:hideMark/>
          </w:tcPr>
          <w:p w:rsidR="00A61841" w:rsidRPr="00971791" w:rsidRDefault="00A61841">
            <w:pPr>
              <w:rPr>
                <w:rFonts w:eastAsiaTheme="minorEastAsia"/>
                <w:b/>
                <w:sz w:val="20"/>
                <w:szCs w:val="20"/>
              </w:rPr>
            </w:pPr>
          </w:p>
        </w:tc>
        <w:tc>
          <w:tcPr>
            <w:tcW w:w="14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33-117 (2, 4–6)</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1,60</w:t>
            </w:r>
          </w:p>
        </w:tc>
        <w:tc>
          <w:tcPr>
            <w:tcW w:w="1059"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1,60</w:t>
            </w:r>
          </w:p>
        </w:tc>
      </w:tr>
      <w:tr w:rsidR="00A61841" w:rsidRPr="00971791">
        <w:trPr>
          <w:trHeight w:val="240"/>
        </w:trPr>
        <w:tc>
          <w:tcPr>
            <w:tcW w:w="1693"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3.52. На вспаханном поле</w:t>
            </w:r>
          </w:p>
        </w:tc>
        <w:tc>
          <w:tcPr>
            <w:tcW w:w="14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33-101, 33-103, 33-261, 33-262, 33-263, 33-272, 33-273, 33-274, 33-276, 33-277</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1,01</w:t>
            </w:r>
          </w:p>
        </w:tc>
        <w:tc>
          <w:tcPr>
            <w:tcW w:w="1059"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r w:rsidR="00A61841" w:rsidRPr="00971791">
        <w:trPr>
          <w:trHeight w:val="240"/>
        </w:trPr>
        <w:tc>
          <w:tcPr>
            <w:tcW w:w="0" w:type="auto"/>
            <w:vMerge/>
            <w:tcBorders>
              <w:top w:val="single" w:sz="4" w:space="0" w:color="auto"/>
              <w:bottom w:val="single" w:sz="4" w:space="0" w:color="auto"/>
              <w:right w:val="single" w:sz="4" w:space="0" w:color="auto"/>
            </w:tcBorders>
            <w:vAlign w:val="center"/>
            <w:hideMark/>
          </w:tcPr>
          <w:p w:rsidR="00A61841" w:rsidRPr="00971791" w:rsidRDefault="00A61841">
            <w:pPr>
              <w:rPr>
                <w:rFonts w:eastAsiaTheme="minorEastAsia"/>
                <w:b/>
                <w:sz w:val="20"/>
                <w:szCs w:val="20"/>
              </w:rPr>
            </w:pPr>
          </w:p>
        </w:tc>
        <w:tc>
          <w:tcPr>
            <w:tcW w:w="14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33-108, 33-109, 33-111, 33-266, 33-267, 33-268, 33-269, 33-270, 33-271</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1,16</w:t>
            </w:r>
          </w:p>
        </w:tc>
        <w:tc>
          <w:tcPr>
            <w:tcW w:w="1059"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1,16</w:t>
            </w:r>
          </w:p>
        </w:tc>
      </w:tr>
    </w:tbl>
    <w:p w:rsidR="008703A6" w:rsidRPr="00971791" w:rsidRDefault="008703A6"/>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357"/>
        <w:gridCol w:w="2803"/>
        <w:gridCol w:w="1653"/>
        <w:gridCol w:w="2100"/>
      </w:tblGrid>
      <w:tr w:rsidR="00CE767C" w:rsidRPr="00971791" w:rsidTr="00D4619E">
        <w:trPr>
          <w:trHeight w:val="240"/>
        </w:trPr>
        <w:tc>
          <w:tcPr>
            <w:tcW w:w="1693"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E767C" w:rsidRPr="00971791" w:rsidRDefault="00CE767C" w:rsidP="00D4619E">
            <w:pPr>
              <w:pStyle w:val="table10"/>
              <w:jc w:val="center"/>
              <w:rPr>
                <w:b/>
              </w:rPr>
            </w:pPr>
            <w:r w:rsidRPr="00971791">
              <w:rPr>
                <w:b/>
              </w:rPr>
              <w:lastRenderedPageBreak/>
              <w:t>Условия производства работ</w:t>
            </w:r>
          </w:p>
        </w:tc>
        <w:tc>
          <w:tcPr>
            <w:tcW w:w="141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E767C" w:rsidRPr="00971791" w:rsidRDefault="00CE767C" w:rsidP="00D4619E">
            <w:pPr>
              <w:pStyle w:val="table10"/>
              <w:jc w:val="center"/>
              <w:rPr>
                <w:b/>
              </w:rPr>
            </w:pPr>
            <w:r w:rsidRPr="00971791">
              <w:rPr>
                <w:b/>
              </w:rPr>
              <w:t>Номера таблиц (норм)</w:t>
            </w:r>
          </w:p>
        </w:tc>
        <w:tc>
          <w:tcPr>
            <w:tcW w:w="1893"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E767C" w:rsidRPr="00971791" w:rsidRDefault="00CE767C" w:rsidP="00D4619E">
            <w:pPr>
              <w:pStyle w:val="table10"/>
              <w:jc w:val="center"/>
              <w:rPr>
                <w:b/>
              </w:rPr>
            </w:pPr>
            <w:r w:rsidRPr="00971791">
              <w:rPr>
                <w:b/>
              </w:rPr>
              <w:t>Коэффициенты</w:t>
            </w:r>
          </w:p>
        </w:tc>
      </w:tr>
      <w:tr w:rsidR="00CE767C" w:rsidRPr="00971791" w:rsidTr="00D4619E">
        <w:trPr>
          <w:trHeight w:val="240"/>
        </w:trPr>
        <w:tc>
          <w:tcPr>
            <w:tcW w:w="0" w:type="auto"/>
            <w:vMerge/>
            <w:tcBorders>
              <w:top w:val="single" w:sz="4" w:space="0" w:color="auto"/>
              <w:bottom w:val="single" w:sz="4" w:space="0" w:color="auto"/>
              <w:right w:val="single" w:sz="4" w:space="0" w:color="auto"/>
            </w:tcBorders>
            <w:vAlign w:val="center"/>
            <w:hideMark/>
          </w:tcPr>
          <w:p w:rsidR="00CE767C" w:rsidRPr="00971791" w:rsidRDefault="00CE767C" w:rsidP="00D4619E">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E767C" w:rsidRPr="00971791" w:rsidRDefault="00CE767C" w:rsidP="00D4619E">
            <w:pPr>
              <w:rPr>
                <w:rFonts w:eastAsiaTheme="minorEastAsia"/>
                <w:b/>
                <w:sz w:val="20"/>
                <w:szCs w:val="20"/>
              </w:rPr>
            </w:pP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E767C" w:rsidRPr="00971791" w:rsidRDefault="00CE767C" w:rsidP="00D4619E">
            <w:pPr>
              <w:pStyle w:val="table10"/>
              <w:jc w:val="center"/>
              <w:rPr>
                <w:b/>
              </w:rPr>
            </w:pPr>
            <w:r w:rsidRPr="00971791">
              <w:rPr>
                <w:b/>
              </w:rPr>
              <w:t>к нормам затрат труда</w:t>
            </w:r>
          </w:p>
        </w:tc>
        <w:tc>
          <w:tcPr>
            <w:tcW w:w="105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E767C" w:rsidRPr="00971791" w:rsidRDefault="00CE767C" w:rsidP="00D4619E">
            <w:pPr>
              <w:pStyle w:val="table10"/>
              <w:jc w:val="center"/>
              <w:rPr>
                <w:b/>
              </w:rPr>
            </w:pPr>
            <w:r w:rsidRPr="00971791">
              <w:rPr>
                <w:b/>
              </w:rPr>
              <w:t>к нормам эксплуатации машин</w:t>
            </w:r>
          </w:p>
        </w:tc>
      </w:tr>
      <w:tr w:rsidR="00CE767C" w:rsidRPr="00971791" w:rsidTr="00D4619E">
        <w:trPr>
          <w:trHeight w:val="240"/>
        </w:trPr>
        <w:tc>
          <w:tcPr>
            <w:tcW w:w="169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E767C" w:rsidRPr="00971791" w:rsidRDefault="00CE767C" w:rsidP="00D4619E">
            <w:pPr>
              <w:pStyle w:val="table10"/>
              <w:jc w:val="center"/>
              <w:rPr>
                <w:b/>
              </w:rPr>
            </w:pPr>
            <w:r w:rsidRPr="00971791">
              <w:rPr>
                <w:b/>
              </w:rPr>
              <w:t>1</w:t>
            </w:r>
          </w:p>
        </w:tc>
        <w:tc>
          <w:tcPr>
            <w:tcW w:w="14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E767C" w:rsidRPr="00971791" w:rsidRDefault="00CE767C" w:rsidP="00D4619E">
            <w:pPr>
              <w:pStyle w:val="table10"/>
              <w:jc w:val="center"/>
              <w:rPr>
                <w:b/>
              </w:rPr>
            </w:pPr>
            <w:r w:rsidRPr="00971791">
              <w:rPr>
                <w:b/>
              </w:rPr>
              <w:t>2</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E767C" w:rsidRPr="00971791" w:rsidRDefault="00CE767C" w:rsidP="00D4619E">
            <w:pPr>
              <w:pStyle w:val="table10"/>
              <w:jc w:val="center"/>
              <w:rPr>
                <w:b/>
              </w:rPr>
            </w:pPr>
            <w:r w:rsidRPr="00971791">
              <w:rPr>
                <w:b/>
              </w:rPr>
              <w:t>3</w:t>
            </w:r>
          </w:p>
        </w:tc>
        <w:tc>
          <w:tcPr>
            <w:tcW w:w="105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E767C" w:rsidRPr="00971791" w:rsidRDefault="00CE767C" w:rsidP="00D4619E">
            <w:pPr>
              <w:pStyle w:val="table10"/>
              <w:jc w:val="center"/>
              <w:rPr>
                <w:b/>
              </w:rPr>
            </w:pPr>
            <w:r w:rsidRPr="00971791">
              <w:rPr>
                <w:b/>
              </w:rPr>
              <w:t>4</w:t>
            </w:r>
          </w:p>
        </w:tc>
      </w:tr>
      <w:tr w:rsidR="008703A6" w:rsidRPr="00971791" w:rsidTr="008703A6">
        <w:trPr>
          <w:trHeight w:val="240"/>
        </w:trPr>
        <w:tc>
          <w:tcPr>
            <w:tcW w:w="5000" w:type="pct"/>
            <w:gridSpan w:val="4"/>
            <w:tcBorders>
              <w:top w:val="single" w:sz="4" w:space="0" w:color="auto"/>
              <w:bottom w:val="single" w:sz="4" w:space="0" w:color="auto"/>
            </w:tcBorders>
            <w:tcMar>
              <w:top w:w="0" w:type="dxa"/>
              <w:left w:w="6" w:type="dxa"/>
              <w:bottom w:w="0" w:type="dxa"/>
              <w:right w:w="6" w:type="dxa"/>
            </w:tcMar>
            <w:vAlign w:val="center"/>
          </w:tcPr>
          <w:p w:rsidR="008703A6" w:rsidRPr="00971791" w:rsidRDefault="008703A6" w:rsidP="00D4619E">
            <w:pPr>
              <w:pStyle w:val="table10"/>
              <w:jc w:val="center"/>
              <w:rPr>
                <w:b/>
              </w:rPr>
            </w:pPr>
            <w:r w:rsidRPr="00971791">
              <w:rPr>
                <w:b/>
              </w:rPr>
              <w:t>Линии электропередач 0,38–10 кВ</w:t>
            </w:r>
          </w:p>
        </w:tc>
      </w:tr>
      <w:tr w:rsidR="00A61841" w:rsidRPr="00971791">
        <w:trPr>
          <w:trHeight w:val="240"/>
        </w:trPr>
        <w:tc>
          <w:tcPr>
            <w:tcW w:w="1693"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rPr>
                <w:b/>
              </w:rPr>
            </w:pPr>
            <w:r w:rsidRPr="00971791">
              <w:rPr>
                <w:b/>
              </w:rPr>
              <w:t>3.53. При выполнении работ в охранной зоне действующих ВЛ</w:t>
            </w:r>
          </w:p>
        </w:tc>
        <w:tc>
          <w:tcPr>
            <w:tcW w:w="14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33-101 – 33-103, 33-106, 33-108, 33-109, 33-111, 33-112, 33-114, 33-115, 33-116, 33-117, 33-118, 33-266, 33-267, 33-268, 33-269, 33-270, 33-271, 33-272, 33-273 (8, 9, 11–14), 33-274, 33-275 (6), 33-276, 33-277</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1,15</w:t>
            </w:r>
          </w:p>
        </w:tc>
        <w:tc>
          <w:tcPr>
            <w:tcW w:w="1059" w:type="pct"/>
            <w:tcBorders>
              <w:top w:val="single" w:sz="4" w:space="0" w:color="auto"/>
              <w:left w:val="single" w:sz="4" w:space="0" w:color="auto"/>
              <w:bottom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1,15</w:t>
            </w:r>
          </w:p>
        </w:tc>
      </w:tr>
      <w:tr w:rsidR="00A61841" w:rsidRPr="00971791">
        <w:trPr>
          <w:trHeight w:val="240"/>
        </w:trPr>
        <w:tc>
          <w:tcPr>
            <w:tcW w:w="0" w:type="auto"/>
            <w:vMerge/>
            <w:tcBorders>
              <w:top w:val="single" w:sz="4" w:space="0" w:color="auto"/>
              <w:bottom w:val="single" w:sz="4" w:space="0" w:color="auto"/>
              <w:right w:val="single" w:sz="4" w:space="0" w:color="auto"/>
            </w:tcBorders>
            <w:vAlign w:val="center"/>
            <w:hideMark/>
          </w:tcPr>
          <w:p w:rsidR="00A61841" w:rsidRPr="00971791" w:rsidRDefault="00A61841">
            <w:pPr>
              <w:rPr>
                <w:rFonts w:eastAsiaTheme="minorEastAsia"/>
                <w:b/>
                <w:sz w:val="20"/>
                <w:szCs w:val="20"/>
              </w:rPr>
            </w:pPr>
          </w:p>
        </w:tc>
        <w:tc>
          <w:tcPr>
            <w:tcW w:w="1414" w:type="pct"/>
            <w:tcBorders>
              <w:top w:val="single" w:sz="4" w:space="0" w:color="auto"/>
              <w:left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33-264, 33-265, 33-273 (1–7, 10), 33-275 (1–5)</w:t>
            </w:r>
          </w:p>
        </w:tc>
        <w:tc>
          <w:tcPr>
            <w:tcW w:w="834" w:type="pct"/>
            <w:tcBorders>
              <w:top w:val="single" w:sz="4" w:space="0" w:color="auto"/>
              <w:left w:val="single" w:sz="4" w:space="0" w:color="auto"/>
              <w:righ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1,15</w:t>
            </w:r>
          </w:p>
        </w:tc>
        <w:tc>
          <w:tcPr>
            <w:tcW w:w="1059" w:type="pct"/>
            <w:tcBorders>
              <w:top w:val="single" w:sz="4" w:space="0" w:color="auto"/>
              <w:left w:val="single" w:sz="4" w:space="0" w:color="auto"/>
            </w:tcBorders>
            <w:tcMar>
              <w:top w:w="0" w:type="dxa"/>
              <w:left w:w="6" w:type="dxa"/>
              <w:bottom w:w="0" w:type="dxa"/>
              <w:right w:w="6" w:type="dxa"/>
            </w:tcMar>
            <w:hideMark/>
          </w:tcPr>
          <w:p w:rsidR="00A61841" w:rsidRPr="00971791" w:rsidRDefault="00A61841">
            <w:pPr>
              <w:pStyle w:val="table10"/>
              <w:jc w:val="center"/>
              <w:rPr>
                <w:b/>
              </w:rPr>
            </w:pPr>
            <w:r w:rsidRPr="00971791">
              <w:rPr>
                <w:b/>
              </w:rPr>
              <w:t>–</w:t>
            </w:r>
          </w:p>
        </w:tc>
      </w:tr>
    </w:tbl>
    <w:p w:rsidR="00A61841" w:rsidRPr="00971791" w:rsidRDefault="00A61841">
      <w:pPr>
        <w:pStyle w:val="newncpi"/>
      </w:pPr>
      <w:r w:rsidRPr="00971791">
        <w:t> </w:t>
      </w:r>
    </w:p>
    <w:p w:rsidR="00A61841" w:rsidRPr="00971791" w:rsidRDefault="00A61841">
      <w:pPr>
        <w:pStyle w:val="comment"/>
        <w:rPr>
          <w:b/>
          <w:sz w:val="24"/>
          <w:szCs w:val="24"/>
        </w:rPr>
      </w:pPr>
      <w:r w:rsidRPr="00971791">
        <w:rPr>
          <w:b/>
          <w:sz w:val="24"/>
          <w:szCs w:val="24"/>
        </w:rPr>
        <w:t>Примечания:</w:t>
      </w:r>
    </w:p>
    <w:p w:rsidR="00A61841" w:rsidRPr="00971791" w:rsidRDefault="00A61841">
      <w:pPr>
        <w:pStyle w:val="comment"/>
        <w:rPr>
          <w:b/>
          <w:sz w:val="24"/>
          <w:szCs w:val="24"/>
        </w:rPr>
      </w:pPr>
      <w:r w:rsidRPr="00971791">
        <w:rPr>
          <w:b/>
          <w:sz w:val="24"/>
          <w:szCs w:val="24"/>
        </w:rPr>
        <w:t>1. Коэффициенты, учитывающие сложность выполнения работ в горных условиях и на крутых склонах (косогорах), допускается применять при сооружении ВЛ на участках, имеющих средний уклон более 1: 5 по продольной оси трассы на длине не менее одного расчетного пролета или такой же поперечный уклон в одну из сторон от оси трассы на расстояние до 50 м.</w:t>
      </w:r>
    </w:p>
    <w:p w:rsidR="00A61841" w:rsidRPr="00971791" w:rsidRDefault="00A61841">
      <w:pPr>
        <w:pStyle w:val="comment"/>
        <w:rPr>
          <w:b/>
          <w:sz w:val="24"/>
          <w:szCs w:val="24"/>
        </w:rPr>
      </w:pPr>
      <w:r w:rsidRPr="00971791">
        <w:rPr>
          <w:b/>
          <w:sz w:val="24"/>
          <w:szCs w:val="24"/>
        </w:rPr>
        <w:t xml:space="preserve">2. Коэффициенты к нормам, учитывающие производство работ в распутицу и на участках, залитых водой, на вспаханном поле и на </w:t>
      </w:r>
      <w:proofErr w:type="spellStart"/>
      <w:r w:rsidRPr="00971791">
        <w:rPr>
          <w:b/>
          <w:sz w:val="24"/>
          <w:szCs w:val="24"/>
        </w:rPr>
        <w:t>непромерзших</w:t>
      </w:r>
      <w:proofErr w:type="spellEnd"/>
      <w:r w:rsidRPr="00971791">
        <w:rPr>
          <w:b/>
          <w:sz w:val="24"/>
          <w:szCs w:val="24"/>
        </w:rPr>
        <w:t xml:space="preserve"> болотах, предназначены для определения расходов при расчетах за фактически выполненные в указанных условиях работы.</w:t>
      </w:r>
    </w:p>
    <w:p w:rsidR="00A61841" w:rsidRPr="008703A6" w:rsidRDefault="00A61841">
      <w:pPr>
        <w:pStyle w:val="comment"/>
        <w:rPr>
          <w:b/>
          <w:sz w:val="24"/>
          <w:szCs w:val="24"/>
        </w:rPr>
      </w:pPr>
      <w:r w:rsidRPr="00971791">
        <w:rPr>
          <w:b/>
          <w:sz w:val="24"/>
          <w:szCs w:val="24"/>
        </w:rPr>
        <w:t>3. По пункту 3.51 в скобках приведены коэффициенты к нормам затрат труда на установку опор без учета земляных работ.</w:t>
      </w:r>
      <w:bookmarkStart w:id="4" w:name="_GoBack"/>
      <w:bookmarkEnd w:id="4"/>
    </w:p>
    <w:p w:rsidR="003746D9" w:rsidRDefault="00A61841">
      <w:pPr>
        <w:pStyle w:val="newncpi"/>
      </w:pPr>
      <w:r>
        <w:t>  </w:t>
      </w:r>
    </w:p>
    <w:p w:rsidR="003746D9" w:rsidRPr="003746D9" w:rsidRDefault="003746D9" w:rsidP="003746D9">
      <w:pPr>
        <w:tabs>
          <w:tab w:val="center" w:pos="4677"/>
          <w:tab w:val="right" w:pos="9355"/>
        </w:tabs>
        <w:spacing w:after="0" w:line="240" w:lineRule="auto"/>
        <w:rPr>
          <w:rFonts w:ascii="Arial" w:eastAsia="Times New Roman" w:hAnsi="Arial" w:cs="Arial"/>
          <w:b/>
          <w:sz w:val="2"/>
          <w:szCs w:val="24"/>
          <w:lang w:eastAsia="ru-RU"/>
        </w:rPr>
      </w:pPr>
    </w:p>
    <w:p w:rsidR="003746D9" w:rsidRPr="003746D9" w:rsidRDefault="003746D9" w:rsidP="003746D9">
      <w:pPr>
        <w:tabs>
          <w:tab w:val="center" w:pos="4677"/>
          <w:tab w:val="right" w:pos="9355"/>
        </w:tabs>
        <w:spacing w:after="0" w:line="240" w:lineRule="auto"/>
        <w:rPr>
          <w:rFonts w:ascii="Arial" w:eastAsia="Times New Roman" w:hAnsi="Arial" w:cs="Arial"/>
          <w:b/>
          <w:sz w:val="2"/>
          <w:szCs w:val="24"/>
          <w:lang w:eastAsia="ru-RU"/>
        </w:rPr>
      </w:pPr>
    </w:p>
    <w:p w:rsidR="00A61841" w:rsidRDefault="00A61841">
      <w:pPr>
        <w:pStyle w:val="newncpi"/>
      </w:pPr>
    </w:p>
    <w:p w:rsidR="00805FDB" w:rsidRDefault="00805FDB"/>
    <w:sectPr w:rsidR="00805FDB" w:rsidSect="00D4619E">
      <w:pgSz w:w="11906" w:h="16838"/>
      <w:pgMar w:top="567" w:right="566" w:bottom="56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E58" w:rsidRDefault="00657E58" w:rsidP="00E57829">
      <w:pPr>
        <w:spacing w:after="0" w:line="240" w:lineRule="auto"/>
      </w:pPr>
      <w:r>
        <w:separator/>
      </w:r>
    </w:p>
  </w:endnote>
  <w:endnote w:type="continuationSeparator" w:id="0">
    <w:p w:rsidR="00657E58" w:rsidRDefault="00657E58" w:rsidP="00E57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6417076"/>
      <w:docPartObj>
        <w:docPartGallery w:val="Page Numbers (Bottom of Page)"/>
        <w:docPartUnique/>
      </w:docPartObj>
    </w:sdtPr>
    <w:sdtEndPr/>
    <w:sdtContent>
      <w:p w:rsidR="00657E58" w:rsidRDefault="00657E58">
        <w:pPr>
          <w:pStyle w:val="a8"/>
        </w:pPr>
      </w:p>
      <w:p w:rsidR="00657E58" w:rsidRDefault="00657E58">
        <w:pPr>
          <w:pStyle w:val="a8"/>
        </w:pPr>
        <w:r>
          <w:fldChar w:fldCharType="begin"/>
        </w:r>
        <w:r>
          <w:instrText>PAGE   \* MERGEFORMAT</w:instrText>
        </w:r>
        <w:r>
          <w:fldChar w:fldCharType="separate"/>
        </w:r>
        <w:r w:rsidR="00971791">
          <w:rPr>
            <w:noProof/>
          </w:rPr>
          <w:t>18</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5923307"/>
      <w:docPartObj>
        <w:docPartGallery w:val="Page Numbers (Bottom of Page)"/>
        <w:docPartUnique/>
      </w:docPartObj>
    </w:sdtPr>
    <w:sdtEndPr/>
    <w:sdtContent>
      <w:p w:rsidR="00657E58" w:rsidRDefault="00657E58">
        <w:pPr>
          <w:pStyle w:val="a8"/>
          <w:jc w:val="right"/>
        </w:pPr>
      </w:p>
      <w:p w:rsidR="00657E58" w:rsidRDefault="00657E58">
        <w:pPr>
          <w:pStyle w:val="a8"/>
          <w:jc w:val="right"/>
        </w:pPr>
        <w:r>
          <w:fldChar w:fldCharType="begin"/>
        </w:r>
        <w:r>
          <w:instrText>PAGE   \* MERGEFORMAT</w:instrText>
        </w:r>
        <w:r>
          <w:fldChar w:fldCharType="separate"/>
        </w:r>
        <w:r w:rsidR="00971791">
          <w:rPr>
            <w:noProof/>
          </w:rPr>
          <w:t>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6585637"/>
      <w:docPartObj>
        <w:docPartGallery w:val="Page Numbers (Bottom of Page)"/>
        <w:docPartUnique/>
      </w:docPartObj>
    </w:sdtPr>
    <w:sdtEndPr/>
    <w:sdtContent>
      <w:p w:rsidR="00657E58" w:rsidRDefault="00657E58">
        <w:pPr>
          <w:pStyle w:val="a8"/>
          <w:jc w:val="right"/>
        </w:pPr>
        <w:r>
          <w:fldChar w:fldCharType="begin"/>
        </w:r>
        <w:r>
          <w:instrText>PAGE   \* MERGEFORMAT</w:instrText>
        </w:r>
        <w:r>
          <w:fldChar w:fldCharType="separate"/>
        </w:r>
        <w:r w:rsidR="00971791">
          <w:rPr>
            <w:noProof/>
          </w:rPr>
          <w:t>17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E58" w:rsidRDefault="00657E58" w:rsidP="00E57829">
      <w:pPr>
        <w:spacing w:after="0" w:line="240" w:lineRule="auto"/>
      </w:pPr>
      <w:r>
        <w:separator/>
      </w:r>
    </w:p>
  </w:footnote>
  <w:footnote w:type="continuationSeparator" w:id="0">
    <w:p w:rsidR="00657E58" w:rsidRDefault="00657E58" w:rsidP="00E578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E58" w:rsidRDefault="00657E58" w:rsidP="00E57829">
    <w:pPr>
      <w:pStyle w:val="a5"/>
    </w:pPr>
    <w:r>
      <w:t>НРР 8.03.133-2026</w:t>
    </w:r>
  </w:p>
  <w:p w:rsidR="00657E58" w:rsidRDefault="00657E58" w:rsidP="00E57829">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E58" w:rsidRDefault="00657E58" w:rsidP="00E57829">
    <w:pPr>
      <w:pStyle w:val="a5"/>
      <w:jc w:val="right"/>
    </w:pPr>
    <w:r>
      <w:t>НРР 8.03.133-2026</w:t>
    </w:r>
  </w:p>
  <w:p w:rsidR="00657E58" w:rsidRDefault="00657E58" w:rsidP="00E57829">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CF873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76AD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8670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4A7F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82C9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06BA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7E04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6633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D890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505D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841"/>
    <w:rsid w:val="0006381B"/>
    <w:rsid w:val="000E3058"/>
    <w:rsid w:val="003746D9"/>
    <w:rsid w:val="00436A6A"/>
    <w:rsid w:val="00571006"/>
    <w:rsid w:val="00657E58"/>
    <w:rsid w:val="0076688F"/>
    <w:rsid w:val="00805FDB"/>
    <w:rsid w:val="008703A6"/>
    <w:rsid w:val="0089285D"/>
    <w:rsid w:val="00941EC7"/>
    <w:rsid w:val="00971791"/>
    <w:rsid w:val="00A40937"/>
    <w:rsid w:val="00A61841"/>
    <w:rsid w:val="00A954EB"/>
    <w:rsid w:val="00AF61C8"/>
    <w:rsid w:val="00B22A0F"/>
    <w:rsid w:val="00CD5B61"/>
    <w:rsid w:val="00CE767C"/>
    <w:rsid w:val="00D043FB"/>
    <w:rsid w:val="00D37216"/>
    <w:rsid w:val="00D4619E"/>
    <w:rsid w:val="00D5460C"/>
    <w:rsid w:val="00D83884"/>
    <w:rsid w:val="00DB577C"/>
    <w:rsid w:val="00E57829"/>
    <w:rsid w:val="00EE32D4"/>
    <w:rsid w:val="00FF4A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5AA7E"/>
  <w15:chartTrackingRefBased/>
  <w15:docId w15:val="{78B2A24C-828A-4AC8-A762-F97C0CD8B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61841"/>
    <w:rPr>
      <w:color w:val="154C94"/>
      <w:u w:val="single"/>
    </w:rPr>
  </w:style>
  <w:style w:type="character" w:styleId="a4">
    <w:name w:val="FollowedHyperlink"/>
    <w:basedOn w:val="a0"/>
    <w:uiPriority w:val="99"/>
    <w:semiHidden/>
    <w:unhideWhenUsed/>
    <w:rsid w:val="00A61841"/>
    <w:rPr>
      <w:color w:val="154C94"/>
      <w:u w:val="single"/>
    </w:rPr>
  </w:style>
  <w:style w:type="paragraph" w:customStyle="1" w:styleId="msonormal0">
    <w:name w:val="msonormal"/>
    <w:basedOn w:val="a"/>
    <w:rsid w:val="00A61841"/>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part">
    <w:name w:val="part"/>
    <w:basedOn w:val="a"/>
    <w:rsid w:val="00A61841"/>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rticle">
    <w:name w:val="article"/>
    <w:basedOn w:val="a"/>
    <w:rsid w:val="00A61841"/>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Заголовок1"/>
    <w:basedOn w:val="a"/>
    <w:rsid w:val="00A61841"/>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A61841"/>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A61841"/>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A61841"/>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A61841"/>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A61841"/>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A61841"/>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A61841"/>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A61841"/>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A61841"/>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A61841"/>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A61841"/>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A61841"/>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A61841"/>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A6184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A6184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A6184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A61841"/>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A61841"/>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A61841"/>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A6184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A61841"/>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A61841"/>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A61841"/>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A61841"/>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A61841"/>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A61841"/>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A61841"/>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A61841"/>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A61841"/>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A61841"/>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A61841"/>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A61841"/>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A61841"/>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A61841"/>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A61841"/>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A61841"/>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A61841"/>
    <w:pPr>
      <w:spacing w:after="28" w:line="240" w:lineRule="auto"/>
    </w:pPr>
    <w:rPr>
      <w:rFonts w:ascii="Times New Roman" w:eastAsiaTheme="minorEastAsia" w:hAnsi="Times New Roman" w:cs="Times New Roman"/>
      <w:lang w:eastAsia="ru-RU"/>
    </w:rPr>
  </w:style>
  <w:style w:type="paragraph" w:customStyle="1" w:styleId="cap1">
    <w:name w:val="cap1"/>
    <w:basedOn w:val="a"/>
    <w:rsid w:val="00A61841"/>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A61841"/>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A6184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A61841"/>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A61841"/>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A61841"/>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A61841"/>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A61841"/>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A61841"/>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A6184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A61841"/>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A61841"/>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A61841"/>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A61841"/>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A61841"/>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A61841"/>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A61841"/>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A6184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A61841"/>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A61841"/>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A61841"/>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A61841"/>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A61841"/>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A61841"/>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A61841"/>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A61841"/>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A61841"/>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A61841"/>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A61841"/>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A61841"/>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A61841"/>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A61841"/>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A61841"/>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A61841"/>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A6184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A6184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A61841"/>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A61841"/>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A61841"/>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A61841"/>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A61841"/>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A61841"/>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A61841"/>
    <w:rPr>
      <w:rFonts w:ascii="Times New Roman" w:hAnsi="Times New Roman" w:cs="Times New Roman" w:hint="default"/>
      <w:caps/>
    </w:rPr>
  </w:style>
  <w:style w:type="character" w:customStyle="1" w:styleId="promulgator">
    <w:name w:val="promulgator"/>
    <w:basedOn w:val="a0"/>
    <w:rsid w:val="00A61841"/>
    <w:rPr>
      <w:rFonts w:ascii="Times New Roman" w:hAnsi="Times New Roman" w:cs="Times New Roman" w:hint="default"/>
      <w:caps/>
    </w:rPr>
  </w:style>
  <w:style w:type="character" w:customStyle="1" w:styleId="datepr">
    <w:name w:val="datepr"/>
    <w:basedOn w:val="a0"/>
    <w:rsid w:val="00A61841"/>
    <w:rPr>
      <w:rFonts w:ascii="Times New Roman" w:hAnsi="Times New Roman" w:cs="Times New Roman" w:hint="default"/>
    </w:rPr>
  </w:style>
  <w:style w:type="character" w:customStyle="1" w:styleId="datecity">
    <w:name w:val="datecity"/>
    <w:basedOn w:val="a0"/>
    <w:rsid w:val="00A61841"/>
    <w:rPr>
      <w:rFonts w:ascii="Times New Roman" w:hAnsi="Times New Roman" w:cs="Times New Roman" w:hint="default"/>
      <w:sz w:val="24"/>
      <w:szCs w:val="24"/>
    </w:rPr>
  </w:style>
  <w:style w:type="character" w:customStyle="1" w:styleId="datereg">
    <w:name w:val="datereg"/>
    <w:basedOn w:val="a0"/>
    <w:rsid w:val="00A61841"/>
    <w:rPr>
      <w:rFonts w:ascii="Times New Roman" w:hAnsi="Times New Roman" w:cs="Times New Roman" w:hint="default"/>
    </w:rPr>
  </w:style>
  <w:style w:type="character" w:customStyle="1" w:styleId="number">
    <w:name w:val="number"/>
    <w:basedOn w:val="a0"/>
    <w:rsid w:val="00A61841"/>
    <w:rPr>
      <w:rFonts w:ascii="Times New Roman" w:hAnsi="Times New Roman" w:cs="Times New Roman" w:hint="default"/>
    </w:rPr>
  </w:style>
  <w:style w:type="character" w:customStyle="1" w:styleId="bigsimbol">
    <w:name w:val="bigsimbol"/>
    <w:basedOn w:val="a0"/>
    <w:rsid w:val="00A61841"/>
    <w:rPr>
      <w:rFonts w:ascii="Times New Roman" w:hAnsi="Times New Roman" w:cs="Times New Roman" w:hint="default"/>
      <w:caps/>
    </w:rPr>
  </w:style>
  <w:style w:type="character" w:customStyle="1" w:styleId="razr">
    <w:name w:val="razr"/>
    <w:basedOn w:val="a0"/>
    <w:rsid w:val="00A61841"/>
    <w:rPr>
      <w:rFonts w:ascii="Times New Roman" w:hAnsi="Times New Roman" w:cs="Times New Roman" w:hint="default"/>
      <w:spacing w:val="30"/>
    </w:rPr>
  </w:style>
  <w:style w:type="character" w:customStyle="1" w:styleId="onesymbol">
    <w:name w:val="onesymbol"/>
    <w:basedOn w:val="a0"/>
    <w:rsid w:val="00A61841"/>
    <w:rPr>
      <w:rFonts w:ascii="Symbol" w:hAnsi="Symbol" w:hint="default"/>
    </w:rPr>
  </w:style>
  <w:style w:type="character" w:customStyle="1" w:styleId="onewind3">
    <w:name w:val="onewind3"/>
    <w:basedOn w:val="a0"/>
    <w:rsid w:val="00A61841"/>
    <w:rPr>
      <w:rFonts w:ascii="Wingdings 3" w:hAnsi="Wingdings 3" w:hint="default"/>
    </w:rPr>
  </w:style>
  <w:style w:type="character" w:customStyle="1" w:styleId="onewind2">
    <w:name w:val="onewind2"/>
    <w:basedOn w:val="a0"/>
    <w:rsid w:val="00A61841"/>
    <w:rPr>
      <w:rFonts w:ascii="Wingdings 2" w:hAnsi="Wingdings 2" w:hint="default"/>
    </w:rPr>
  </w:style>
  <w:style w:type="character" w:customStyle="1" w:styleId="onewind">
    <w:name w:val="onewind"/>
    <w:basedOn w:val="a0"/>
    <w:rsid w:val="00A61841"/>
    <w:rPr>
      <w:rFonts w:ascii="Wingdings" w:hAnsi="Wingdings" w:hint="default"/>
    </w:rPr>
  </w:style>
  <w:style w:type="character" w:customStyle="1" w:styleId="rednoun">
    <w:name w:val="rednoun"/>
    <w:basedOn w:val="a0"/>
    <w:rsid w:val="00A61841"/>
  </w:style>
  <w:style w:type="character" w:customStyle="1" w:styleId="post">
    <w:name w:val="post"/>
    <w:basedOn w:val="a0"/>
    <w:rsid w:val="00A61841"/>
    <w:rPr>
      <w:rFonts w:ascii="Times New Roman" w:hAnsi="Times New Roman" w:cs="Times New Roman" w:hint="default"/>
      <w:b/>
      <w:bCs/>
      <w:sz w:val="22"/>
      <w:szCs w:val="22"/>
    </w:rPr>
  </w:style>
  <w:style w:type="character" w:customStyle="1" w:styleId="pers">
    <w:name w:val="pers"/>
    <w:basedOn w:val="a0"/>
    <w:rsid w:val="00A61841"/>
    <w:rPr>
      <w:rFonts w:ascii="Times New Roman" w:hAnsi="Times New Roman" w:cs="Times New Roman" w:hint="default"/>
      <w:b/>
      <w:bCs/>
      <w:sz w:val="22"/>
      <w:szCs w:val="22"/>
    </w:rPr>
  </w:style>
  <w:style w:type="character" w:customStyle="1" w:styleId="arabic">
    <w:name w:val="arabic"/>
    <w:basedOn w:val="a0"/>
    <w:rsid w:val="00A61841"/>
    <w:rPr>
      <w:rFonts w:ascii="Times New Roman" w:hAnsi="Times New Roman" w:cs="Times New Roman" w:hint="default"/>
    </w:rPr>
  </w:style>
  <w:style w:type="character" w:customStyle="1" w:styleId="articlec">
    <w:name w:val="articlec"/>
    <w:basedOn w:val="a0"/>
    <w:rsid w:val="00A61841"/>
    <w:rPr>
      <w:rFonts w:ascii="Times New Roman" w:hAnsi="Times New Roman" w:cs="Times New Roman" w:hint="default"/>
      <w:b/>
      <w:bCs/>
    </w:rPr>
  </w:style>
  <w:style w:type="character" w:customStyle="1" w:styleId="roman">
    <w:name w:val="roman"/>
    <w:basedOn w:val="a0"/>
    <w:rsid w:val="00A61841"/>
    <w:rPr>
      <w:rFonts w:ascii="Arial" w:hAnsi="Arial" w:cs="Arial" w:hint="default"/>
    </w:rPr>
  </w:style>
  <w:style w:type="character" w:customStyle="1" w:styleId="snoskiindex">
    <w:name w:val="snoskiindex"/>
    <w:basedOn w:val="a0"/>
    <w:rsid w:val="00A61841"/>
    <w:rPr>
      <w:rFonts w:ascii="Times New Roman" w:hAnsi="Times New Roman" w:cs="Times New Roman" w:hint="default"/>
    </w:rPr>
  </w:style>
  <w:style w:type="table" w:customStyle="1" w:styleId="tablencpi">
    <w:name w:val="tablencpi"/>
    <w:basedOn w:val="a1"/>
    <w:rsid w:val="00A61841"/>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numbering" w:customStyle="1" w:styleId="10">
    <w:name w:val="Нет списка1"/>
    <w:next w:val="a2"/>
    <w:uiPriority w:val="99"/>
    <w:semiHidden/>
    <w:unhideWhenUsed/>
    <w:rsid w:val="003746D9"/>
  </w:style>
  <w:style w:type="paragraph" w:styleId="a5">
    <w:name w:val="header"/>
    <w:basedOn w:val="a"/>
    <w:link w:val="a6"/>
    <w:rsid w:val="003746D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rsid w:val="003746D9"/>
    <w:rPr>
      <w:rFonts w:ascii="Times New Roman" w:eastAsia="Times New Roman" w:hAnsi="Times New Roman" w:cs="Times New Roman"/>
      <w:sz w:val="24"/>
      <w:szCs w:val="24"/>
      <w:lang w:eastAsia="ru-RU"/>
    </w:rPr>
  </w:style>
  <w:style w:type="character" w:styleId="a7">
    <w:name w:val="page number"/>
    <w:basedOn w:val="a0"/>
    <w:rsid w:val="003746D9"/>
    <w:rPr>
      <w:rFonts w:ascii="Times New Roman" w:hAnsi="Times New Roman"/>
      <w:sz w:val="20"/>
    </w:rPr>
  </w:style>
  <w:style w:type="paragraph" w:styleId="a8">
    <w:name w:val="footer"/>
    <w:basedOn w:val="a"/>
    <w:link w:val="a9"/>
    <w:uiPriority w:val="99"/>
    <w:rsid w:val="003746D9"/>
    <w:pPr>
      <w:tabs>
        <w:tab w:val="center" w:pos="4677"/>
        <w:tab w:val="right" w:pos="9355"/>
      </w:tabs>
      <w:spacing w:after="0" w:line="240" w:lineRule="auto"/>
    </w:pPr>
    <w:rPr>
      <w:rFonts w:ascii="Times New Roman" w:eastAsia="Times New Roman" w:hAnsi="Times New Roman" w:cs="Times New Roman"/>
      <w:sz w:val="20"/>
      <w:szCs w:val="24"/>
      <w:lang w:eastAsia="ru-RU"/>
    </w:rPr>
  </w:style>
  <w:style w:type="character" w:customStyle="1" w:styleId="a9">
    <w:name w:val="Нижний колонтитул Знак"/>
    <w:basedOn w:val="a0"/>
    <w:link w:val="a8"/>
    <w:uiPriority w:val="99"/>
    <w:rsid w:val="003746D9"/>
    <w:rPr>
      <w:rFonts w:ascii="Times New Roman" w:eastAsia="Times New Roman" w:hAnsi="Times New Roman" w:cs="Times New Roman"/>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35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D6D37-B10C-4115-8189-C0437675A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18</Pages>
  <Words>6114</Words>
  <Characters>34853</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Миранович Екатерина Александровна</dc:creator>
  <cp:keywords/>
  <dc:description/>
  <cp:lastModifiedBy>Гордиенко Виктория Олеговна</cp:lastModifiedBy>
  <cp:revision>21</cp:revision>
  <dcterms:created xsi:type="dcterms:W3CDTF">2024-02-12T09:49:00Z</dcterms:created>
  <dcterms:modified xsi:type="dcterms:W3CDTF">2026-02-12T06:31:00Z</dcterms:modified>
</cp:coreProperties>
</file>