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0F" w:rsidRPr="006210E3" w:rsidRDefault="00EC6F0F">
      <w:pPr>
        <w:pStyle w:val="nonumheader"/>
        <w:rPr>
          <w:sz w:val="28"/>
          <w:szCs w:val="28"/>
        </w:rPr>
      </w:pPr>
      <w:r w:rsidRPr="006210E3">
        <w:rPr>
          <w:sz w:val="28"/>
          <w:szCs w:val="28"/>
        </w:rPr>
        <w:t>НОРМАТИВЫ РАСХОДА РЕСУРСОВ</w:t>
      </w:r>
      <w:r w:rsidRPr="006210E3">
        <w:rPr>
          <w:sz w:val="28"/>
          <w:szCs w:val="28"/>
        </w:rPr>
        <w:br/>
        <w:t>В НАТУРАЛЬНОМ ВЫРАЖЕНИИ</w:t>
      </w:r>
      <w:r w:rsidRPr="006210E3">
        <w:rPr>
          <w:sz w:val="28"/>
          <w:szCs w:val="28"/>
        </w:rPr>
        <w:br/>
        <w:t>на строительные конструкции и работы</w:t>
      </w:r>
      <w:r w:rsidRPr="006210E3">
        <w:rPr>
          <w:sz w:val="28"/>
          <w:szCs w:val="28"/>
        </w:rPr>
        <w:br/>
        <w:t>Сборник 29</w:t>
      </w:r>
      <w:r w:rsidRPr="006210E3">
        <w:rPr>
          <w:sz w:val="28"/>
          <w:szCs w:val="28"/>
        </w:rPr>
        <w:br/>
      </w:r>
      <w:r w:rsidRPr="006210E3">
        <w:rPr>
          <w:sz w:val="32"/>
          <w:szCs w:val="32"/>
        </w:rPr>
        <w:t>Тоннели и метрополитены</w:t>
      </w:r>
    </w:p>
    <w:p w:rsidR="00EC6F0F" w:rsidRPr="006210E3" w:rsidRDefault="00EC6F0F">
      <w:pPr>
        <w:pStyle w:val="nonumheader"/>
        <w:rPr>
          <w:sz w:val="28"/>
          <w:szCs w:val="28"/>
        </w:rPr>
      </w:pPr>
      <w:r w:rsidRPr="006210E3">
        <w:rPr>
          <w:sz w:val="28"/>
          <w:szCs w:val="28"/>
        </w:rPr>
        <w:t>НАРМАТЫВЫ РАСХОДА РЭСУРСАЎ</w:t>
      </w:r>
      <w:r w:rsidRPr="006210E3">
        <w:rPr>
          <w:sz w:val="28"/>
          <w:szCs w:val="28"/>
        </w:rPr>
        <w:br/>
        <w:t>У НАТУРАЛЬНЫМ ВЫРАЖЭННІ</w:t>
      </w:r>
      <w:r w:rsidRPr="006210E3">
        <w:rPr>
          <w:sz w:val="28"/>
          <w:szCs w:val="28"/>
        </w:rPr>
        <w:br/>
        <w:t xml:space="preserve">на </w:t>
      </w:r>
      <w:proofErr w:type="spellStart"/>
      <w:r w:rsidRPr="006210E3">
        <w:rPr>
          <w:sz w:val="28"/>
          <w:szCs w:val="28"/>
        </w:rPr>
        <w:t>будаўнічыя</w:t>
      </w:r>
      <w:proofErr w:type="spellEnd"/>
      <w:r w:rsidRPr="006210E3">
        <w:rPr>
          <w:sz w:val="28"/>
          <w:szCs w:val="28"/>
        </w:rPr>
        <w:t xml:space="preserve"> </w:t>
      </w:r>
      <w:proofErr w:type="spellStart"/>
      <w:r w:rsidRPr="006210E3">
        <w:rPr>
          <w:sz w:val="28"/>
          <w:szCs w:val="28"/>
        </w:rPr>
        <w:t>канструкцыі</w:t>
      </w:r>
      <w:proofErr w:type="spellEnd"/>
      <w:r w:rsidRPr="006210E3">
        <w:rPr>
          <w:sz w:val="28"/>
          <w:szCs w:val="28"/>
        </w:rPr>
        <w:t xml:space="preserve"> і работы</w:t>
      </w:r>
      <w:r w:rsidRPr="006210E3">
        <w:rPr>
          <w:sz w:val="28"/>
          <w:szCs w:val="28"/>
        </w:rPr>
        <w:br/>
      </w:r>
      <w:proofErr w:type="spellStart"/>
      <w:r w:rsidRPr="006210E3">
        <w:rPr>
          <w:sz w:val="28"/>
          <w:szCs w:val="28"/>
        </w:rPr>
        <w:t>Зборнік</w:t>
      </w:r>
      <w:proofErr w:type="spellEnd"/>
      <w:r w:rsidRPr="006210E3">
        <w:rPr>
          <w:sz w:val="28"/>
          <w:szCs w:val="28"/>
        </w:rPr>
        <w:t xml:space="preserve"> 29</w:t>
      </w:r>
      <w:r w:rsidRPr="006210E3">
        <w:rPr>
          <w:sz w:val="28"/>
          <w:szCs w:val="28"/>
        </w:rPr>
        <w:br/>
      </w:r>
      <w:proofErr w:type="spellStart"/>
      <w:r w:rsidRPr="006210E3">
        <w:rPr>
          <w:sz w:val="32"/>
          <w:szCs w:val="32"/>
        </w:rPr>
        <w:t>Тунэлі</w:t>
      </w:r>
      <w:proofErr w:type="spellEnd"/>
      <w:r w:rsidRPr="006210E3">
        <w:rPr>
          <w:sz w:val="32"/>
          <w:szCs w:val="32"/>
        </w:rPr>
        <w:t xml:space="preserve"> і </w:t>
      </w:r>
      <w:proofErr w:type="spellStart"/>
      <w:r w:rsidRPr="006210E3">
        <w:rPr>
          <w:sz w:val="32"/>
          <w:szCs w:val="32"/>
        </w:rPr>
        <w:t>метрапалітэны</w:t>
      </w:r>
      <w:proofErr w:type="spellEnd"/>
    </w:p>
    <w:p w:rsidR="00EC6F0F" w:rsidRPr="006210E3" w:rsidRDefault="00EC6F0F">
      <w:pPr>
        <w:pStyle w:val="nonumheader"/>
        <w:rPr>
          <w:sz w:val="28"/>
          <w:szCs w:val="28"/>
          <w:lang w:val="en-US"/>
        </w:rPr>
      </w:pPr>
      <w:r w:rsidRPr="006210E3">
        <w:rPr>
          <w:sz w:val="28"/>
          <w:szCs w:val="28"/>
          <w:lang w:val="en-US"/>
        </w:rPr>
        <w:t>SPECIFICATIONS OF THE EXPENSE OF RESOURCES</w:t>
      </w:r>
      <w:r w:rsidRPr="006210E3">
        <w:rPr>
          <w:sz w:val="28"/>
          <w:szCs w:val="28"/>
          <w:lang w:val="en-US"/>
        </w:rPr>
        <w:br/>
        <w:t>IN NATURAL EXPRESSION</w:t>
      </w:r>
      <w:r w:rsidRPr="006210E3">
        <w:rPr>
          <w:sz w:val="28"/>
          <w:szCs w:val="28"/>
          <w:lang w:val="en-US"/>
        </w:rPr>
        <w:br/>
        <w:t>for building constructions and works</w:t>
      </w:r>
      <w:r w:rsidRPr="006210E3">
        <w:rPr>
          <w:sz w:val="28"/>
          <w:szCs w:val="28"/>
          <w:lang w:val="en-US"/>
        </w:rPr>
        <w:br/>
        <w:t>Miscellany 29</w:t>
      </w:r>
      <w:r w:rsidRPr="006210E3">
        <w:rPr>
          <w:sz w:val="28"/>
          <w:szCs w:val="28"/>
          <w:lang w:val="en-US"/>
        </w:rPr>
        <w:br/>
        <w:t>Tunnels and Metros</w:t>
      </w:r>
    </w:p>
    <w:p w:rsidR="00EC6F0F" w:rsidRPr="006210E3" w:rsidRDefault="00EC6F0F">
      <w:pPr>
        <w:pStyle w:val="onestring"/>
      </w:pPr>
      <w:r w:rsidRPr="006210E3">
        <w:rPr>
          <w:b/>
          <w:bCs/>
        </w:rPr>
        <w:t xml:space="preserve">Дата введения </w:t>
      </w:r>
      <w:r w:rsidR="00B92602" w:rsidRPr="006210E3">
        <w:rPr>
          <w:b/>
          <w:bCs/>
        </w:rPr>
        <w:t>2026</w:t>
      </w:r>
      <w:r w:rsidRPr="006210E3">
        <w:rPr>
          <w:b/>
          <w:bCs/>
        </w:rPr>
        <w:t>-05-01</w:t>
      </w:r>
    </w:p>
    <w:p w:rsidR="00EC6F0F" w:rsidRPr="006210E3" w:rsidRDefault="00EC6F0F">
      <w:pPr>
        <w:pStyle w:val="nonumheader"/>
        <w:rPr>
          <w:sz w:val="28"/>
          <w:szCs w:val="28"/>
        </w:rPr>
      </w:pPr>
      <w:r w:rsidRPr="006210E3">
        <w:rPr>
          <w:sz w:val="28"/>
          <w:szCs w:val="28"/>
        </w:rPr>
        <w:t>ТЕХНИЧЕСКАЯ ЧАСТЬ</w:t>
      </w:r>
    </w:p>
    <w:p w:rsidR="00EC6F0F" w:rsidRPr="006210E3" w:rsidRDefault="00EC6F0F">
      <w:pPr>
        <w:pStyle w:val="numheader"/>
        <w:rPr>
          <w:sz w:val="28"/>
          <w:szCs w:val="28"/>
        </w:rPr>
      </w:pPr>
      <w:r w:rsidRPr="006210E3">
        <w:rPr>
          <w:sz w:val="28"/>
          <w:szCs w:val="28"/>
        </w:rPr>
        <w:t>1. ОБЩИЕ УКАЗАНИЯ</w:t>
      </w:r>
    </w:p>
    <w:p w:rsidR="00EC6F0F" w:rsidRPr="006210E3" w:rsidRDefault="00EC6F0F">
      <w:pPr>
        <w:pStyle w:val="underpoint"/>
        <w:rPr>
          <w:b/>
        </w:rPr>
      </w:pPr>
      <w:r w:rsidRPr="006210E3">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3C513B" w:rsidRPr="006210E3" w:rsidRDefault="003C513B">
      <w:pPr>
        <w:pStyle w:val="underpoint"/>
        <w:rPr>
          <w:b/>
        </w:rPr>
      </w:pPr>
      <w:r w:rsidRPr="006210E3">
        <w:rPr>
          <w:b/>
        </w:rPr>
        <w:t>В настоящем Сборнике приведены нормативы на работы по строительству железнодорожных, автодорожных, гидротехнических тоннелей и метрополитенов, а также тоннелей и подземных сооружений специального назначения как закрытым, так и открытым способом.</w:t>
      </w:r>
    </w:p>
    <w:p w:rsidR="00EC6F0F" w:rsidRPr="006210E3" w:rsidRDefault="00EC6F0F">
      <w:pPr>
        <w:pStyle w:val="underpoint"/>
        <w:rPr>
          <w:b/>
        </w:rPr>
      </w:pPr>
      <w:r w:rsidRPr="006210E3">
        <w:rPr>
          <w:b/>
        </w:rPr>
        <w:t>1.2. При строительстве пешеходных переходов и транспортных развязок разрешается пользоваться нормативами таблиц раздела 02 (открытый способ работ) и нормативами таблиц раздела 04 (устройство пути на поверхности) настоящего Сборника.</w:t>
      </w:r>
    </w:p>
    <w:p w:rsidR="00EC6F0F" w:rsidRPr="006210E3" w:rsidRDefault="00EC6F0F">
      <w:pPr>
        <w:pStyle w:val="underpoint"/>
        <w:rPr>
          <w:b/>
        </w:rPr>
      </w:pPr>
      <w:r w:rsidRPr="006210E3">
        <w:rPr>
          <w:b/>
        </w:rPr>
        <w:t>1.3. Расходы на работы по водопонижению, закреплению грунтов, укреплению зданий, подвеске и перекладке подземных коммуникаций не учтены и их следует определять дополнительно согласно проектной документации объекта строительства.</w:t>
      </w:r>
    </w:p>
    <w:p w:rsidR="00EC6F0F" w:rsidRPr="006210E3" w:rsidRDefault="00EC6F0F">
      <w:pPr>
        <w:pStyle w:val="underpoint"/>
        <w:rPr>
          <w:b/>
        </w:rPr>
      </w:pPr>
      <w:r w:rsidRPr="006210E3">
        <w:rPr>
          <w:b/>
        </w:rPr>
        <w:t>1.4. При разработке сметной документации к заработной плате рабочих и заработной плате машинистов применять повышающие коэффициенты в соответствии с пп. 1.1–1.4 таблицы В.2 Приложения В Методических указаний по применению нормативов расхода ресурсов в натуральном выражении (НРР 8.01.104-</w:t>
      </w:r>
      <w:r w:rsidR="00B92602" w:rsidRPr="006210E3">
        <w:rPr>
          <w:b/>
        </w:rPr>
        <w:t>2026</w:t>
      </w:r>
      <w:r w:rsidRPr="006210E3">
        <w:rPr>
          <w:b/>
        </w:rPr>
        <w:t>) согласно таблице 1а.</w:t>
      </w:r>
    </w:p>
    <w:p w:rsidR="00B92602" w:rsidRPr="006210E3" w:rsidRDefault="00EC6F0F" w:rsidP="00B92602">
      <w:pPr>
        <w:pStyle w:val="snoskiline"/>
      </w:pPr>
      <w:r w:rsidRPr="006210E3">
        <w:t> </w:t>
      </w:r>
      <w:r w:rsidR="00B92602" w:rsidRPr="006210E3">
        <w:t>______________________________</w:t>
      </w:r>
    </w:p>
    <w:p w:rsidR="00B92602" w:rsidRPr="006210E3" w:rsidRDefault="00B92602" w:rsidP="00B92602">
      <w:pPr>
        <w:pStyle w:val="snoski"/>
        <w:spacing w:after="240"/>
      </w:pPr>
      <w:r w:rsidRPr="006210E3">
        <w:t>* По тексту настоящего Сборника при ссылке на конкретный норматив применяется его полная нумерация (например, «Е29-6-1») или с указанием таблицы норматива – его сокращение (например, «Таблица 29-6 (норма 1)»).</w:t>
      </w:r>
    </w:p>
    <w:p w:rsidR="00DB03B8" w:rsidRPr="006210E3" w:rsidRDefault="00DB03B8" w:rsidP="00D17C91">
      <w:pPr>
        <w:pStyle w:val="newncpi"/>
        <w:spacing w:after="120"/>
      </w:pPr>
    </w:p>
    <w:p w:rsidR="001F6248" w:rsidRPr="006210E3" w:rsidRDefault="001F6248" w:rsidP="00D17C91">
      <w:pPr>
        <w:pStyle w:val="newncpi"/>
        <w:spacing w:after="120"/>
        <w:rPr>
          <w:b/>
          <w:bCs/>
        </w:rPr>
      </w:pPr>
    </w:p>
    <w:p w:rsidR="00EC6F0F" w:rsidRPr="006210E3" w:rsidRDefault="00EC6F0F" w:rsidP="00D17C91">
      <w:pPr>
        <w:pStyle w:val="newncpi"/>
        <w:spacing w:after="120"/>
      </w:pPr>
      <w:r w:rsidRPr="006210E3">
        <w:rPr>
          <w:b/>
          <w:bCs/>
        </w:rPr>
        <w:lastRenderedPageBreak/>
        <w:t>Таблица 1а – Коэффициенты к заработной плате рабочих и заработной плате машинистов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451"/>
        <w:gridCol w:w="5463"/>
      </w:tblGrid>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t> </w:t>
            </w:r>
            <w:r w:rsidRPr="006210E3">
              <w:rPr>
                <w:b/>
              </w:rPr>
              <w:t>Номера нормативов</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Повышающий коэффициент</w:t>
            </w:r>
          </w:p>
        </w:tc>
      </w:tr>
      <w:tr w:rsidR="00D17C91"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17C91" w:rsidRPr="006210E3" w:rsidRDefault="00D17C91">
            <w:pPr>
              <w:pStyle w:val="table10"/>
              <w:jc w:val="center"/>
              <w:rPr>
                <w:b/>
              </w:rPr>
            </w:pPr>
            <w:r w:rsidRPr="006210E3">
              <w:rPr>
                <w:b/>
              </w:rPr>
              <w:t>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D17C91" w:rsidRPr="006210E3" w:rsidRDefault="00D17C91">
            <w:pPr>
              <w:pStyle w:val="table10"/>
              <w:jc w:val="center"/>
              <w:rPr>
                <w:b/>
              </w:rPr>
            </w:pPr>
            <w:r w:rsidRPr="006210E3">
              <w:rPr>
                <w:b/>
              </w:rPr>
              <w:t>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Е29-6-1;</w:t>
            </w:r>
            <w:r w:rsidRPr="006210E3">
              <w:rPr>
                <w:b/>
              </w:rPr>
              <w:br/>
              <w:t>Е29-6-2</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 – Е29-80-10</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1,58</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Е29-81-2 – Е29-82-7</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Е29-82-8</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Е29-82-9 – Е29-82-12</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Е29-82-13 – Е29-82-15</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1,58</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Е29-82-16;</w:t>
            </w:r>
            <w:r w:rsidRPr="006210E3">
              <w:rPr>
                <w:b/>
              </w:rPr>
              <w:br/>
              <w:t>Е29-82-17</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Е29-82-19 – Е29-82-22</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Е29-83-1 – Е29-93-5</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1,58</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Е29-94-1;</w:t>
            </w:r>
            <w:r w:rsidRPr="006210E3">
              <w:rPr>
                <w:b/>
              </w:rPr>
              <w:br/>
              <w:t>Е29-94-2</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Е29-95-1 – Е29-181-3</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Е29-182-1 – Е29-183-4</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Е29-184-1 – Е29-186-1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Е29-187-1 – Е29-219-1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Е29-220-1 – Е29-248-1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Е29-249-1 – Е29-269-1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Е29-275-1 – Е29-275-7</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Е29-275-8</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Е29-275-9</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1,08</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Е29-275-10;</w:t>
            </w:r>
            <w:r w:rsidRPr="006210E3">
              <w:rPr>
                <w:b/>
              </w:rPr>
              <w:br/>
              <w:t>Е29-275-11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Е29-275-12</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Е29-275-13</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Е29-275-14</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Е29-275-15 – Е29-275-17</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Е29-275-18</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Е29-275-19;</w:t>
            </w:r>
            <w:r w:rsidRPr="006210E3">
              <w:rPr>
                <w:b/>
              </w:rPr>
              <w:br/>
              <w:t>Е29-275-20</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Е29-275-21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Е29-276-1 – Е29-277-1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r w:rsidR="00EC6F0F" w:rsidRPr="006210E3">
        <w:trPr>
          <w:trHeight w:val="240"/>
        </w:trPr>
        <w:tc>
          <w:tcPr>
            <w:tcW w:w="2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Е29-300-1</w:t>
            </w:r>
          </w:p>
        </w:tc>
        <w:tc>
          <w:tcPr>
            <w:tcW w:w="2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1,42</w:t>
            </w:r>
          </w:p>
        </w:tc>
      </w:tr>
    </w:tbl>
    <w:p w:rsidR="00EC6F0F" w:rsidRPr="006210E3" w:rsidRDefault="00EC6F0F" w:rsidP="00D17C91">
      <w:pPr>
        <w:pStyle w:val="newncpi"/>
        <w:spacing w:before="120"/>
        <w:rPr>
          <w:b/>
        </w:rPr>
      </w:pPr>
      <w:r w:rsidRPr="006210E3">
        <w:t> </w:t>
      </w:r>
      <w:r w:rsidRPr="006210E3">
        <w:rPr>
          <w:b/>
        </w:rPr>
        <w:t>Действие вышеуказанных коэффициентов распространяется на пп. 1.48, 1.52 Технической части в зависимости от способа выполнения работ.</w:t>
      </w:r>
    </w:p>
    <w:p w:rsidR="00EC6F0F" w:rsidRPr="006210E3" w:rsidRDefault="00AB566A">
      <w:pPr>
        <w:pStyle w:val="newncpi"/>
        <w:rPr>
          <w:b/>
        </w:rPr>
      </w:pPr>
      <w:r w:rsidRPr="006210E3">
        <w:rPr>
          <w:b/>
        </w:rPr>
        <w:t>При применении для определения сметной стоимости работ по строительству метрополитенов, тоннелей и подземных сооружений специального назначения норм других Сборников нормативов расхода ресурсов на строительные конструкции и работы и на монтаж оборудования к заработной плате рабочих и заработной плате машинистов применяются коэффициенты согласно пп.1.1 – 1.4 Таблицы В.2 Приложения В Методических указаний по применению нормативов расхода ресурсов в натуральном выражении (НРР 8.01.104-</w:t>
      </w:r>
      <w:r w:rsidR="00B92602" w:rsidRPr="006210E3">
        <w:rPr>
          <w:b/>
        </w:rPr>
        <w:t>2026</w:t>
      </w:r>
      <w:r w:rsidRPr="006210E3">
        <w:rPr>
          <w:b/>
        </w:rPr>
        <w:t>).</w:t>
      </w:r>
    </w:p>
    <w:p w:rsidR="00EC6F0F" w:rsidRPr="006210E3" w:rsidRDefault="003C513B">
      <w:pPr>
        <w:pStyle w:val="newncpi"/>
        <w:rPr>
          <w:b/>
        </w:rPr>
      </w:pPr>
      <w:r w:rsidRPr="006210E3">
        <w:rPr>
          <w:b/>
        </w:rPr>
        <w:t>Дополнительно при применении сборников нормативов расхода ресурсов на строительные конструкции и работы и на монтаж оборудования для определения сметной стоимости работ по строительству метрополитенов, тоннелей и подземных сооружений специального назначения в соответствии с проектными данными применять коэффициенты к заработной плате рабочих и заработной плате машинистов, учитывающие сокращенный рабочий день, согласно п. 1.5 таблицы В.2 Приложения В Методических указаний по применению нормативов расхода ресурсов в натуральном выражении (НРР 8.01.104-2026).</w:t>
      </w:r>
    </w:p>
    <w:p w:rsidR="00EC6F0F" w:rsidRPr="006210E3" w:rsidRDefault="00EC6F0F">
      <w:pPr>
        <w:pStyle w:val="underpoint"/>
        <w:rPr>
          <w:b/>
        </w:rPr>
      </w:pPr>
      <w:r w:rsidRPr="006210E3">
        <w:rPr>
          <w:b/>
        </w:rPr>
        <w:lastRenderedPageBreak/>
        <w:t>1.5. При отсутствии в настоящем Сборнике нормативов на отдельные виды горнопроходческих работ допускается использование нормативов Сборника 35 «Горнопроходческие работы», кроме нормативов на проходку и крепление горизонтальных и наклонных выработок.</w:t>
      </w:r>
    </w:p>
    <w:p w:rsidR="00EC6F0F" w:rsidRPr="006210E3" w:rsidRDefault="00EC6F0F">
      <w:pPr>
        <w:pStyle w:val="underpoint"/>
        <w:rPr>
          <w:b/>
        </w:rPr>
      </w:pPr>
      <w:r w:rsidRPr="006210E3">
        <w:rPr>
          <w:b/>
        </w:rPr>
        <w:t>1.6. Нормативами предусмотрена следующая классификация грунтов, приведенная в таблице 1.</w:t>
      </w:r>
    </w:p>
    <w:p w:rsidR="00EC6F0F" w:rsidRPr="006210E3" w:rsidRDefault="00EC6F0F">
      <w:pPr>
        <w:pStyle w:val="newncpi"/>
      </w:pPr>
      <w:r w:rsidRPr="006210E3">
        <w:t> </w:t>
      </w:r>
    </w:p>
    <w:p w:rsidR="00EC6F0F" w:rsidRPr="006210E3" w:rsidRDefault="00EC6F0F" w:rsidP="00D17C91">
      <w:pPr>
        <w:pStyle w:val="newncpi"/>
        <w:spacing w:after="120"/>
      </w:pPr>
      <w:r w:rsidRPr="006210E3">
        <w:rPr>
          <w:b/>
          <w:bCs/>
        </w:rPr>
        <w:t>Таблица 1 – Классификация грунтов</w:t>
      </w:r>
    </w:p>
    <w:tbl>
      <w:tblPr>
        <w:tblW w:w="493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654"/>
        <w:gridCol w:w="970"/>
        <w:gridCol w:w="2151"/>
      </w:tblGrid>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bookmarkStart w:id="0" w:name="_Hlk160177895"/>
            <w:r w:rsidRPr="006210E3">
              <w:t> </w:t>
            </w:r>
            <w:bookmarkStart w:id="1" w:name="_Hlk158891260"/>
            <w:r w:rsidRPr="006210E3">
              <w:rPr>
                <w:b/>
              </w:rPr>
              <w:t>Наименование грунтов (пород) и полезных ископаемых</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Категория крепости</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 xml:space="preserve">Коэффициент крепости по шкале профессора </w:t>
            </w:r>
            <w:proofErr w:type="spellStart"/>
            <w:r w:rsidRPr="006210E3">
              <w:rPr>
                <w:b/>
              </w:rPr>
              <w:t>М.М.Протодьяконова</w:t>
            </w:r>
            <w:proofErr w:type="spellEnd"/>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1</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2</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3</w:t>
            </w:r>
          </w:p>
        </w:tc>
      </w:tr>
      <w:bookmarkEnd w:id="0"/>
      <w:bookmarkEnd w:id="1"/>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Магматические породы мелкозернистые </w:t>
            </w:r>
            <w:proofErr w:type="spellStart"/>
            <w:r w:rsidRPr="006210E3">
              <w:rPr>
                <w:b/>
              </w:rPr>
              <w:t>невыветрелые</w:t>
            </w:r>
            <w:proofErr w:type="spellEnd"/>
            <w:r w:rsidRPr="006210E3">
              <w:rPr>
                <w:b/>
              </w:rPr>
              <w:t xml:space="preserve"> исключительной прочности (диабазы, </w:t>
            </w:r>
            <w:proofErr w:type="spellStart"/>
            <w:r w:rsidRPr="006210E3">
              <w:rPr>
                <w:b/>
              </w:rPr>
              <w:t>габбро</w:t>
            </w:r>
            <w:proofErr w:type="spellEnd"/>
            <w:r w:rsidRPr="006210E3">
              <w:rPr>
                <w:b/>
              </w:rPr>
              <w:t xml:space="preserve">, диориты, джеспилиты, порфириты и др.) и метаморфические породы мелкозернистые </w:t>
            </w:r>
            <w:proofErr w:type="spellStart"/>
            <w:r w:rsidRPr="006210E3">
              <w:rPr>
                <w:b/>
              </w:rPr>
              <w:t>невыветрелые</w:t>
            </w:r>
            <w:proofErr w:type="spellEnd"/>
            <w:r w:rsidRPr="006210E3">
              <w:rPr>
                <w:b/>
              </w:rPr>
              <w:t xml:space="preserve"> исключительной прочности (кварциты и др.), сливные кварцы, </w:t>
            </w:r>
            <w:proofErr w:type="spellStart"/>
            <w:r w:rsidRPr="006210E3">
              <w:rPr>
                <w:b/>
              </w:rPr>
              <w:t>титано</w:t>
            </w:r>
            <w:proofErr w:type="spellEnd"/>
            <w:r w:rsidRPr="006210E3">
              <w:rPr>
                <w:b/>
              </w:rPr>
              <w:t>-магнетитовые руды</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XI</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f =&gt; 19</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Магматические породы мелкозернистые </w:t>
            </w:r>
            <w:proofErr w:type="spellStart"/>
            <w:r w:rsidRPr="006210E3">
              <w:rPr>
                <w:b/>
              </w:rPr>
              <w:t>невыветрелые</w:t>
            </w:r>
            <w:proofErr w:type="spellEnd"/>
            <w:r w:rsidRPr="006210E3">
              <w:rPr>
                <w:b/>
              </w:rPr>
              <w:t xml:space="preserve"> очень прочные (диабазы, диориты, базальты, граниты, андезиты и др.) и метаморфические породы мелкозернистые </w:t>
            </w:r>
            <w:proofErr w:type="spellStart"/>
            <w:r w:rsidRPr="006210E3">
              <w:rPr>
                <w:b/>
              </w:rPr>
              <w:t>невыветрелые</w:t>
            </w:r>
            <w:proofErr w:type="spellEnd"/>
            <w:r w:rsidRPr="006210E3">
              <w:rPr>
                <w:b/>
              </w:rPr>
              <w:t xml:space="preserve"> очень прочные (кварциты, роговики и др.)</w:t>
            </w:r>
          </w:p>
        </w:tc>
        <w:tc>
          <w:tcPr>
            <w:tcW w:w="49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Х</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 &gt; f =&gt; 17</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Кремень, кварцитовые песчаники, известняки </w:t>
            </w:r>
            <w:proofErr w:type="spellStart"/>
            <w:r w:rsidRPr="006210E3">
              <w:rPr>
                <w:b/>
              </w:rPr>
              <w:t>невыветрелые</w:t>
            </w:r>
            <w:proofErr w:type="spellEnd"/>
            <w:r w:rsidRPr="006210E3">
              <w:rPr>
                <w:b/>
              </w:rPr>
              <w:t xml:space="preserve"> исключительной прочности, мелкозернистые магнетитовые и </w:t>
            </w:r>
            <w:proofErr w:type="spellStart"/>
            <w:r w:rsidRPr="006210E3">
              <w:rPr>
                <w:b/>
              </w:rPr>
              <w:t>магнетито</w:t>
            </w:r>
            <w:proofErr w:type="spellEnd"/>
            <w:r w:rsidRPr="006210E3">
              <w:rPr>
                <w:b/>
              </w:rPr>
              <w:t xml:space="preserve">-гематитовые железные руды </w:t>
            </w: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EC6F0F" w:rsidRPr="006210E3" w:rsidRDefault="00EC6F0F">
            <w:pPr>
              <w:rPr>
                <w:b/>
                <w:sz w:val="20"/>
                <w:szCs w:val="20"/>
              </w:rPr>
            </w:pP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 &gt; f =&gt; 15</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Магматические породы среднезернистые </w:t>
            </w:r>
            <w:proofErr w:type="spellStart"/>
            <w:r w:rsidRPr="006210E3">
              <w:rPr>
                <w:b/>
              </w:rPr>
              <w:t>невыветрелые</w:t>
            </w:r>
            <w:proofErr w:type="spellEnd"/>
            <w:r w:rsidRPr="006210E3">
              <w:rPr>
                <w:b/>
              </w:rPr>
              <w:t xml:space="preserve"> и </w:t>
            </w:r>
            <w:proofErr w:type="spellStart"/>
            <w:r w:rsidRPr="006210E3">
              <w:rPr>
                <w:b/>
              </w:rPr>
              <w:t>слабовыветрелые</w:t>
            </w:r>
            <w:proofErr w:type="spellEnd"/>
            <w:r w:rsidRPr="006210E3">
              <w:rPr>
                <w:b/>
              </w:rPr>
              <w:t xml:space="preserve"> прочные (граниты, диабазы, сиениты, порфириты, трахиты и др.) и метаморфические породы среднезернистые </w:t>
            </w:r>
            <w:proofErr w:type="spellStart"/>
            <w:r w:rsidRPr="006210E3">
              <w:rPr>
                <w:b/>
              </w:rPr>
              <w:t>невыветрелые</w:t>
            </w:r>
            <w:proofErr w:type="spellEnd"/>
            <w:r w:rsidRPr="006210E3">
              <w:rPr>
                <w:b/>
              </w:rPr>
              <w:t xml:space="preserve"> прочные (кварциты, гнейсы, амфиболиты и др.)</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IX</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 &gt; f =&gt; 12</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Песчаники мелкозернистые окварцованные, известняки и доломиты очень прочные, мраморы очень прочные, кремнистые сланцы, кварциты с заметной сланцеватостью, </w:t>
            </w:r>
            <w:proofErr w:type="spellStart"/>
            <w:r w:rsidRPr="006210E3">
              <w:rPr>
                <w:b/>
              </w:rPr>
              <w:t>окремнелые</w:t>
            </w:r>
            <w:proofErr w:type="spellEnd"/>
            <w:r w:rsidRPr="006210E3">
              <w:rPr>
                <w:b/>
              </w:rPr>
              <w:t xml:space="preserve"> бурые железняки, мелкозернистые свинцово-цинковые и </w:t>
            </w:r>
            <w:proofErr w:type="spellStart"/>
            <w:r w:rsidRPr="006210E3">
              <w:rPr>
                <w:b/>
              </w:rPr>
              <w:t>сурмяные</w:t>
            </w:r>
            <w:proofErr w:type="spellEnd"/>
            <w:r w:rsidRPr="006210E3">
              <w:rPr>
                <w:b/>
              </w:rPr>
              <w:t xml:space="preserve"> руды с кварцем, прочные медно-никелевые, магнетитовые и гематитовые руды</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IX</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 &gt; f =&gt; 10</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Конгломераты и брекчии прочные на известковом цементе, доломиты и известняки прочные, песчаники прочные на кварцевом цементе, колчеданы, </w:t>
            </w:r>
            <w:proofErr w:type="spellStart"/>
            <w:r w:rsidRPr="006210E3">
              <w:rPr>
                <w:b/>
              </w:rPr>
              <w:t>мартито</w:t>
            </w:r>
            <w:proofErr w:type="spellEnd"/>
            <w:r w:rsidRPr="006210E3">
              <w:rPr>
                <w:b/>
              </w:rPr>
              <w:t xml:space="preserve">-магнетитовые руды, крупнозернистые </w:t>
            </w:r>
            <w:proofErr w:type="spellStart"/>
            <w:r w:rsidRPr="006210E3">
              <w:rPr>
                <w:b/>
              </w:rPr>
              <w:t>магнетито</w:t>
            </w:r>
            <w:proofErr w:type="spellEnd"/>
            <w:r w:rsidRPr="006210E3">
              <w:rPr>
                <w:b/>
              </w:rPr>
              <w:t xml:space="preserve">-гематитовые железистые руды, бурые железняки, </w:t>
            </w:r>
            <w:proofErr w:type="spellStart"/>
            <w:r w:rsidRPr="006210E3">
              <w:rPr>
                <w:b/>
              </w:rPr>
              <w:t>хромитовые</w:t>
            </w:r>
            <w:proofErr w:type="spellEnd"/>
            <w:r w:rsidRPr="006210E3">
              <w:rPr>
                <w:b/>
              </w:rPr>
              <w:t xml:space="preserve"> руды, медно-порфировые руды</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VIII</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 &gt; f =&gt; 8</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Магматические породы крупнозернистые </w:t>
            </w:r>
            <w:proofErr w:type="spellStart"/>
            <w:r w:rsidRPr="006210E3">
              <w:rPr>
                <w:b/>
              </w:rPr>
              <w:t>невыветрелые</w:t>
            </w:r>
            <w:proofErr w:type="spellEnd"/>
            <w:r w:rsidRPr="006210E3">
              <w:rPr>
                <w:b/>
              </w:rPr>
              <w:t xml:space="preserve"> и </w:t>
            </w:r>
            <w:proofErr w:type="spellStart"/>
            <w:r w:rsidRPr="006210E3">
              <w:rPr>
                <w:b/>
              </w:rPr>
              <w:t>слабовыветрелые</w:t>
            </w:r>
            <w:proofErr w:type="spellEnd"/>
            <w:r w:rsidRPr="006210E3">
              <w:rPr>
                <w:b/>
              </w:rPr>
              <w:t xml:space="preserve"> (граниты, сиениты, змеевики и др.) и метаморфические породы крупнозернистые </w:t>
            </w:r>
            <w:proofErr w:type="spellStart"/>
            <w:r w:rsidRPr="006210E3">
              <w:rPr>
                <w:b/>
              </w:rPr>
              <w:t>невыветрелые</w:t>
            </w:r>
            <w:proofErr w:type="spellEnd"/>
            <w:r w:rsidRPr="006210E3">
              <w:rPr>
                <w:b/>
              </w:rPr>
              <w:t xml:space="preserve"> (кварцево-хлоритовые сланцы и др.)</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VIII</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 &gt; f =&gt; 7</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Аргиллиты и алевролиты прочные, магматические породы </w:t>
            </w:r>
            <w:proofErr w:type="spellStart"/>
            <w:r w:rsidRPr="006210E3">
              <w:rPr>
                <w:b/>
              </w:rPr>
              <w:t>выветрелые</w:t>
            </w:r>
            <w:proofErr w:type="spellEnd"/>
            <w:r w:rsidRPr="006210E3">
              <w:rPr>
                <w:b/>
              </w:rPr>
              <w:t xml:space="preserve"> (граниты, сиениты, диориты, змеевики и др.) и метаморфические породы </w:t>
            </w:r>
            <w:proofErr w:type="spellStart"/>
            <w:r w:rsidRPr="006210E3">
              <w:rPr>
                <w:b/>
              </w:rPr>
              <w:t>выветрелые</w:t>
            </w:r>
            <w:proofErr w:type="spellEnd"/>
            <w:r w:rsidRPr="006210E3">
              <w:rPr>
                <w:b/>
              </w:rPr>
              <w:t xml:space="preserve"> (сланцы и др.), известняки </w:t>
            </w:r>
            <w:proofErr w:type="spellStart"/>
            <w:r w:rsidRPr="006210E3">
              <w:rPr>
                <w:b/>
              </w:rPr>
              <w:t>невыветрелые</w:t>
            </w:r>
            <w:proofErr w:type="spellEnd"/>
            <w:r w:rsidRPr="006210E3">
              <w:rPr>
                <w:b/>
              </w:rPr>
              <w:t xml:space="preserve"> средней прочности, сидериты, магнезиты, мартитовые руды, медный колчедан, ртутные руды, кварцевые полиметаллические руды (пириты, галениты, халькопириты, пироксены), </w:t>
            </w:r>
            <w:proofErr w:type="spellStart"/>
            <w:r w:rsidRPr="006210E3">
              <w:rPr>
                <w:b/>
              </w:rPr>
              <w:t>хромитовые</w:t>
            </w:r>
            <w:proofErr w:type="spellEnd"/>
            <w:r w:rsidRPr="006210E3">
              <w:rPr>
                <w:b/>
              </w:rPr>
              <w:t xml:space="preserve"> руды в серпентинитах, </w:t>
            </w:r>
            <w:proofErr w:type="spellStart"/>
            <w:r w:rsidRPr="006210E3">
              <w:rPr>
                <w:b/>
              </w:rPr>
              <w:t>апатитонифелиновые</w:t>
            </w:r>
            <w:proofErr w:type="spellEnd"/>
            <w:r w:rsidRPr="006210E3">
              <w:rPr>
                <w:b/>
              </w:rPr>
              <w:t xml:space="preserve"> руды, бокситы прочные</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VII</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 &gt; f =&gt; 5</w:t>
            </w:r>
          </w:p>
        </w:tc>
      </w:tr>
      <w:tr w:rsidR="00EA0348"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A0348" w:rsidRPr="006210E3" w:rsidRDefault="00EA0348" w:rsidP="00EA0348">
            <w:pPr>
              <w:pStyle w:val="table10"/>
              <w:rPr>
                <w:b/>
              </w:rPr>
            </w:pPr>
            <w:r w:rsidRPr="006210E3">
              <w:rPr>
                <w:b/>
              </w:rPr>
              <w:t xml:space="preserve">Известняки и доломиты </w:t>
            </w:r>
            <w:proofErr w:type="spellStart"/>
            <w:r w:rsidRPr="006210E3">
              <w:rPr>
                <w:b/>
              </w:rPr>
              <w:t>слабовыветрелые</w:t>
            </w:r>
            <w:proofErr w:type="spellEnd"/>
            <w:r w:rsidRPr="006210E3">
              <w:rPr>
                <w:b/>
              </w:rPr>
              <w:t xml:space="preserve"> средней прочности, песчаники на глинистом цементе, метаморфические породы среднезернистые </w:t>
            </w:r>
            <w:proofErr w:type="spellStart"/>
            <w:r w:rsidRPr="006210E3">
              <w:rPr>
                <w:b/>
              </w:rPr>
              <w:t>выветрелые</w:t>
            </w:r>
            <w:proofErr w:type="spellEnd"/>
            <w:r w:rsidR="00D17C91" w:rsidRPr="006210E3">
              <w:rPr>
                <w:b/>
              </w:rPr>
              <w:t xml:space="preserve"> (сланцы слюдистые и др.), бурые железняки, </w:t>
            </w:r>
            <w:proofErr w:type="spellStart"/>
            <w:r w:rsidR="00D17C91" w:rsidRPr="006210E3">
              <w:rPr>
                <w:b/>
              </w:rPr>
              <w:t>глинозернистые</w:t>
            </w:r>
            <w:proofErr w:type="spellEnd"/>
            <w:r w:rsidR="00D17C91" w:rsidRPr="006210E3">
              <w:rPr>
                <w:b/>
              </w:rPr>
              <w:t xml:space="preserve"> руды, ангидриты, крупнозернистые сульфидные свинцово-цинковые руды</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A0348" w:rsidRPr="006210E3" w:rsidRDefault="00EA0348" w:rsidP="00EA0348">
            <w:pPr>
              <w:pStyle w:val="table10"/>
              <w:jc w:val="center"/>
              <w:rPr>
                <w:b/>
              </w:rPr>
            </w:pPr>
            <w:r w:rsidRPr="006210E3">
              <w:rPr>
                <w:b/>
              </w:rPr>
              <w:t>VI</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A0348" w:rsidRPr="006210E3" w:rsidRDefault="00EA0348" w:rsidP="00EA0348">
            <w:pPr>
              <w:pStyle w:val="table10"/>
              <w:jc w:val="center"/>
              <w:rPr>
                <w:b/>
              </w:rPr>
            </w:pPr>
            <w:r w:rsidRPr="006210E3">
              <w:rPr>
                <w:b/>
              </w:rPr>
              <w:t>5 &gt; f =&gt; 4</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Известняки и доломиты </w:t>
            </w:r>
            <w:proofErr w:type="spellStart"/>
            <w:r w:rsidRPr="006210E3">
              <w:rPr>
                <w:b/>
              </w:rPr>
              <w:t>выветрелые</w:t>
            </w:r>
            <w:proofErr w:type="spellEnd"/>
            <w:r w:rsidRPr="006210E3">
              <w:rPr>
                <w:b/>
              </w:rPr>
              <w:t xml:space="preserve"> средней прочности, мергель средней прочности, метаморфические породы крупнозернистые средней прочности (глинистые, углистые, песчанистые и тальковые сланцы), пемза, туф, лимониты, конгломераты и брекчии с галькой из осадочных пород на известняково-глинистом цементе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V</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 &gt; f =&gt; 3</w:t>
            </w:r>
          </w:p>
        </w:tc>
      </w:tr>
    </w:tbl>
    <w:p w:rsidR="00DB03B8" w:rsidRPr="006210E3" w:rsidRDefault="00DB03B8"/>
    <w:p w:rsidR="00DB03B8" w:rsidRPr="006210E3" w:rsidRDefault="00846CAE" w:rsidP="00DB03B8">
      <w:pPr>
        <w:ind w:right="143"/>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w:t>
      </w:r>
      <w:r w:rsidR="00B92602" w:rsidRPr="006210E3">
        <w:rPr>
          <w:rFonts w:ascii="Times New Roman" w:hAnsi="Times New Roman" w:cs="Times New Roman"/>
          <w:b/>
          <w:sz w:val="24"/>
          <w:szCs w:val="24"/>
        </w:rPr>
        <w:t xml:space="preserve"> таблицы</w:t>
      </w:r>
      <w:r w:rsidR="00DB03B8" w:rsidRPr="006210E3">
        <w:rPr>
          <w:rFonts w:ascii="Times New Roman" w:hAnsi="Times New Roman" w:cs="Times New Roman"/>
          <w:b/>
          <w:sz w:val="24"/>
          <w:szCs w:val="24"/>
        </w:rPr>
        <w:t xml:space="preserve"> 1</w:t>
      </w:r>
    </w:p>
    <w:tbl>
      <w:tblPr>
        <w:tblW w:w="493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654"/>
        <w:gridCol w:w="970"/>
        <w:gridCol w:w="2151"/>
      </w:tblGrid>
      <w:tr w:rsidR="00DB03B8" w:rsidRPr="006210E3" w:rsidTr="00B92602">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03B8" w:rsidRPr="006210E3" w:rsidRDefault="00DB03B8" w:rsidP="00B92602">
            <w:pPr>
              <w:pStyle w:val="table10"/>
              <w:jc w:val="center"/>
              <w:rPr>
                <w:b/>
              </w:rPr>
            </w:pPr>
            <w:r w:rsidRPr="006210E3">
              <w:t> </w:t>
            </w:r>
            <w:r w:rsidRPr="006210E3">
              <w:rPr>
                <w:b/>
              </w:rPr>
              <w:t>Наименование грунтов (пород) и полезных ископаемых</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03B8" w:rsidRPr="006210E3" w:rsidRDefault="00DB03B8" w:rsidP="00B92602">
            <w:pPr>
              <w:pStyle w:val="table10"/>
              <w:jc w:val="center"/>
              <w:rPr>
                <w:b/>
              </w:rPr>
            </w:pPr>
            <w:r w:rsidRPr="006210E3">
              <w:rPr>
                <w:b/>
              </w:rPr>
              <w:t>Категория крепости</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03B8" w:rsidRPr="006210E3" w:rsidRDefault="00DB03B8" w:rsidP="00B92602">
            <w:pPr>
              <w:pStyle w:val="table10"/>
              <w:jc w:val="center"/>
              <w:rPr>
                <w:b/>
              </w:rPr>
            </w:pPr>
            <w:r w:rsidRPr="006210E3">
              <w:rPr>
                <w:b/>
              </w:rPr>
              <w:t xml:space="preserve">Коэффициент крепости по шкале профессора </w:t>
            </w:r>
            <w:proofErr w:type="spellStart"/>
            <w:r w:rsidRPr="006210E3">
              <w:rPr>
                <w:b/>
              </w:rPr>
              <w:t>М.М.Протодьяконова</w:t>
            </w:r>
            <w:proofErr w:type="spellEnd"/>
          </w:p>
        </w:tc>
      </w:tr>
      <w:tr w:rsidR="00DB03B8" w:rsidRPr="006210E3" w:rsidTr="00B92602">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03B8" w:rsidRPr="006210E3" w:rsidRDefault="00DB03B8" w:rsidP="00B92602">
            <w:pPr>
              <w:pStyle w:val="table10"/>
              <w:jc w:val="center"/>
              <w:rPr>
                <w:b/>
              </w:rPr>
            </w:pPr>
            <w:r w:rsidRPr="006210E3">
              <w:rPr>
                <w:b/>
              </w:rPr>
              <w:t>1</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03B8" w:rsidRPr="006210E3" w:rsidRDefault="00DB03B8" w:rsidP="00B92602">
            <w:pPr>
              <w:pStyle w:val="table10"/>
              <w:jc w:val="center"/>
              <w:rPr>
                <w:b/>
              </w:rPr>
            </w:pPr>
            <w:r w:rsidRPr="006210E3">
              <w:rPr>
                <w:b/>
              </w:rPr>
              <w:t>2</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03B8" w:rsidRPr="006210E3" w:rsidRDefault="00DB03B8" w:rsidP="00B92602">
            <w:pPr>
              <w:pStyle w:val="table10"/>
              <w:jc w:val="center"/>
              <w:rPr>
                <w:b/>
              </w:rPr>
            </w:pPr>
            <w:r w:rsidRPr="006210E3">
              <w:rPr>
                <w:b/>
              </w:rPr>
              <w:t>3</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Антрациты, крепкие каменные угли, конгломераты и песчаники средней прочности, алевролиты и аргиллиты средней прочности, опоки </w:t>
            </w:r>
            <w:proofErr w:type="spellStart"/>
            <w:r w:rsidRPr="006210E3">
              <w:rPr>
                <w:b/>
              </w:rPr>
              <w:t>невыветрелые</w:t>
            </w:r>
            <w:proofErr w:type="spellEnd"/>
            <w:r w:rsidRPr="006210E3">
              <w:rPr>
                <w:b/>
              </w:rPr>
              <w:t xml:space="preserve"> средней прочности, малахиты, азуриты, кальциты, туфы </w:t>
            </w:r>
            <w:proofErr w:type="spellStart"/>
            <w:r w:rsidRPr="006210E3">
              <w:rPr>
                <w:b/>
              </w:rPr>
              <w:t>выветрелые</w:t>
            </w:r>
            <w:proofErr w:type="spellEnd"/>
            <w:r w:rsidRPr="006210E3">
              <w:rPr>
                <w:b/>
              </w:rPr>
              <w:t xml:space="preserve">, крепкая каменная соль </w:t>
            </w:r>
          </w:p>
        </w:tc>
        <w:tc>
          <w:tcPr>
            <w:tcW w:w="496" w:type="pct"/>
            <w:tcBorders>
              <w:top w:val="single" w:sz="4" w:space="0" w:color="auto"/>
              <w:left w:val="single" w:sz="4" w:space="0" w:color="auto"/>
              <w:bottom w:val="single" w:sz="4" w:space="0" w:color="auto"/>
              <w:right w:val="single" w:sz="4" w:space="0" w:color="auto"/>
            </w:tcBorders>
            <w:vAlign w:val="center"/>
            <w:hideMark/>
          </w:tcPr>
          <w:p w:rsidR="00EC6F0F" w:rsidRPr="006210E3" w:rsidRDefault="00EC6F0F">
            <w:pPr>
              <w:rPr>
                <w:b/>
                <w:sz w:val="20"/>
                <w:szCs w:val="20"/>
              </w:rPr>
            </w:pP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 &gt; f =&gt; 2</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Аргиллиты и алевролиты </w:t>
            </w:r>
            <w:proofErr w:type="spellStart"/>
            <w:r w:rsidRPr="006210E3">
              <w:rPr>
                <w:b/>
              </w:rPr>
              <w:t>малопрочные</w:t>
            </w:r>
            <w:proofErr w:type="spellEnd"/>
            <w:r w:rsidRPr="006210E3">
              <w:rPr>
                <w:b/>
              </w:rPr>
              <w:t xml:space="preserve">, опоки </w:t>
            </w:r>
            <w:proofErr w:type="spellStart"/>
            <w:r w:rsidRPr="006210E3">
              <w:rPr>
                <w:b/>
              </w:rPr>
              <w:t>выветрелые</w:t>
            </w:r>
            <w:proofErr w:type="spellEnd"/>
            <w:r w:rsidRPr="006210E3">
              <w:rPr>
                <w:b/>
              </w:rPr>
              <w:t xml:space="preserve">, средней прочности известняки и доломиты </w:t>
            </w:r>
            <w:proofErr w:type="spellStart"/>
            <w:r w:rsidRPr="006210E3">
              <w:rPr>
                <w:b/>
              </w:rPr>
              <w:t>выветрелые</w:t>
            </w:r>
            <w:proofErr w:type="spellEnd"/>
            <w:r w:rsidRPr="006210E3">
              <w:rPr>
                <w:b/>
              </w:rPr>
              <w:t xml:space="preserve"> </w:t>
            </w:r>
            <w:proofErr w:type="spellStart"/>
            <w:r w:rsidRPr="006210E3">
              <w:rPr>
                <w:b/>
              </w:rPr>
              <w:t>малопрочные</w:t>
            </w:r>
            <w:proofErr w:type="spellEnd"/>
            <w:r w:rsidRPr="006210E3">
              <w:rPr>
                <w:b/>
              </w:rPr>
              <w:t>, валунные грунты, каменный уголь средней крепости, крепкий бурый уголь</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IV</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 &gt; f =&gt; 1,5</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Глины карбонатные твердые, мел плотный, гипс, мелоподобные породы </w:t>
            </w:r>
            <w:proofErr w:type="spellStart"/>
            <w:r w:rsidRPr="006210E3">
              <w:rPr>
                <w:b/>
              </w:rPr>
              <w:t>малопрочные</w:t>
            </w:r>
            <w:proofErr w:type="spellEnd"/>
            <w:r w:rsidRPr="006210E3">
              <w:rPr>
                <w:b/>
              </w:rPr>
              <w:t xml:space="preserve">, ракушечник слабо сцементированный, гравийные, галечниковые, дресвяные и щебенистые грунты с валунами. Каменный уголь мягкий, отвердевший лесс, бурый уголь, трепел, мягкая каменная соль, глины и суглинки твердые и полутвердые, содержание до 10 % гальки, гравия или щебня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III</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 &gt; f =&gt; 1</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Глины и суглинки без примесей гальки, гравия или щебня туго и </w:t>
            </w:r>
            <w:proofErr w:type="spellStart"/>
            <w:r w:rsidRPr="006210E3">
              <w:rPr>
                <w:b/>
              </w:rPr>
              <w:t>мягкопластичные</w:t>
            </w:r>
            <w:proofErr w:type="spellEnd"/>
            <w:r w:rsidRPr="006210E3">
              <w:rPr>
                <w:b/>
              </w:rPr>
              <w:t xml:space="preserve">, </w:t>
            </w:r>
            <w:proofErr w:type="spellStart"/>
            <w:r w:rsidRPr="006210E3">
              <w:rPr>
                <w:b/>
              </w:rPr>
              <w:t>галичниковые</w:t>
            </w:r>
            <w:proofErr w:type="spellEnd"/>
            <w:r w:rsidRPr="006210E3">
              <w:rPr>
                <w:b/>
              </w:rPr>
              <w:t xml:space="preserve">, гравийные, щебенистые грунты плотного сложения, пески гравелистые, грунты с корнями и с примесями, шлак слежавшийся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II</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 &gt; f =&gt; 0,9</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Пески, грунты растительного слоя без корней и примесей, торф без корней, доломитовая мука, шлак рыхлый, рыхлые гравийные, галечниковые, дресвяные и щебнистые грунты, строительный мусор слежавшийся</w:t>
            </w:r>
          </w:p>
        </w:tc>
        <w:tc>
          <w:tcPr>
            <w:tcW w:w="49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I</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0,9 &gt; f =&gt; 0,5</w:t>
            </w:r>
          </w:p>
        </w:tc>
      </w:tr>
      <w:tr w:rsidR="00EC6F0F" w:rsidRPr="006210E3" w:rsidTr="00DB03B8">
        <w:trPr>
          <w:trHeight w:val="240"/>
        </w:trPr>
        <w:tc>
          <w:tcPr>
            <w:tcW w:w="3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Рыхлые известняковые туфы, лесс, суглинки лессовидные, супеси и песок без примесей или с примесью щебня, гравия или строительного мусора. Пески-плывуны </w:t>
            </w: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EC6F0F" w:rsidRPr="006210E3" w:rsidRDefault="00EC6F0F">
            <w:pPr>
              <w:rPr>
                <w:b/>
                <w:sz w:val="20"/>
                <w:szCs w:val="20"/>
              </w:rPr>
            </w:pP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0,5 &gt; f =&gt; 0,4</w:t>
            </w:r>
          </w:p>
        </w:tc>
      </w:tr>
    </w:tbl>
    <w:p w:rsidR="00EC6F0F" w:rsidRPr="006210E3" w:rsidRDefault="00EC6F0F">
      <w:pPr>
        <w:pStyle w:val="newncpi"/>
      </w:pPr>
      <w:r w:rsidRPr="006210E3">
        <w:t> </w:t>
      </w:r>
    </w:p>
    <w:p w:rsidR="00EC6F0F" w:rsidRPr="006210E3" w:rsidRDefault="00EC6F0F">
      <w:pPr>
        <w:pStyle w:val="comment"/>
        <w:rPr>
          <w:b/>
          <w:sz w:val="24"/>
          <w:szCs w:val="24"/>
        </w:rPr>
      </w:pPr>
      <w:r w:rsidRPr="006210E3">
        <w:rPr>
          <w:b/>
          <w:sz w:val="24"/>
          <w:szCs w:val="24"/>
        </w:rPr>
        <w:t>Примечания:</w:t>
      </w:r>
    </w:p>
    <w:p w:rsidR="00EC6F0F" w:rsidRPr="006210E3" w:rsidRDefault="00EC6F0F">
      <w:pPr>
        <w:pStyle w:val="comment"/>
        <w:rPr>
          <w:b/>
          <w:sz w:val="24"/>
          <w:szCs w:val="24"/>
        </w:rPr>
      </w:pPr>
      <w:r w:rsidRPr="006210E3">
        <w:rPr>
          <w:b/>
          <w:sz w:val="24"/>
          <w:szCs w:val="24"/>
        </w:rPr>
        <w:t>1. Грунты (породы) следует относить к той или иной категории по величине коэффициента крепости пород по шкале профессора М.М.</w:t>
      </w:r>
      <w:r w:rsidR="00B92602" w:rsidRPr="006210E3">
        <w:rPr>
          <w:b/>
          <w:sz w:val="24"/>
          <w:szCs w:val="24"/>
        </w:rPr>
        <w:t xml:space="preserve"> </w:t>
      </w:r>
      <w:proofErr w:type="spellStart"/>
      <w:r w:rsidRPr="006210E3">
        <w:rPr>
          <w:b/>
          <w:sz w:val="24"/>
          <w:szCs w:val="24"/>
        </w:rPr>
        <w:t>Протодьяконова</w:t>
      </w:r>
      <w:proofErr w:type="spellEnd"/>
      <w:r w:rsidRPr="006210E3">
        <w:rPr>
          <w:b/>
          <w:sz w:val="24"/>
          <w:szCs w:val="24"/>
        </w:rPr>
        <w:t>.</w:t>
      </w:r>
    </w:p>
    <w:p w:rsidR="00EC6F0F" w:rsidRPr="006210E3" w:rsidRDefault="00EC6F0F">
      <w:pPr>
        <w:pStyle w:val="comment"/>
        <w:rPr>
          <w:b/>
          <w:sz w:val="24"/>
          <w:szCs w:val="24"/>
        </w:rPr>
      </w:pPr>
      <w:r w:rsidRPr="006210E3">
        <w:rPr>
          <w:b/>
          <w:sz w:val="24"/>
          <w:szCs w:val="24"/>
        </w:rPr>
        <w:t>2. Настоящая классификация не распространяется на мерзлые грунты.</w:t>
      </w:r>
    </w:p>
    <w:p w:rsidR="00EC6F0F" w:rsidRPr="006210E3" w:rsidRDefault="00EC6F0F">
      <w:pPr>
        <w:pStyle w:val="newncpi"/>
        <w:rPr>
          <w:b/>
        </w:rPr>
      </w:pPr>
      <w:r w:rsidRPr="006210E3">
        <w:rPr>
          <w:b/>
        </w:rPr>
        <w:t> </w:t>
      </w:r>
    </w:p>
    <w:p w:rsidR="00DB03B8" w:rsidRPr="006210E3" w:rsidRDefault="00DB03B8">
      <w:pPr>
        <w:pStyle w:val="underpoint"/>
        <w:rPr>
          <w:b/>
        </w:rPr>
      </w:pPr>
    </w:p>
    <w:p w:rsidR="00EC6F0F" w:rsidRPr="006210E3" w:rsidRDefault="00EC6F0F">
      <w:pPr>
        <w:pStyle w:val="underpoint"/>
        <w:rPr>
          <w:b/>
        </w:rPr>
      </w:pPr>
      <w:r w:rsidRPr="006210E3">
        <w:rPr>
          <w:b/>
        </w:rPr>
        <w:t>1.7. При составлении сметной документации необходимо учитывать доплаты за работу в ночное время.</w:t>
      </w:r>
    </w:p>
    <w:p w:rsidR="00EC6F0F" w:rsidRPr="006210E3" w:rsidRDefault="00EC6F0F">
      <w:pPr>
        <w:pStyle w:val="newncpi"/>
        <w:rPr>
          <w:b/>
        </w:rPr>
      </w:pPr>
      <w:r w:rsidRPr="006210E3">
        <w:rPr>
          <w:b/>
        </w:rPr>
        <w:t>Размер поправочного коэффициента к заработной плате рабочих и заработной плате машинистов, учитывающего доплату за работу в ночное время, определяется по формуле:</w:t>
      </w:r>
    </w:p>
    <w:p w:rsidR="00EC6F0F" w:rsidRPr="006210E3" w:rsidRDefault="00EC6F0F">
      <w:pPr>
        <w:pStyle w:val="newncpi"/>
        <w:rPr>
          <w:b/>
        </w:rPr>
      </w:pPr>
      <w:r w:rsidRPr="006210E3">
        <w:rPr>
          <w:b/>
        </w:rPr>
        <w:t> </w:t>
      </w:r>
    </w:p>
    <w:tbl>
      <w:tblPr>
        <w:tblW w:w="5000" w:type="pct"/>
        <w:tblCellMar>
          <w:left w:w="0" w:type="dxa"/>
          <w:right w:w="0" w:type="dxa"/>
        </w:tblCellMar>
        <w:tblLook w:val="04A0" w:firstRow="1" w:lastRow="0" w:firstColumn="1" w:lastColumn="0" w:noHBand="0" w:noVBand="1"/>
      </w:tblPr>
      <w:tblGrid>
        <w:gridCol w:w="4061"/>
        <w:gridCol w:w="1502"/>
        <w:gridCol w:w="4361"/>
      </w:tblGrid>
      <w:tr w:rsidR="00EC6F0F" w:rsidRPr="006210E3">
        <w:trPr>
          <w:trHeight w:val="226"/>
        </w:trPr>
        <w:tc>
          <w:tcPr>
            <w:tcW w:w="2046" w:type="pct"/>
            <w:vMerge w:val="restart"/>
            <w:tcMar>
              <w:top w:w="0" w:type="dxa"/>
              <w:left w:w="6" w:type="dxa"/>
              <w:bottom w:w="0" w:type="dxa"/>
              <w:right w:w="6" w:type="dxa"/>
            </w:tcMar>
            <w:vAlign w:val="center"/>
            <w:hideMark/>
          </w:tcPr>
          <w:p w:rsidR="00EC6F0F" w:rsidRPr="006210E3" w:rsidRDefault="00EC6F0F">
            <w:pPr>
              <w:pStyle w:val="newncpi0"/>
              <w:jc w:val="right"/>
              <w:rPr>
                <w:b/>
              </w:rPr>
            </w:pPr>
            <w:r w:rsidRPr="006210E3">
              <w:rPr>
                <w:b/>
              </w:rPr>
              <w:t>К = </w:t>
            </w:r>
          </w:p>
        </w:tc>
        <w:tc>
          <w:tcPr>
            <w:tcW w:w="757" w:type="pct"/>
            <w:tcBorders>
              <w:bottom w:val="single" w:sz="4" w:space="0" w:color="auto"/>
            </w:tcBorders>
            <w:tcMar>
              <w:top w:w="0" w:type="dxa"/>
              <w:left w:w="6" w:type="dxa"/>
              <w:bottom w:w="0" w:type="dxa"/>
              <w:right w:w="6" w:type="dxa"/>
            </w:tcMar>
            <w:vAlign w:val="center"/>
            <w:hideMark/>
          </w:tcPr>
          <w:p w:rsidR="00EC6F0F" w:rsidRPr="006210E3" w:rsidRDefault="00EC6F0F">
            <w:pPr>
              <w:pStyle w:val="newncpi0"/>
              <w:jc w:val="center"/>
              <w:rPr>
                <w:b/>
              </w:rPr>
            </w:pPr>
            <w:r w:rsidRPr="006210E3">
              <w:rPr>
                <w:b/>
              </w:rPr>
              <w:t>Т1 + Т2 х 1,2</w:t>
            </w:r>
          </w:p>
        </w:tc>
        <w:tc>
          <w:tcPr>
            <w:tcW w:w="2197" w:type="pct"/>
            <w:vMerge w:val="restart"/>
            <w:tcMar>
              <w:top w:w="0" w:type="dxa"/>
              <w:left w:w="6" w:type="dxa"/>
              <w:bottom w:w="0" w:type="dxa"/>
              <w:right w:w="6" w:type="dxa"/>
            </w:tcMar>
            <w:vAlign w:val="center"/>
            <w:hideMark/>
          </w:tcPr>
          <w:p w:rsidR="00EC6F0F" w:rsidRPr="006210E3" w:rsidRDefault="00EC6F0F">
            <w:pPr>
              <w:pStyle w:val="newncpi0"/>
              <w:jc w:val="left"/>
              <w:rPr>
                <w:b/>
              </w:rPr>
            </w:pPr>
            <w:r w:rsidRPr="006210E3">
              <w:rPr>
                <w:b/>
              </w:rPr>
              <w:t>,</w:t>
            </w:r>
          </w:p>
        </w:tc>
      </w:tr>
      <w:tr w:rsidR="00EC6F0F" w:rsidRPr="006210E3">
        <w:trPr>
          <w:trHeight w:val="225"/>
        </w:trPr>
        <w:tc>
          <w:tcPr>
            <w:tcW w:w="0" w:type="auto"/>
            <w:vMerge/>
            <w:vAlign w:val="center"/>
            <w:hideMark/>
          </w:tcPr>
          <w:p w:rsidR="00EC6F0F" w:rsidRPr="006210E3" w:rsidRDefault="00EC6F0F">
            <w:pPr>
              <w:rPr>
                <w:b/>
              </w:rPr>
            </w:pPr>
          </w:p>
        </w:tc>
        <w:tc>
          <w:tcPr>
            <w:tcW w:w="757" w:type="pct"/>
            <w:tcBorders>
              <w:top w:val="single" w:sz="4" w:space="0" w:color="auto"/>
            </w:tcBorders>
            <w:tcMar>
              <w:top w:w="0" w:type="dxa"/>
              <w:left w:w="6" w:type="dxa"/>
              <w:bottom w:w="0" w:type="dxa"/>
              <w:right w:w="6" w:type="dxa"/>
            </w:tcMar>
            <w:vAlign w:val="center"/>
            <w:hideMark/>
          </w:tcPr>
          <w:p w:rsidR="00EC6F0F" w:rsidRPr="006210E3" w:rsidRDefault="00EC6F0F">
            <w:pPr>
              <w:pStyle w:val="newncpi0"/>
              <w:jc w:val="center"/>
              <w:rPr>
                <w:b/>
              </w:rPr>
            </w:pPr>
            <w:r w:rsidRPr="006210E3">
              <w:rPr>
                <w:b/>
              </w:rPr>
              <w:t>Т1 + Т2</w:t>
            </w:r>
          </w:p>
        </w:tc>
        <w:tc>
          <w:tcPr>
            <w:tcW w:w="0" w:type="auto"/>
            <w:vMerge/>
            <w:vAlign w:val="center"/>
            <w:hideMark/>
          </w:tcPr>
          <w:p w:rsidR="00EC6F0F" w:rsidRPr="006210E3" w:rsidRDefault="00EC6F0F">
            <w:pPr>
              <w:rPr>
                <w:b/>
              </w:rPr>
            </w:pPr>
          </w:p>
        </w:tc>
      </w:tr>
    </w:tbl>
    <w:p w:rsidR="00EC6F0F" w:rsidRPr="006210E3" w:rsidRDefault="00EC6F0F">
      <w:pPr>
        <w:pStyle w:val="newncpi"/>
      </w:pPr>
      <w:r w:rsidRPr="006210E3">
        <w:t> </w:t>
      </w:r>
    </w:p>
    <w:p w:rsidR="00EC6F0F" w:rsidRPr="006210E3" w:rsidRDefault="00EC6F0F">
      <w:pPr>
        <w:pStyle w:val="newncpi0"/>
        <w:rPr>
          <w:b/>
        </w:rPr>
      </w:pPr>
      <w:r w:rsidRPr="006210E3">
        <w:rPr>
          <w:b/>
        </w:rPr>
        <w:t>где    Т1 – продолжительность дневной смены, час;</w:t>
      </w:r>
    </w:p>
    <w:p w:rsidR="00EC6F0F" w:rsidRPr="006210E3" w:rsidRDefault="00EC6F0F">
      <w:pPr>
        <w:pStyle w:val="newncpi"/>
        <w:rPr>
          <w:b/>
        </w:rPr>
      </w:pPr>
      <w:r w:rsidRPr="006210E3">
        <w:rPr>
          <w:b/>
        </w:rPr>
        <w:t>Т2 – продолжительность ночной смены, час;</w:t>
      </w:r>
    </w:p>
    <w:p w:rsidR="00EC6F0F" w:rsidRPr="006210E3" w:rsidRDefault="00EC6F0F">
      <w:pPr>
        <w:pStyle w:val="newncpi"/>
        <w:rPr>
          <w:b/>
        </w:rPr>
      </w:pPr>
      <w:r w:rsidRPr="006210E3">
        <w:rPr>
          <w:b/>
        </w:rPr>
        <w:t>1,2 – коэффициент, учитывающий доплату за работу в ночную смену (20 %).</w:t>
      </w:r>
    </w:p>
    <w:p w:rsidR="00EC6F0F" w:rsidRPr="006210E3" w:rsidRDefault="00EC6F0F">
      <w:pPr>
        <w:pStyle w:val="newncpi"/>
        <w:rPr>
          <w:b/>
        </w:rPr>
      </w:pPr>
      <w:r w:rsidRPr="006210E3">
        <w:rPr>
          <w:b/>
        </w:rPr>
        <w:t>Ночным считается время с 22 часов до 6 часов, а ночной сменой считается смена, в которой более 50 % времени приходится на ночное время.</w:t>
      </w:r>
    </w:p>
    <w:p w:rsidR="00EC6F0F" w:rsidRPr="006210E3" w:rsidRDefault="00EC6F0F">
      <w:pPr>
        <w:pStyle w:val="underpoint"/>
        <w:rPr>
          <w:b/>
        </w:rPr>
      </w:pPr>
      <w:r w:rsidRPr="006210E3">
        <w:rPr>
          <w:b/>
        </w:rPr>
        <w:t>1.8. Расходы на транспорт по поверхности разработанных грунтов, включая разгрузку их на отвале и содержание отвала в нормативах настоящего Сборника не учтены, эти расходы следует определять дополнительно. Объемы и масса грунтов, подлежащих вывозке, приведены в таблице 4.</w:t>
      </w:r>
    </w:p>
    <w:p w:rsidR="00EC6F0F" w:rsidRPr="006210E3" w:rsidRDefault="00EC6F0F">
      <w:pPr>
        <w:pStyle w:val="newncpi"/>
      </w:pPr>
      <w:r w:rsidRPr="006210E3">
        <w:t> </w:t>
      </w:r>
    </w:p>
    <w:p w:rsidR="00DB03B8" w:rsidRPr="006210E3" w:rsidRDefault="00DB03B8" w:rsidP="00FF6ADC">
      <w:pPr>
        <w:pStyle w:val="newncpi"/>
        <w:spacing w:after="120"/>
        <w:rPr>
          <w:b/>
          <w:bCs/>
        </w:rPr>
      </w:pPr>
    </w:p>
    <w:p w:rsidR="001F6248" w:rsidRPr="006210E3" w:rsidRDefault="001F6248" w:rsidP="00FF6ADC">
      <w:pPr>
        <w:pStyle w:val="newncpi"/>
        <w:spacing w:after="120"/>
        <w:rPr>
          <w:b/>
          <w:bCs/>
        </w:rPr>
      </w:pPr>
    </w:p>
    <w:p w:rsidR="00EC6F0F" w:rsidRPr="006210E3" w:rsidRDefault="00EC6F0F" w:rsidP="00FF6ADC">
      <w:pPr>
        <w:pStyle w:val="newncpi"/>
        <w:spacing w:after="120"/>
      </w:pPr>
      <w:r w:rsidRPr="006210E3">
        <w:rPr>
          <w:b/>
          <w:bCs/>
        </w:rPr>
        <w:lastRenderedPageBreak/>
        <w:t>Таблица 4 – Объем и масса грунтов, подлежащих вывозке</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0"/>
        <w:gridCol w:w="3918"/>
        <w:gridCol w:w="2276"/>
      </w:tblGrid>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 </w:t>
            </w:r>
            <w:bookmarkStart w:id="2" w:name="_Hlk158891423"/>
            <w:r w:rsidRPr="006210E3">
              <w:rPr>
                <w:b/>
              </w:rPr>
              <w:t>Номера нормативов</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Объем грунта, м</w:t>
            </w:r>
            <w:r w:rsidRPr="006210E3">
              <w:rPr>
                <w:b/>
                <w:vertAlign w:val="superscript"/>
              </w:rPr>
              <w:t>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Масса грунта, т</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3</w:t>
            </w:r>
          </w:p>
        </w:tc>
      </w:tr>
      <w:bookmarkEnd w:id="2"/>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Е29-15-1,</w:t>
            </w:r>
            <w:r w:rsidRPr="006210E3">
              <w:rPr>
                <w:b/>
              </w:rPr>
              <w:br/>
              <w:t>Е29-15-2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Е29-15-5,</w:t>
            </w:r>
            <w:r w:rsidRPr="006210E3">
              <w:rPr>
                <w:b/>
              </w:rPr>
              <w:br/>
              <w:t>Е29-15-6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Е29-15-9,</w:t>
            </w:r>
            <w:r w:rsidRPr="006210E3">
              <w:rPr>
                <w:b/>
              </w:rPr>
              <w:br/>
              <w:t>Е29-15-10,</w:t>
            </w:r>
            <w:r w:rsidRPr="006210E3">
              <w:rPr>
                <w:b/>
              </w:rPr>
              <w:br/>
              <w:t>Е29-15-13,</w:t>
            </w:r>
            <w:r w:rsidRPr="006210E3">
              <w:rPr>
                <w:b/>
              </w:rPr>
              <w:br/>
              <w:t>Е29-15-14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Е29-15-15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Е29-15-16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Е29-17-1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Е29-17-2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Е29-17-3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Е29-17-4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Е29-20-1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Е29-20-2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52,2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Е29-24-1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Е29-24-2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Е29-24-3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Е29-24-4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Е29-24-5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Е29-24-6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302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Е29-24-7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Е29-25-1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Е29-25-3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Е29-25-4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Е29-25-5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Е29-25-6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Е29-25-7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322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Е29-26-1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Е29-26-2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Е29-26-3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Е29-26-4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Е29-26-5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Е29-26-6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300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Е29-26-7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Е29-32-1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Е29-32-2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196</w:t>
            </w:r>
          </w:p>
        </w:tc>
      </w:tr>
    </w:tbl>
    <w:p w:rsidR="00A016E3" w:rsidRPr="006210E3" w:rsidRDefault="00A016E3" w:rsidP="00A016E3">
      <w:pPr>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 таблицы 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0"/>
        <w:gridCol w:w="3918"/>
        <w:gridCol w:w="2276"/>
      </w:tblGrid>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 Номера нормативов</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Объем грунта, м</w:t>
            </w:r>
            <w:r w:rsidRPr="006210E3">
              <w:rPr>
                <w:b/>
                <w:vertAlign w:val="superscript"/>
              </w:rPr>
              <w:t>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Масса грунта, т</w:t>
            </w:r>
          </w:p>
        </w:tc>
      </w:tr>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Е29-32-3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Е29-32-4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Е29-32-5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Е29-32-6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302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Е29-33-1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Е29-33-2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Е29-33-3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Е29-33-4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Е29-33-5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Е29-33-6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Е29-35-1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Е29-35-3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281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Е29-36-1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34,9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Е29-36-3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34,9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Е29-39-1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349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Е29-39-2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351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Е29-39-3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391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Е29-39-4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Е29-39-5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459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Е29-40-1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0,81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Е29-40-2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0,79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Е29-40-3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0,61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Е29-40-4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0,61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Е29-40-5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0,61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349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351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391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Е29-41-4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Е29-41-5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459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Е29-42-1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0,81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Е29-42-2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0,79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Е29-42-3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0,61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Е29-42-4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0,61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Е29-42-5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0,61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Е29-45-1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9,75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9,75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Е29-45-3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9,75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Е29-46-8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Е29-46-9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28,9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Е29-46-10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31,2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Е29-46-11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Е29-46-12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286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Е29-52-1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Е29-52-2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Е29-52-3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Е29-52-4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Е29-52-5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Е29-54-1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Е29-54-2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Е29-54-3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272</w:t>
            </w:r>
          </w:p>
        </w:tc>
      </w:tr>
    </w:tbl>
    <w:p w:rsidR="00A016E3" w:rsidRPr="006210E3" w:rsidRDefault="00A016E3" w:rsidP="00A016E3">
      <w:pPr>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 таблицы 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0"/>
        <w:gridCol w:w="3918"/>
        <w:gridCol w:w="2276"/>
      </w:tblGrid>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 Номера нормативов</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Объем грунта, м</w:t>
            </w:r>
            <w:r w:rsidRPr="006210E3">
              <w:rPr>
                <w:b/>
                <w:vertAlign w:val="superscript"/>
              </w:rPr>
              <w:t>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Масса грунта, т</w:t>
            </w:r>
          </w:p>
        </w:tc>
      </w:tr>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Е29-55-1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Е29-55-4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Е29-56-1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Е29-56-2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Е29-56-3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Е29-56-4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Е29-56-5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Е29-57-1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Е29-57-2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Е29-57-3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Е29-57-4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Е29-57-5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Е29-58-1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Е29-58-2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Е29-58-3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Е29-58-4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Е29-58-5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325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Е29-59-1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Е29-59-2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Е29-59-7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Е29-59-8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Е29-59-13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Е29-59-14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Е29-60-1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Е29-60-6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288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Е29-61-6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Е29-61-7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Е29-62-1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Е29-62-2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Е29-62-6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Е29-62-7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Е29-63-1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Е29-63-2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Е29-64-1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Е29-64-2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Е29-64-6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Е29-64-7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Е29-65-1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Е29-66-1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Е29-66-2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Е29-67-1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Е29-67-2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Е29-68-1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0,26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0,57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Е29-68-2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0,26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0,65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Е29-68-6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0,21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Е29-68-7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Е29-68-11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0,12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Е29-68-12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0,14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Е29-69-1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Е29-69-2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197</w:t>
            </w:r>
          </w:p>
        </w:tc>
      </w:tr>
    </w:tbl>
    <w:p w:rsidR="00A016E3" w:rsidRPr="006210E3" w:rsidRDefault="00A016E3" w:rsidP="00A016E3">
      <w:pPr>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 таблицы 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0"/>
        <w:gridCol w:w="3918"/>
        <w:gridCol w:w="2276"/>
      </w:tblGrid>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 Номера нормативов</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Объем грунта, м</w:t>
            </w:r>
            <w:r w:rsidRPr="006210E3">
              <w:rPr>
                <w:b/>
                <w:vertAlign w:val="superscript"/>
              </w:rPr>
              <w:t>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Масса грунта, т</w:t>
            </w:r>
          </w:p>
        </w:tc>
      </w:tr>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Е29-69-3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Е29-69-4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Е29-69-5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283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Е29-70-13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Е29-71-13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Е29-74-19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Е29-74-20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Е29-74-21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Е29-74-22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Е29-74-23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Е29-74-24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Е29-75-1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Е29-75-3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Е29-75-4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Е29-75-5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283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Е29-75-6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312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Е29-76-1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181</w:t>
            </w:r>
          </w:p>
        </w:tc>
      </w:tr>
    </w:tbl>
    <w:p w:rsidR="00A016E3" w:rsidRPr="006210E3" w:rsidRDefault="00A016E3" w:rsidP="00A016E3">
      <w:pPr>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 таблицы 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0"/>
        <w:gridCol w:w="3918"/>
        <w:gridCol w:w="2276"/>
      </w:tblGrid>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 Номера нормативов</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Объем грунта, м</w:t>
            </w:r>
            <w:r w:rsidRPr="006210E3">
              <w:rPr>
                <w:b/>
                <w:vertAlign w:val="superscript"/>
              </w:rPr>
              <w:t>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Масса грунта, т</w:t>
            </w:r>
          </w:p>
        </w:tc>
      </w:tr>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Е29-76-2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Е29-76-3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Е29-76-4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Е29-76-5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Е29-76-6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300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Е29-78-1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Е29-78-2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Е29-78-3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Е29-78-4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Е29-78-5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310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Е29-78-6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342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Е29-79-1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Е29-79-2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Е29-79-3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Е29-79-4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Е29-79-5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Е29-79-6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304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Е29-80-10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182,5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Е29-82-14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195,2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Е29-82-15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Е29-83-1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Е29-83-2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Е29-83-3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Е29-85-1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Е29-85-6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Е29-85-7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Е29-86-1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Е29-86-2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Е29-86-6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Е29-86-7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Е29-87-1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Е29-87-2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Е29-87-6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Е29-87-7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Е29-88-1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Е29-88-2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Е29-88-6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Е29-88-7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Е29-88-11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Е29-88-12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Е29-89-1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229</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Е29-89-2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265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Е29-90-1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236</w:t>
            </w:r>
          </w:p>
        </w:tc>
      </w:tr>
    </w:tbl>
    <w:p w:rsidR="00A016E3" w:rsidRPr="006210E3" w:rsidRDefault="00A016E3" w:rsidP="00A016E3">
      <w:pPr>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 таблицы 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0"/>
        <w:gridCol w:w="3918"/>
        <w:gridCol w:w="2276"/>
      </w:tblGrid>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 Номера нормативов</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Объем грунта, м</w:t>
            </w:r>
            <w:r w:rsidRPr="006210E3">
              <w:rPr>
                <w:b/>
                <w:vertAlign w:val="superscript"/>
              </w:rPr>
              <w:t>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Масса грунта, т</w:t>
            </w:r>
          </w:p>
        </w:tc>
      </w:tr>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Е29-90-2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Е29-90-3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288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Е29-90-7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Е29-90-8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Е29-90-9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115</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288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Е29-91-7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Е29-91-8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Е29-91-9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Е29-92-1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Е29-92-2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Е29-92-3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272</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Е29-119-1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5,27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Е29-119-2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4,16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Е29-119-3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0,49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Е29-119-4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4,66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9,55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Е29-119-5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3,67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Е29-119-6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0,43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0,88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Е29-122-8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21,5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Е29-122-9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6,34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12,7</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Е29-122-10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74,8</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8,67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5,54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9,26</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20,6</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11,9</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23,8</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8,67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5,54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Е29-145-18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8,67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8,67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5,54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5,54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8,67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8,67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11,7</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23,4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5,54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Е29-146-14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5,54</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Е29-146-15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4,04</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Е29-146-16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4,04</w:t>
            </w:r>
          </w:p>
        </w:tc>
      </w:tr>
    </w:tbl>
    <w:p w:rsidR="00A016E3" w:rsidRPr="006210E3" w:rsidRDefault="00846CAE" w:rsidP="00A016E3">
      <w:pPr>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w:t>
      </w:r>
      <w:r w:rsidR="00B92602" w:rsidRPr="006210E3">
        <w:rPr>
          <w:rFonts w:ascii="Times New Roman" w:hAnsi="Times New Roman" w:cs="Times New Roman"/>
          <w:b/>
          <w:sz w:val="24"/>
          <w:szCs w:val="24"/>
        </w:rPr>
        <w:t xml:space="preserve"> </w:t>
      </w:r>
      <w:r w:rsidR="00A016E3" w:rsidRPr="006210E3">
        <w:rPr>
          <w:rFonts w:ascii="Times New Roman" w:hAnsi="Times New Roman" w:cs="Times New Roman"/>
          <w:b/>
          <w:sz w:val="24"/>
          <w:szCs w:val="24"/>
        </w:rPr>
        <w:t>таблицы 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20"/>
        <w:gridCol w:w="3918"/>
        <w:gridCol w:w="2276"/>
      </w:tblGrid>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 Номера нормативов</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Объем грунта, м</w:t>
            </w:r>
            <w:r w:rsidRPr="006210E3">
              <w:rPr>
                <w:b/>
                <w:vertAlign w:val="superscript"/>
              </w:rPr>
              <w:t>3</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Масса грунта, т</w:t>
            </w:r>
          </w:p>
        </w:tc>
      </w:tr>
      <w:tr w:rsidR="00A016E3" w:rsidRPr="006210E3" w:rsidTr="00B92602">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2</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016E3" w:rsidRPr="006210E3" w:rsidRDefault="00A016E3" w:rsidP="00B92602">
            <w:pPr>
              <w:pStyle w:val="table10"/>
              <w:jc w:val="center"/>
              <w:rPr>
                <w:b/>
              </w:rPr>
            </w:pPr>
            <w:r w:rsidRPr="006210E3">
              <w:rPr>
                <w:b/>
              </w:rPr>
              <w:t>3</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240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Е29-180-10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Е29-181-2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Е29-181-3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250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Е29-182-1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Е29-183-1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Е29-183-2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Е29-183-3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Е29-183-4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Е29-197-9</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Е29-197-10</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Е29-197-11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Е29-198-1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Е29-198-2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Е29-198-3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Е29-198-4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Е29-198-5</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Е29-198-6</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Е29-198-7</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Е29-198-8</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195</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Е29-217-1</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Е29-217-2</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Е29-217-3</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r w:rsidR="00EC6F0F" w:rsidRPr="006210E3">
        <w:trPr>
          <w:trHeight w:val="240"/>
        </w:trPr>
        <w:tc>
          <w:tcPr>
            <w:tcW w:w="1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Е29-217-4</w:t>
            </w:r>
          </w:p>
        </w:tc>
        <w:tc>
          <w:tcPr>
            <w:tcW w:w="1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100</w:t>
            </w:r>
          </w:p>
        </w:tc>
        <w:tc>
          <w:tcPr>
            <w:tcW w:w="1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170</w:t>
            </w:r>
          </w:p>
        </w:tc>
      </w:tr>
    </w:tbl>
    <w:p w:rsidR="00EC6F0F" w:rsidRPr="006210E3" w:rsidRDefault="00EC6F0F">
      <w:pPr>
        <w:pStyle w:val="newncpi"/>
      </w:pPr>
      <w:r w:rsidRPr="006210E3">
        <w:t> </w:t>
      </w:r>
    </w:p>
    <w:p w:rsidR="00EC6F0F" w:rsidRPr="006210E3" w:rsidRDefault="00EC6F0F">
      <w:pPr>
        <w:pStyle w:val="underpoint"/>
        <w:rPr>
          <w:b/>
        </w:rPr>
      </w:pPr>
      <w:r w:rsidRPr="006210E3">
        <w:rPr>
          <w:b/>
        </w:rPr>
        <w:t>1.9. При выполнении работ в эксплуатируемом тоннеле метрополитена, производимых в ночное время («окно»), после снятия напряжения, при разработке сметной документации заработную плату рабочих и заработную плату машинистов определять с применением коэффициентов: при использовании рабочих в течение рабочей смены только для выполнения работ, связанных с «окном» – 3,0; при использовании части рабочей смены (до пуска рабочих в тоннель и после выхода из тоннеля) для выполнения работ, не связанных с «окном» – 2,0.</w:t>
      </w:r>
    </w:p>
    <w:p w:rsidR="00EC6F0F" w:rsidRPr="006210E3" w:rsidRDefault="00EC6F0F">
      <w:pPr>
        <w:pStyle w:val="newncpi"/>
        <w:rPr>
          <w:b/>
        </w:rPr>
      </w:pPr>
      <w:r w:rsidRPr="006210E3">
        <w:rPr>
          <w:b/>
        </w:rPr>
        <w:t>При выполнении работ на действующих железнодорожных линиях расходы определять в соответствии с указаниями Сборника 28 «Железные дороги».</w:t>
      </w:r>
    </w:p>
    <w:p w:rsidR="00EC6F0F" w:rsidRPr="006210E3" w:rsidRDefault="00EC6F0F">
      <w:pPr>
        <w:pStyle w:val="newncpi"/>
        <w:rPr>
          <w:b/>
        </w:rPr>
      </w:pPr>
      <w:r w:rsidRPr="006210E3">
        <w:rPr>
          <w:b/>
        </w:rPr>
        <w:lastRenderedPageBreak/>
        <w:t>Условия выполнения работ на действующих железнодорожных линиях должны быть обоснованы проектной документацией объекта строительства, и оплата дополнительных расходов производится на основании актов, подтверждающих эти расходы.</w:t>
      </w:r>
    </w:p>
    <w:p w:rsidR="00EC6F0F" w:rsidRPr="006210E3" w:rsidRDefault="00EC6F0F">
      <w:pPr>
        <w:pStyle w:val="underpoint"/>
        <w:rPr>
          <w:b/>
        </w:rPr>
      </w:pPr>
      <w:r w:rsidRPr="006210E3">
        <w:rPr>
          <w:b/>
        </w:rPr>
        <w:t>1.10. Нормативы настоящего Сборника, кроме таблиц 29-51; 29-54; 29-55 (норма 4); 29-59 (нормы 7–14); 29-60; 29-61 (нормы 6, 7); 29-62; 29-68; 29-95 – 29-102; 29-114; 29-119, предусматривают работу вспомогательных тележек или устройство лесов и подмостей в процессе производства работ. В указанных нормативах расходы на эксплуатацию вспомогательных тележек следует учитывать дополнительно по графику, разработанному в составе проектной документации объекта строительства.</w:t>
      </w:r>
    </w:p>
    <w:p w:rsidR="00EC6F0F" w:rsidRPr="006210E3" w:rsidRDefault="00EC6F0F">
      <w:pPr>
        <w:pStyle w:val="newncpi"/>
        <w:rPr>
          <w:b/>
        </w:rPr>
      </w:pPr>
      <w:r w:rsidRPr="006210E3">
        <w:rPr>
          <w:b/>
        </w:rPr>
        <w:t>На коротких участках тоннелей и в камерах, проходимых способом сплошного забоя, когда проектной документацией объекта строительства предусмотрено устройство специальных лесов, расходы на их устройство следует учитывать дополнительно по нормативам Сборника 8 «Конструкции из кирпича и блоков».</w:t>
      </w:r>
    </w:p>
    <w:p w:rsidR="00EC6F0F" w:rsidRPr="006210E3" w:rsidRDefault="00EC6F0F">
      <w:pPr>
        <w:pStyle w:val="underpoint"/>
        <w:rPr>
          <w:b/>
        </w:rPr>
      </w:pPr>
      <w:r w:rsidRPr="006210E3">
        <w:rPr>
          <w:b/>
        </w:rPr>
        <w:t>1.11. Возврат материалов следует учитывать по таблице 5, по отпускным ценам с 80 % стоимостью для металлоконструкций и изделий из металла, с 50 % стоимостью для лесоматериалов, со 100 % стоимостью для тюбингов, металлолома и дров.</w:t>
      </w:r>
    </w:p>
    <w:p w:rsidR="00EC6F0F" w:rsidRPr="006210E3" w:rsidRDefault="00EC6F0F">
      <w:pPr>
        <w:pStyle w:val="newncpi"/>
      </w:pPr>
      <w:r w:rsidRPr="006210E3">
        <w:t> </w:t>
      </w:r>
    </w:p>
    <w:p w:rsidR="00EC6F0F" w:rsidRPr="006210E3" w:rsidRDefault="00EC6F0F" w:rsidP="00FF6ADC">
      <w:pPr>
        <w:pStyle w:val="newncpi"/>
        <w:spacing w:after="120"/>
      </w:pPr>
      <w:r w:rsidRPr="006210E3">
        <w:rPr>
          <w:b/>
          <w:bCs/>
        </w:rPr>
        <w:t>Таблица 5 – Возврат материалов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48"/>
        <w:gridCol w:w="763"/>
        <w:gridCol w:w="141"/>
        <w:gridCol w:w="69"/>
        <w:gridCol w:w="418"/>
        <w:gridCol w:w="270"/>
        <w:gridCol w:w="404"/>
        <w:gridCol w:w="151"/>
        <w:gridCol w:w="143"/>
        <w:gridCol w:w="363"/>
        <w:gridCol w:w="143"/>
        <w:gridCol w:w="303"/>
        <w:gridCol w:w="161"/>
        <w:gridCol w:w="258"/>
        <w:gridCol w:w="498"/>
        <w:gridCol w:w="214"/>
        <w:gridCol w:w="59"/>
        <w:gridCol w:w="325"/>
        <w:gridCol w:w="583"/>
      </w:tblGrid>
      <w:tr w:rsidR="00EC6F0F" w:rsidRPr="006210E3" w:rsidTr="00A668B0">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Таблица 29-6</w:t>
            </w:r>
          </w:p>
        </w:tc>
        <w:tc>
          <w:tcPr>
            <w:tcW w:w="2656" w:type="pct"/>
            <w:gridSpan w:val="1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r>
      <w:tr w:rsidR="00EC6F0F" w:rsidRPr="006210E3" w:rsidTr="00A668B0">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1.7/13/90, т</w:t>
            </w:r>
          </w:p>
        </w:tc>
        <w:tc>
          <w:tcPr>
            <w:tcW w:w="2656" w:type="pct"/>
            <w:gridSpan w:val="1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0,85</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29-43</w:t>
            </w:r>
          </w:p>
        </w:tc>
        <w:tc>
          <w:tcPr>
            <w:tcW w:w="4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w:t>
            </w:r>
          </w:p>
        </w:tc>
        <w:tc>
          <w:tcPr>
            <w:tcW w:w="48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w:t>
            </w:r>
          </w:p>
        </w:tc>
        <w:tc>
          <w:tcPr>
            <w:tcW w:w="57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w:t>
            </w:r>
          </w:p>
        </w:tc>
        <w:tc>
          <w:tcPr>
            <w:tcW w:w="4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w:t>
            </w:r>
          </w:p>
        </w:tc>
      </w:tr>
      <w:tr w:rsidR="00EC6F0F" w:rsidRPr="006210E3" w:rsidTr="00A016E3">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1/10-260-160-2/15, т</w:t>
            </w:r>
          </w:p>
        </w:tc>
        <w:tc>
          <w:tcPr>
            <w:tcW w:w="491"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2,23</w:t>
            </w:r>
          </w:p>
        </w:tc>
        <w:tc>
          <w:tcPr>
            <w:tcW w:w="627"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2,23</w:t>
            </w:r>
          </w:p>
        </w:tc>
        <w:tc>
          <w:tcPr>
            <w:tcW w:w="480"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2,23</w:t>
            </w:r>
          </w:p>
        </w:tc>
        <w:tc>
          <w:tcPr>
            <w:tcW w:w="570"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2,23</w:t>
            </w:r>
          </w:p>
        </w:tc>
        <w:tc>
          <w:tcPr>
            <w:tcW w:w="488"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11,1</w:t>
            </w:r>
          </w:p>
        </w:tc>
      </w:tr>
      <w:tr w:rsidR="00EC6F0F" w:rsidRPr="006210E3" w:rsidTr="00A016E3">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2. 1/10-110-50-15/525, м</w:t>
            </w:r>
            <w:r w:rsidRPr="006210E3">
              <w:rPr>
                <w:b/>
                <w:vertAlign w:val="superscript"/>
              </w:rPr>
              <w:t>3</w:t>
            </w:r>
          </w:p>
        </w:tc>
        <w:tc>
          <w:tcPr>
            <w:tcW w:w="491"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10,8</w:t>
            </w:r>
          </w:p>
        </w:tc>
        <w:tc>
          <w:tcPr>
            <w:tcW w:w="627"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8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57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88"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016E3">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3. 1/10-110-50-20/505, м</w:t>
            </w:r>
            <w:r w:rsidRPr="006210E3">
              <w:rPr>
                <w:b/>
                <w:vertAlign w:val="superscript"/>
              </w:rPr>
              <w:t>3</w:t>
            </w:r>
          </w:p>
        </w:tc>
        <w:tc>
          <w:tcPr>
            <w:tcW w:w="491"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27"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2,99</w:t>
            </w:r>
          </w:p>
        </w:tc>
        <w:tc>
          <w:tcPr>
            <w:tcW w:w="48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2,94</w:t>
            </w:r>
          </w:p>
        </w:tc>
        <w:tc>
          <w:tcPr>
            <w:tcW w:w="57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1,99</w:t>
            </w:r>
          </w:p>
        </w:tc>
        <w:tc>
          <w:tcPr>
            <w:tcW w:w="488"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1,99</w:t>
            </w:r>
          </w:p>
        </w:tc>
      </w:tr>
      <w:tr w:rsidR="00EC6F0F" w:rsidRPr="006210E3" w:rsidTr="00A016E3">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4. 1/10-110-50-20/705, м</w:t>
            </w:r>
            <w:r w:rsidRPr="006210E3">
              <w:rPr>
                <w:b/>
                <w:vertAlign w:val="superscript"/>
              </w:rPr>
              <w:t>3</w:t>
            </w:r>
          </w:p>
        </w:tc>
        <w:tc>
          <w:tcPr>
            <w:tcW w:w="491"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27"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3,23</w:t>
            </w:r>
          </w:p>
        </w:tc>
        <w:tc>
          <w:tcPr>
            <w:tcW w:w="48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3,32</w:t>
            </w:r>
          </w:p>
        </w:tc>
        <w:tc>
          <w:tcPr>
            <w:tcW w:w="57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88"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016E3">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5. 1/10-110-50-15/725, м</w:t>
            </w:r>
            <w:r w:rsidRPr="006210E3">
              <w:rPr>
                <w:b/>
                <w:vertAlign w:val="superscript"/>
              </w:rPr>
              <w:t>3</w:t>
            </w:r>
          </w:p>
        </w:tc>
        <w:tc>
          <w:tcPr>
            <w:tcW w:w="491"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27"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8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57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1,02</w:t>
            </w:r>
          </w:p>
        </w:tc>
        <w:tc>
          <w:tcPr>
            <w:tcW w:w="488"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016E3">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6. 1/10-110-5/132, м</w:t>
            </w:r>
            <w:r w:rsidRPr="006210E3">
              <w:rPr>
                <w:b/>
                <w:vertAlign w:val="superscript"/>
              </w:rPr>
              <w:t>3</w:t>
            </w:r>
          </w:p>
        </w:tc>
        <w:tc>
          <w:tcPr>
            <w:tcW w:w="491"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26,6</w:t>
            </w:r>
          </w:p>
        </w:tc>
        <w:tc>
          <w:tcPr>
            <w:tcW w:w="627"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14,4</w:t>
            </w:r>
          </w:p>
        </w:tc>
        <w:tc>
          <w:tcPr>
            <w:tcW w:w="480"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15,0</w:t>
            </w:r>
          </w:p>
        </w:tc>
        <w:tc>
          <w:tcPr>
            <w:tcW w:w="570"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7,51</w:t>
            </w:r>
          </w:p>
        </w:tc>
        <w:tc>
          <w:tcPr>
            <w:tcW w:w="488"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8,98</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29-44</w:t>
            </w:r>
          </w:p>
        </w:tc>
        <w:tc>
          <w:tcPr>
            <w:tcW w:w="4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w:t>
            </w:r>
          </w:p>
        </w:tc>
        <w:tc>
          <w:tcPr>
            <w:tcW w:w="48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w:t>
            </w:r>
          </w:p>
        </w:tc>
        <w:tc>
          <w:tcPr>
            <w:tcW w:w="57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w:t>
            </w:r>
          </w:p>
        </w:tc>
        <w:tc>
          <w:tcPr>
            <w:tcW w:w="4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w:t>
            </w:r>
          </w:p>
        </w:tc>
      </w:tr>
      <w:tr w:rsidR="00EC6F0F" w:rsidRPr="006210E3" w:rsidTr="00A016E3">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1/10-260-160-2/15, т</w:t>
            </w:r>
          </w:p>
        </w:tc>
        <w:tc>
          <w:tcPr>
            <w:tcW w:w="491"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0,31</w:t>
            </w:r>
          </w:p>
        </w:tc>
        <w:tc>
          <w:tcPr>
            <w:tcW w:w="627"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0,31</w:t>
            </w:r>
          </w:p>
        </w:tc>
        <w:tc>
          <w:tcPr>
            <w:tcW w:w="480"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0,22</w:t>
            </w:r>
          </w:p>
        </w:tc>
        <w:tc>
          <w:tcPr>
            <w:tcW w:w="570"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0,22</w:t>
            </w:r>
          </w:p>
        </w:tc>
        <w:tc>
          <w:tcPr>
            <w:tcW w:w="488"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0,22</w:t>
            </w:r>
          </w:p>
        </w:tc>
      </w:tr>
      <w:tr w:rsidR="00EC6F0F" w:rsidRPr="006210E3" w:rsidTr="00A016E3">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2. 1/10-110-50-15/525, м</w:t>
            </w:r>
            <w:r w:rsidRPr="006210E3">
              <w:rPr>
                <w:b/>
                <w:vertAlign w:val="superscript"/>
              </w:rPr>
              <w:t>3</w:t>
            </w:r>
          </w:p>
        </w:tc>
        <w:tc>
          <w:tcPr>
            <w:tcW w:w="491"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0,11</w:t>
            </w:r>
          </w:p>
        </w:tc>
        <w:tc>
          <w:tcPr>
            <w:tcW w:w="627"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8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57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88"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016E3">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3. 1/10-110-50-20/505, м</w:t>
            </w:r>
            <w:r w:rsidRPr="006210E3">
              <w:rPr>
                <w:b/>
                <w:vertAlign w:val="superscript"/>
              </w:rPr>
              <w:t>3</w:t>
            </w:r>
          </w:p>
        </w:tc>
        <w:tc>
          <w:tcPr>
            <w:tcW w:w="491"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27"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0,07</w:t>
            </w:r>
          </w:p>
        </w:tc>
        <w:tc>
          <w:tcPr>
            <w:tcW w:w="48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0,07</w:t>
            </w:r>
          </w:p>
        </w:tc>
        <w:tc>
          <w:tcPr>
            <w:tcW w:w="57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0,04</w:t>
            </w:r>
          </w:p>
        </w:tc>
        <w:tc>
          <w:tcPr>
            <w:tcW w:w="488"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0,04</w:t>
            </w:r>
          </w:p>
        </w:tc>
      </w:tr>
      <w:tr w:rsidR="00EC6F0F" w:rsidRPr="006210E3" w:rsidTr="00A016E3">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4. 1/10-110-50-20/705, м</w:t>
            </w:r>
            <w:r w:rsidRPr="006210E3">
              <w:rPr>
                <w:b/>
                <w:vertAlign w:val="superscript"/>
              </w:rPr>
              <w:t>3</w:t>
            </w:r>
          </w:p>
        </w:tc>
        <w:tc>
          <w:tcPr>
            <w:tcW w:w="491"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27"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0,02</w:t>
            </w:r>
          </w:p>
        </w:tc>
        <w:tc>
          <w:tcPr>
            <w:tcW w:w="48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0,02</w:t>
            </w:r>
          </w:p>
        </w:tc>
        <w:tc>
          <w:tcPr>
            <w:tcW w:w="57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88"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016E3">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5. 1/10-110-50-15/725, м</w:t>
            </w:r>
            <w:r w:rsidRPr="006210E3">
              <w:rPr>
                <w:b/>
                <w:vertAlign w:val="superscript"/>
              </w:rPr>
              <w:t>3</w:t>
            </w:r>
          </w:p>
        </w:tc>
        <w:tc>
          <w:tcPr>
            <w:tcW w:w="491"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27"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8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570" w:type="pct"/>
            <w:gridSpan w:val="4"/>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0,01</w:t>
            </w:r>
          </w:p>
        </w:tc>
        <w:tc>
          <w:tcPr>
            <w:tcW w:w="488" w:type="pct"/>
            <w:gridSpan w:val="3"/>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016E3">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6. 1/10-110-5/132, м</w:t>
            </w:r>
            <w:r w:rsidRPr="006210E3">
              <w:rPr>
                <w:b/>
                <w:vertAlign w:val="superscript"/>
              </w:rPr>
              <w:t>3</w:t>
            </w:r>
          </w:p>
        </w:tc>
        <w:tc>
          <w:tcPr>
            <w:tcW w:w="491"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20,6</w:t>
            </w:r>
          </w:p>
        </w:tc>
        <w:tc>
          <w:tcPr>
            <w:tcW w:w="627"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1,26</w:t>
            </w:r>
          </w:p>
        </w:tc>
        <w:tc>
          <w:tcPr>
            <w:tcW w:w="480"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1,01</w:t>
            </w:r>
          </w:p>
        </w:tc>
        <w:tc>
          <w:tcPr>
            <w:tcW w:w="570"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1,01</w:t>
            </w:r>
          </w:p>
        </w:tc>
        <w:tc>
          <w:tcPr>
            <w:tcW w:w="488"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1,01</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29-132</w:t>
            </w:r>
          </w:p>
        </w:tc>
        <w:tc>
          <w:tcPr>
            <w:tcW w:w="4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w:t>
            </w:r>
          </w:p>
        </w:tc>
        <w:tc>
          <w:tcPr>
            <w:tcW w:w="48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w:t>
            </w:r>
          </w:p>
        </w:tc>
        <w:tc>
          <w:tcPr>
            <w:tcW w:w="57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w:t>
            </w:r>
          </w:p>
        </w:tc>
        <w:tc>
          <w:tcPr>
            <w:tcW w:w="4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w:t>
            </w:r>
          </w:p>
        </w:tc>
      </w:tr>
      <w:tr w:rsidR="00EC6F0F" w:rsidRPr="006210E3" w:rsidTr="00A016E3">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1. металлолом, т </w:t>
            </w:r>
          </w:p>
        </w:tc>
        <w:tc>
          <w:tcPr>
            <w:tcW w:w="491"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627"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480"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570"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488"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0,08</w:t>
            </w:r>
          </w:p>
        </w:tc>
      </w:tr>
      <w:tr w:rsidR="00EC6F0F" w:rsidRPr="006210E3" w:rsidTr="00A016E3">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2. тюбинги чугунные, т </w:t>
            </w:r>
          </w:p>
        </w:tc>
        <w:tc>
          <w:tcPr>
            <w:tcW w:w="491"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w:t>
            </w:r>
          </w:p>
        </w:tc>
        <w:tc>
          <w:tcPr>
            <w:tcW w:w="627"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w:t>
            </w:r>
          </w:p>
        </w:tc>
        <w:tc>
          <w:tcPr>
            <w:tcW w:w="480"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w:t>
            </w:r>
          </w:p>
        </w:tc>
        <w:tc>
          <w:tcPr>
            <w:tcW w:w="570"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w:t>
            </w:r>
          </w:p>
        </w:tc>
        <w:tc>
          <w:tcPr>
            <w:tcW w:w="488"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0,92</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29-132</w:t>
            </w:r>
          </w:p>
        </w:tc>
        <w:tc>
          <w:tcPr>
            <w:tcW w:w="49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6</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48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57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9</w:t>
            </w:r>
          </w:p>
        </w:tc>
        <w:tc>
          <w:tcPr>
            <w:tcW w:w="4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w:t>
            </w:r>
          </w:p>
        </w:tc>
      </w:tr>
      <w:tr w:rsidR="00EC6F0F" w:rsidRPr="006210E3" w:rsidTr="00A016E3">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1. металлолом, т </w:t>
            </w:r>
          </w:p>
        </w:tc>
        <w:tc>
          <w:tcPr>
            <w:tcW w:w="491"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627"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0,17</w:t>
            </w:r>
          </w:p>
        </w:tc>
        <w:tc>
          <w:tcPr>
            <w:tcW w:w="480"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0,05</w:t>
            </w:r>
          </w:p>
        </w:tc>
        <w:tc>
          <w:tcPr>
            <w:tcW w:w="570"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488"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rsidTr="00A016E3">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2. тюбинги чугунные, т </w:t>
            </w:r>
          </w:p>
        </w:tc>
        <w:tc>
          <w:tcPr>
            <w:tcW w:w="491"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w:t>
            </w:r>
          </w:p>
        </w:tc>
        <w:tc>
          <w:tcPr>
            <w:tcW w:w="627"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0,83</w:t>
            </w:r>
          </w:p>
        </w:tc>
        <w:tc>
          <w:tcPr>
            <w:tcW w:w="480"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0,95</w:t>
            </w:r>
          </w:p>
        </w:tc>
        <w:tc>
          <w:tcPr>
            <w:tcW w:w="570" w:type="pct"/>
            <w:gridSpan w:val="4"/>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w:t>
            </w:r>
          </w:p>
        </w:tc>
        <w:tc>
          <w:tcPr>
            <w:tcW w:w="488"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w:t>
            </w:r>
          </w:p>
        </w:tc>
      </w:tr>
      <w:tr w:rsidR="00EC6F0F" w:rsidRPr="006210E3" w:rsidTr="00A668B0">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29-133</w:t>
            </w:r>
          </w:p>
        </w:tc>
        <w:tc>
          <w:tcPr>
            <w:tcW w:w="2656" w:type="pct"/>
            <w:gridSpan w:val="1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r>
      <w:tr w:rsidR="00EC6F0F" w:rsidRPr="006210E3" w:rsidTr="00A668B0">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тюбинги железобетонные, м</w:t>
            </w:r>
            <w:r w:rsidRPr="006210E3">
              <w:rPr>
                <w:b/>
                <w:vertAlign w:val="superscript"/>
              </w:rPr>
              <w:t>3</w:t>
            </w:r>
          </w:p>
        </w:tc>
        <w:tc>
          <w:tcPr>
            <w:tcW w:w="2656" w:type="pct"/>
            <w:gridSpan w:val="1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29-145</w:t>
            </w:r>
          </w:p>
        </w:tc>
        <w:tc>
          <w:tcPr>
            <w:tcW w:w="4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w:t>
            </w:r>
          </w:p>
        </w:tc>
        <w:tc>
          <w:tcPr>
            <w:tcW w:w="38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w:t>
            </w:r>
          </w:p>
        </w:tc>
        <w:tc>
          <w:tcPr>
            <w:tcW w:w="35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w:t>
            </w:r>
          </w:p>
        </w:tc>
        <w:tc>
          <w:tcPr>
            <w:tcW w:w="2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w:t>
            </w:r>
          </w:p>
        </w:tc>
        <w:tc>
          <w:tcPr>
            <w:tcW w:w="36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w:t>
            </w:r>
          </w:p>
        </w:tc>
        <w:tc>
          <w:tcPr>
            <w:tcW w:w="38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17</w:t>
            </w:r>
          </w:p>
        </w:tc>
        <w:tc>
          <w:tcPr>
            <w:tcW w:w="4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18</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Болтовые комплекты с плоскими шайбами</w:t>
            </w:r>
          </w:p>
        </w:tc>
        <w:tc>
          <w:tcPr>
            <w:tcW w:w="4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8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5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2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6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8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4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29-146</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9</w:t>
            </w:r>
          </w:p>
        </w:tc>
        <w:tc>
          <w:tcPr>
            <w:tcW w:w="31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w:t>
            </w:r>
          </w:p>
        </w:tc>
        <w:tc>
          <w:tcPr>
            <w:tcW w:w="3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w:t>
            </w:r>
          </w:p>
        </w:tc>
        <w:tc>
          <w:tcPr>
            <w:tcW w:w="3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12</w:t>
            </w:r>
          </w:p>
        </w:tc>
        <w:tc>
          <w:tcPr>
            <w:tcW w:w="30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13</w:t>
            </w:r>
          </w:p>
        </w:tc>
        <w:tc>
          <w:tcPr>
            <w:tcW w:w="38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14</w:t>
            </w:r>
          </w:p>
        </w:tc>
        <w:tc>
          <w:tcPr>
            <w:tcW w:w="30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15</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Болтовые комплекты с плоскими шайбами</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1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0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8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30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29-178</w:t>
            </w:r>
          </w:p>
        </w:tc>
        <w:tc>
          <w:tcPr>
            <w:tcW w:w="2656" w:type="pct"/>
            <w:gridSpan w:val="1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w:t>
            </w:r>
          </w:p>
        </w:tc>
      </w:tr>
      <w:tr w:rsidR="00EC6F0F" w:rsidRPr="006210E3" w:rsidTr="006E358F">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1/10-260-160-2/15, т</w:t>
            </w:r>
          </w:p>
        </w:tc>
        <w:tc>
          <w:tcPr>
            <w:tcW w:w="2656" w:type="pct"/>
            <w:gridSpan w:val="18"/>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0,53</w:t>
            </w:r>
          </w:p>
        </w:tc>
      </w:tr>
      <w:tr w:rsidR="00EC6F0F" w:rsidRPr="006210E3" w:rsidTr="006E358F">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2. лом стальной, т </w:t>
            </w:r>
          </w:p>
        </w:tc>
        <w:tc>
          <w:tcPr>
            <w:tcW w:w="2656" w:type="pct"/>
            <w:gridSpan w:val="18"/>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0,43</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29-184</w:t>
            </w:r>
          </w:p>
        </w:tc>
        <w:tc>
          <w:tcPr>
            <w:tcW w:w="2656" w:type="pct"/>
            <w:gridSpan w:val="1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w:t>
            </w:r>
          </w:p>
        </w:tc>
      </w:tr>
    </w:tbl>
    <w:p w:rsidR="001F6248" w:rsidRPr="006210E3" w:rsidRDefault="001F6248" w:rsidP="00A016E3">
      <w:pPr>
        <w:jc w:val="right"/>
        <w:rPr>
          <w:rFonts w:ascii="Times New Roman" w:hAnsi="Times New Roman" w:cs="Times New Roman"/>
          <w:b/>
          <w:sz w:val="24"/>
          <w:szCs w:val="24"/>
        </w:rPr>
      </w:pPr>
    </w:p>
    <w:p w:rsidR="00A016E3" w:rsidRPr="006210E3" w:rsidRDefault="00846CAE" w:rsidP="00A016E3">
      <w:pPr>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w:t>
      </w:r>
      <w:r w:rsidR="00B92602" w:rsidRPr="006210E3">
        <w:rPr>
          <w:rFonts w:ascii="Times New Roman" w:hAnsi="Times New Roman" w:cs="Times New Roman"/>
          <w:b/>
          <w:sz w:val="24"/>
          <w:szCs w:val="24"/>
        </w:rPr>
        <w:t xml:space="preserve"> таблицы</w:t>
      </w:r>
      <w:r w:rsidR="00A016E3" w:rsidRPr="006210E3">
        <w:rPr>
          <w:rFonts w:ascii="Times New Roman" w:hAnsi="Times New Roman" w:cs="Times New Roman"/>
          <w:b/>
          <w:sz w:val="24"/>
          <w:szCs w:val="24"/>
        </w:rPr>
        <w:t xml:space="preserve"> 5</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47"/>
        <w:gridCol w:w="1178"/>
        <w:gridCol w:w="888"/>
        <w:gridCol w:w="466"/>
        <w:gridCol w:w="484"/>
        <w:gridCol w:w="1071"/>
        <w:gridCol w:w="1180"/>
      </w:tblGrid>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металлоконструкции мелкие для проходческих работ массой до 0,5 т из профилей черные, т</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0,04</w:t>
            </w:r>
          </w:p>
        </w:tc>
      </w:tr>
      <w:tr w:rsidR="00EC6F0F" w:rsidRPr="006210E3" w:rsidTr="00A016E3">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29-185</w:t>
            </w:r>
          </w:p>
        </w:tc>
        <w:tc>
          <w:tcPr>
            <w:tcW w:w="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w:t>
            </w:r>
          </w:p>
        </w:tc>
        <w:tc>
          <w:tcPr>
            <w:tcW w:w="4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6</w:t>
            </w:r>
          </w:p>
        </w:tc>
        <w:tc>
          <w:tcPr>
            <w:tcW w:w="5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r>
      <w:tr w:rsidR="00EC6F0F" w:rsidRPr="006210E3" w:rsidTr="00A016E3">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металлоконструкции мелкие для проходческих работ массой до 0,5 т из профилей черные, т</w:t>
            </w:r>
          </w:p>
        </w:tc>
        <w:tc>
          <w:tcPr>
            <w:tcW w:w="59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0,04</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0,12</w:t>
            </w:r>
          </w:p>
        </w:tc>
        <w:tc>
          <w:tcPr>
            <w:tcW w:w="479"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0,15</w:t>
            </w:r>
          </w:p>
        </w:tc>
        <w:tc>
          <w:tcPr>
            <w:tcW w:w="540"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595"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0,04</w:t>
            </w:r>
          </w:p>
        </w:tc>
      </w:tr>
      <w:tr w:rsidR="00EC6F0F" w:rsidRPr="006210E3" w:rsidTr="00A016E3">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2. лом стальной, т </w:t>
            </w:r>
          </w:p>
        </w:tc>
        <w:tc>
          <w:tcPr>
            <w:tcW w:w="59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48"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479"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540"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595"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0,01</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29-187</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6</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1.1/10-260-160-2/15, т</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0,85</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29-195</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металлолом, т</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П х 0,8</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29-196</w:t>
            </w:r>
          </w:p>
        </w:tc>
        <w:tc>
          <w:tcPr>
            <w:tcW w:w="127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c>
          <w:tcPr>
            <w:tcW w:w="13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w:t>
            </w:r>
          </w:p>
        </w:tc>
      </w:tr>
      <w:tr w:rsidR="00EC6F0F" w:rsidRPr="006210E3" w:rsidTr="006E358F">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1. металлолом, т </w:t>
            </w:r>
          </w:p>
        </w:tc>
        <w:tc>
          <w:tcPr>
            <w:tcW w:w="1277"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0,01</w:t>
            </w:r>
          </w:p>
        </w:tc>
        <w:tc>
          <w:tcPr>
            <w:tcW w:w="1379"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0,01</w:t>
            </w:r>
          </w:p>
        </w:tc>
      </w:tr>
      <w:tr w:rsidR="00EC6F0F" w:rsidRPr="006210E3" w:rsidTr="006E358F">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2. 1/10-110-5/132, м</w:t>
            </w:r>
            <w:r w:rsidRPr="006210E3">
              <w:rPr>
                <w:b/>
                <w:vertAlign w:val="superscript"/>
              </w:rPr>
              <w:t>3</w:t>
            </w:r>
            <w:r w:rsidRPr="006210E3">
              <w:rPr>
                <w:b/>
              </w:rPr>
              <w:t xml:space="preserve"> </w:t>
            </w:r>
          </w:p>
        </w:tc>
        <w:tc>
          <w:tcPr>
            <w:tcW w:w="1277"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0,8</w:t>
            </w:r>
          </w:p>
        </w:tc>
        <w:tc>
          <w:tcPr>
            <w:tcW w:w="1379"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0,8</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29-220</w:t>
            </w:r>
          </w:p>
        </w:tc>
        <w:tc>
          <w:tcPr>
            <w:tcW w:w="127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13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9</w:t>
            </w:r>
          </w:p>
        </w:tc>
      </w:tr>
      <w:tr w:rsidR="00EC6F0F" w:rsidRPr="006210E3" w:rsidTr="006E358F">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1/35-10-30-15/5, шт.</w:t>
            </w:r>
          </w:p>
        </w:tc>
        <w:tc>
          <w:tcPr>
            <w:tcW w:w="1277"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400</w:t>
            </w:r>
          </w:p>
        </w:tc>
        <w:tc>
          <w:tcPr>
            <w:tcW w:w="1379"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rsidTr="006E358F">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2. 1/40-250-45/60, шт.</w:t>
            </w:r>
          </w:p>
        </w:tc>
        <w:tc>
          <w:tcPr>
            <w:tcW w:w="1277"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1379" w:type="pct"/>
            <w:gridSpan w:val="3"/>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920</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29-221</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r>
      <w:tr w:rsidR="00EC6F0F" w:rsidRPr="006210E3" w:rsidTr="006E358F">
        <w:trPr>
          <w:trHeight w:val="240"/>
        </w:trPr>
        <w:tc>
          <w:tcPr>
            <w:tcW w:w="234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1/35-10-10-10/110, т</w:t>
            </w:r>
          </w:p>
        </w:tc>
        <w:tc>
          <w:tcPr>
            <w:tcW w:w="2656" w:type="pct"/>
            <w:gridSpan w:val="6"/>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0,27</w:t>
            </w:r>
          </w:p>
        </w:tc>
      </w:tr>
      <w:tr w:rsidR="00EC6F0F" w:rsidRPr="006210E3" w:rsidTr="006E358F">
        <w:trPr>
          <w:trHeight w:val="240"/>
        </w:trPr>
        <w:tc>
          <w:tcPr>
            <w:tcW w:w="234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2. 1/40-250-50/100, шт.</w:t>
            </w:r>
          </w:p>
        </w:tc>
        <w:tc>
          <w:tcPr>
            <w:tcW w:w="2656" w:type="pct"/>
            <w:gridSpan w:val="6"/>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920</w:t>
            </w:r>
          </w:p>
        </w:tc>
      </w:tr>
      <w:tr w:rsidR="00EC6F0F" w:rsidRPr="006210E3" w:rsidTr="006E358F">
        <w:trPr>
          <w:trHeight w:val="240"/>
        </w:trPr>
        <w:tc>
          <w:tcPr>
            <w:tcW w:w="234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3. 1/35-10-10-15/80, т </w:t>
            </w:r>
          </w:p>
        </w:tc>
        <w:tc>
          <w:tcPr>
            <w:tcW w:w="2656" w:type="pct"/>
            <w:gridSpan w:val="6"/>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0,02</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29-228</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1/35-10-10-70/200, шт.</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400</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29-237</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1/40-250-55/5, шт.</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20</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Таблица 29-238</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r>
      <w:tr w:rsidR="00EC6F0F" w:rsidRPr="006210E3" w:rsidTr="006E358F">
        <w:trPr>
          <w:trHeight w:val="240"/>
        </w:trPr>
        <w:tc>
          <w:tcPr>
            <w:tcW w:w="2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 1/10-110-50-20/465, м</w:t>
            </w:r>
            <w:r w:rsidRPr="006210E3">
              <w:rPr>
                <w:b/>
                <w:vertAlign w:val="superscript"/>
              </w:rPr>
              <w:t>3</w:t>
            </w:r>
            <w:r w:rsidRPr="006210E3">
              <w:rPr>
                <w:b/>
              </w:rPr>
              <w:t xml:space="preserve"> </w:t>
            </w:r>
          </w:p>
        </w:tc>
        <w:tc>
          <w:tcPr>
            <w:tcW w:w="265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0,4</w:t>
            </w:r>
          </w:p>
        </w:tc>
      </w:tr>
    </w:tbl>
    <w:p w:rsidR="00EC6F0F" w:rsidRPr="006210E3" w:rsidRDefault="00EC6F0F">
      <w:pPr>
        <w:pStyle w:val="newncpi"/>
      </w:pPr>
      <w:r w:rsidRPr="006210E3">
        <w:t> </w:t>
      </w:r>
    </w:p>
    <w:p w:rsidR="00EC6F0F" w:rsidRPr="006210E3" w:rsidRDefault="00EC6F0F">
      <w:pPr>
        <w:pStyle w:val="newncpi"/>
        <w:rPr>
          <w:b/>
        </w:rPr>
      </w:pPr>
      <w:r w:rsidRPr="006210E3">
        <w:rPr>
          <w:b/>
        </w:rPr>
        <w:t>Возвратная стоимость определена условно для включения в сметы. При расчетах за выполненные работы объем и стоимость возвращаемых материалов уточняется актом, подписанным подрядной организацией совместно с заказчиком и проектной организацией.</w:t>
      </w:r>
    </w:p>
    <w:p w:rsidR="00A016E3" w:rsidRPr="006210E3" w:rsidRDefault="00A016E3">
      <w:pPr>
        <w:pStyle w:val="newncpi"/>
        <w:rPr>
          <w:b/>
        </w:rPr>
      </w:pPr>
    </w:p>
    <w:p w:rsidR="00EC6F0F" w:rsidRPr="006210E3" w:rsidRDefault="00EC6F0F">
      <w:pPr>
        <w:pStyle w:val="nonumheader"/>
        <w:rPr>
          <w:sz w:val="28"/>
          <w:szCs w:val="28"/>
        </w:rPr>
      </w:pPr>
      <w:r w:rsidRPr="006210E3">
        <w:rPr>
          <w:sz w:val="28"/>
          <w:szCs w:val="28"/>
        </w:rPr>
        <w:t>Закрытый способ работ</w:t>
      </w:r>
    </w:p>
    <w:p w:rsidR="00EC6F0F" w:rsidRPr="006210E3" w:rsidRDefault="00EC6F0F">
      <w:pPr>
        <w:pStyle w:val="underpoint"/>
        <w:rPr>
          <w:b/>
        </w:rPr>
      </w:pPr>
      <w:r w:rsidRPr="006210E3">
        <w:rPr>
          <w:b/>
        </w:rPr>
        <w:t xml:space="preserve">1.12. Нормативы </w:t>
      </w:r>
      <w:r w:rsidR="00B92602" w:rsidRPr="006210E3">
        <w:rPr>
          <w:b/>
        </w:rPr>
        <w:t>Т</w:t>
      </w:r>
      <w:r w:rsidRPr="006210E3">
        <w:rPr>
          <w:b/>
        </w:rPr>
        <w:t>аблицы 29-15 предусматривают сооружение шахтных стволов глубиной до 15 м. При глубине шахтных стволов более 15 м следует пользоваться нормативами Сборника 35 «Горнопроходческие работы».</w:t>
      </w:r>
    </w:p>
    <w:p w:rsidR="00EC6F0F" w:rsidRPr="006210E3" w:rsidRDefault="00EC6F0F">
      <w:pPr>
        <w:pStyle w:val="underpoint"/>
        <w:rPr>
          <w:b/>
        </w:rPr>
      </w:pPr>
      <w:r w:rsidRPr="006210E3">
        <w:rPr>
          <w:b/>
        </w:rPr>
        <w:t>1.13. Нормативы таблиц 29-7, 29-8 предусматривают сооружение шахтных стволов глубиной до 150 м. При глубине шахтных стволов более 150 м следует пользоваться нормативами Сборника 35 «Горнопроходческие работы».</w:t>
      </w:r>
    </w:p>
    <w:p w:rsidR="00EC6F0F" w:rsidRPr="006210E3" w:rsidRDefault="00EC6F0F">
      <w:pPr>
        <w:pStyle w:val="underpoint"/>
        <w:rPr>
          <w:b/>
        </w:rPr>
      </w:pPr>
      <w:r w:rsidRPr="006210E3">
        <w:rPr>
          <w:b/>
        </w:rPr>
        <w:t>1.14. Нормативы предусматривают сооружение тоннелей закрытым способом работ при нормальном атмосферном давлении.</w:t>
      </w:r>
    </w:p>
    <w:p w:rsidR="00EC6F0F" w:rsidRPr="006210E3" w:rsidRDefault="00EC6F0F">
      <w:pPr>
        <w:pStyle w:val="newncpi"/>
        <w:rPr>
          <w:b/>
        </w:rPr>
      </w:pPr>
      <w:r w:rsidRPr="006210E3">
        <w:rPr>
          <w:b/>
        </w:rPr>
        <w:t>Для работ, выполняемых под сжатым воздухом, к нормативам настоящего Сборника применяются коэффициенты, приведенные в разделе 3 Технической части. Указанные коэффициенты учитывают надбавку в размере 25 % для работы под сжатым воздухом. Расход сжатого воздуха низкого давления принимать по проектным данным, а стоимость его определять по калькуляции и учитывать в сметах отдельной строкой.</w:t>
      </w:r>
    </w:p>
    <w:p w:rsidR="00EC6F0F" w:rsidRPr="006210E3" w:rsidRDefault="00EC6F0F">
      <w:pPr>
        <w:pStyle w:val="newncpi"/>
        <w:rPr>
          <w:b/>
        </w:rPr>
      </w:pPr>
      <w:r w:rsidRPr="006210E3">
        <w:rPr>
          <w:b/>
        </w:rPr>
        <w:t>Для тоннельных работ, выполняемых под сжатым воздухом, к нормам затрат труда и к нормам эксплуатации машин других сборников, сборников на монтаж оборудования следует применять коэффициенты, приведенные в разделе 3 Технической части.</w:t>
      </w:r>
    </w:p>
    <w:p w:rsidR="00EC6F0F" w:rsidRPr="006210E3" w:rsidRDefault="00EC6F0F">
      <w:pPr>
        <w:pStyle w:val="underpoint"/>
        <w:rPr>
          <w:b/>
        </w:rPr>
      </w:pPr>
      <w:r w:rsidRPr="006210E3">
        <w:rPr>
          <w:b/>
        </w:rPr>
        <w:lastRenderedPageBreak/>
        <w:t>1.15. В нормативах предусмотрено выполнение работ в обычных для сооружения шахтных стволов и тоннелей условиях, т.е. в тесноте, при искусственных освещении и вентиляции, а также при незначительном капеже и наличии воды под ногами.</w:t>
      </w:r>
    </w:p>
    <w:p w:rsidR="00EC6F0F" w:rsidRPr="006210E3" w:rsidRDefault="00EC6F0F">
      <w:pPr>
        <w:pStyle w:val="newncpi"/>
        <w:rPr>
          <w:b/>
        </w:rPr>
      </w:pPr>
      <w:r w:rsidRPr="006210E3">
        <w:rPr>
          <w:b/>
        </w:rPr>
        <w:t>При усиленном капеже и большом притоке грунтовых вод к нормам затрат труда рабочих, нормам времени эксплуатации машин следует применять коэффициенты, приведенные в разделе 3 Технической части.</w:t>
      </w:r>
    </w:p>
    <w:p w:rsidR="00EC6F0F" w:rsidRPr="006210E3" w:rsidRDefault="00EC6F0F">
      <w:pPr>
        <w:pStyle w:val="newncpi"/>
        <w:rPr>
          <w:b/>
        </w:rPr>
      </w:pPr>
      <w:r w:rsidRPr="006210E3">
        <w:rPr>
          <w:b/>
        </w:rPr>
        <w:t>При наличии одновременно капежа и слоя воды под ногами следует применять только один (наибольший) из коэффициентов. Указанные в пп. 3.2 и 3.3 раздела 3 Технической части коэффициенты при работе под сжатым воздухом не применять.</w:t>
      </w:r>
    </w:p>
    <w:p w:rsidR="00EC6F0F" w:rsidRPr="006210E3" w:rsidRDefault="00EC6F0F">
      <w:pPr>
        <w:pStyle w:val="underpoint"/>
        <w:rPr>
          <w:b/>
        </w:rPr>
      </w:pPr>
      <w:r w:rsidRPr="006210E3">
        <w:rPr>
          <w:b/>
        </w:rPr>
        <w:t>1.16. Нормативы настоящей главы, за исключением нормативов на сооружение шахтных стволов, фурнелей и наклонных тоннелей, предусматривают сооружение подземных выработок с уклоном до 13 градусов, при сооружении выработок с уклоном более 13 градусов следует применять коэффициенты, приведенные в разделе 3 Технической части.</w:t>
      </w:r>
    </w:p>
    <w:p w:rsidR="00EC6F0F" w:rsidRPr="006210E3" w:rsidRDefault="00EC6F0F">
      <w:pPr>
        <w:pStyle w:val="underpoint"/>
        <w:rPr>
          <w:b/>
        </w:rPr>
      </w:pPr>
      <w:r w:rsidRPr="006210E3">
        <w:rPr>
          <w:b/>
        </w:rPr>
        <w:t>1.17. В нормативах на проходку горизонтальных и наклонных выработок с разработкой породы буровзрывным способом предусмотрено применение следующих типов ВВ в зависимости от группы грунта:</w:t>
      </w:r>
    </w:p>
    <w:p w:rsidR="00EC6F0F" w:rsidRPr="006210E3" w:rsidRDefault="00EC6F0F">
      <w:pPr>
        <w:pStyle w:val="newncpi"/>
        <w:rPr>
          <w:b/>
        </w:rPr>
      </w:pPr>
      <w:r w:rsidRPr="006210E3">
        <w:rPr>
          <w:b/>
        </w:rPr>
        <w:t>IV.............. – аммонит Т-19;</w:t>
      </w:r>
    </w:p>
    <w:p w:rsidR="00EC6F0F" w:rsidRPr="006210E3" w:rsidRDefault="00EC6F0F">
      <w:pPr>
        <w:pStyle w:val="newncpi"/>
        <w:rPr>
          <w:b/>
        </w:rPr>
      </w:pPr>
      <w:r w:rsidRPr="006210E3">
        <w:rPr>
          <w:b/>
        </w:rPr>
        <w:t>V–VII........ – аммонит № 6-ЖВ;</w:t>
      </w:r>
    </w:p>
    <w:p w:rsidR="00EC6F0F" w:rsidRPr="006210E3" w:rsidRDefault="00EC6F0F">
      <w:pPr>
        <w:pStyle w:val="newncpi"/>
        <w:rPr>
          <w:b/>
        </w:rPr>
      </w:pPr>
      <w:r w:rsidRPr="006210E3">
        <w:rPr>
          <w:b/>
        </w:rPr>
        <w:t>VIII–</w:t>
      </w:r>
      <w:proofErr w:type="gramStart"/>
      <w:r w:rsidRPr="006210E3">
        <w:rPr>
          <w:b/>
        </w:rPr>
        <w:t>XI....</w:t>
      </w:r>
      <w:proofErr w:type="gramEnd"/>
      <w:r w:rsidRPr="006210E3">
        <w:rPr>
          <w:b/>
        </w:rPr>
        <w:t xml:space="preserve">. – </w:t>
      </w:r>
      <w:proofErr w:type="spellStart"/>
      <w:r w:rsidRPr="006210E3">
        <w:rPr>
          <w:b/>
        </w:rPr>
        <w:t>детонит</w:t>
      </w:r>
      <w:proofErr w:type="spellEnd"/>
      <w:r w:rsidRPr="006210E3">
        <w:rPr>
          <w:b/>
        </w:rPr>
        <w:t xml:space="preserve"> М.</w:t>
      </w:r>
    </w:p>
    <w:p w:rsidR="00EC6F0F" w:rsidRPr="006210E3" w:rsidRDefault="00EC6F0F">
      <w:pPr>
        <w:pStyle w:val="newncpi"/>
        <w:rPr>
          <w:b/>
        </w:rPr>
      </w:pPr>
      <w:r w:rsidRPr="006210E3">
        <w:rPr>
          <w:b/>
        </w:rPr>
        <w:t>В нормативах на проходку вертикальных шахтных стволов, а также при уступном способе проходки тоннелей и камер с предварительным отколом буровзрывным способом, предусмотрено применение ВВ для всех групп грунтов – аммонит № 6-ЖВ.</w:t>
      </w:r>
    </w:p>
    <w:p w:rsidR="00EC6F0F" w:rsidRPr="006210E3" w:rsidRDefault="00EC6F0F">
      <w:pPr>
        <w:pStyle w:val="newncpi"/>
        <w:rPr>
          <w:b/>
        </w:rPr>
      </w:pPr>
      <w:r w:rsidRPr="006210E3">
        <w:rPr>
          <w:b/>
        </w:rPr>
        <w:t>Расход материалов буровзрывного комплекса и шпуров определен по межотраслевым нормам и корректировке не подлежит.</w:t>
      </w:r>
    </w:p>
    <w:p w:rsidR="00EC6F0F" w:rsidRPr="006210E3" w:rsidRDefault="00EC6F0F">
      <w:pPr>
        <w:pStyle w:val="underpoint"/>
        <w:rPr>
          <w:b/>
        </w:rPr>
      </w:pPr>
      <w:r w:rsidRPr="006210E3">
        <w:rPr>
          <w:b/>
        </w:rPr>
        <w:t xml:space="preserve">1.18. Нормативы </w:t>
      </w:r>
      <w:r w:rsidR="00B92602" w:rsidRPr="006210E3">
        <w:rPr>
          <w:b/>
        </w:rPr>
        <w:t>Т</w:t>
      </w:r>
      <w:r w:rsidRPr="006210E3">
        <w:rPr>
          <w:b/>
        </w:rPr>
        <w:t>аблицы 29-60 на разработку и погрузку грунта с предварительным отколом не учитывают расходы по предварительному отколу, их следует учитывать дополнительно.</w:t>
      </w:r>
    </w:p>
    <w:p w:rsidR="00EC6F0F" w:rsidRPr="006210E3" w:rsidRDefault="00EC6F0F">
      <w:pPr>
        <w:pStyle w:val="underpoint"/>
        <w:rPr>
          <w:b/>
        </w:rPr>
      </w:pPr>
      <w:r w:rsidRPr="006210E3">
        <w:rPr>
          <w:b/>
        </w:rPr>
        <w:t>1.19. Нормативы таблиц 29-95 – 29-102 на установку стальных и железобетонных штанг в подземных выработках предусматривают угол наклона штанг к горизонту:</w:t>
      </w:r>
    </w:p>
    <w:p w:rsidR="00EC6F0F" w:rsidRPr="006210E3" w:rsidRDefault="00EC6F0F">
      <w:pPr>
        <w:pStyle w:val="newncpi"/>
        <w:rPr>
          <w:b/>
        </w:rPr>
      </w:pPr>
      <w:r w:rsidRPr="006210E3">
        <w:rPr>
          <w:b/>
        </w:rPr>
        <w:t>в стены до 45 градусов;</w:t>
      </w:r>
    </w:p>
    <w:p w:rsidR="00EC6F0F" w:rsidRPr="006210E3" w:rsidRDefault="00EC6F0F">
      <w:pPr>
        <w:pStyle w:val="newncpi"/>
        <w:rPr>
          <w:b/>
        </w:rPr>
      </w:pPr>
      <w:r w:rsidRPr="006210E3">
        <w:rPr>
          <w:b/>
        </w:rPr>
        <w:t>в кровлю и лоток свыше 45 градусов.</w:t>
      </w:r>
    </w:p>
    <w:p w:rsidR="00EC6F0F" w:rsidRPr="006210E3" w:rsidRDefault="00EC6F0F">
      <w:pPr>
        <w:pStyle w:val="newncpi"/>
        <w:rPr>
          <w:b/>
        </w:rPr>
      </w:pPr>
      <w:r w:rsidRPr="006210E3">
        <w:rPr>
          <w:b/>
        </w:rPr>
        <w:t>В случае, если угол наклона штанг в стенах более 45 градусов нормативы принимать по установке штанг в кровлю, а при угле наклона штанг в кровле и лотке менее 45 градусов принимать по установке штанг в стены.</w:t>
      </w:r>
    </w:p>
    <w:p w:rsidR="00EC6F0F" w:rsidRPr="006210E3" w:rsidRDefault="00EC6F0F">
      <w:pPr>
        <w:pStyle w:val="underpoint"/>
        <w:rPr>
          <w:b/>
        </w:rPr>
      </w:pPr>
      <w:r w:rsidRPr="006210E3">
        <w:rPr>
          <w:b/>
        </w:rPr>
        <w:t>1.20. Нормативы таблиц 29-90 – 29-92 на проходку восстающих и наклонных выработок проходческими комплексами не учитывают разработку их устья и камер для монтажа проходческих комплексов. Разработку камер следует принимать по соответствующим нормативам на сооружение штолен.</w:t>
      </w:r>
    </w:p>
    <w:p w:rsidR="00EC6F0F" w:rsidRPr="006210E3" w:rsidRDefault="00EC6F0F">
      <w:pPr>
        <w:pStyle w:val="underpoint"/>
        <w:rPr>
          <w:b/>
        </w:rPr>
      </w:pPr>
      <w:r w:rsidRPr="006210E3">
        <w:rPr>
          <w:b/>
        </w:rPr>
        <w:t>1.21. В нормативах на проходку выработок, кроме эскалаторных тоннелей, не учтены расходы по приему грунта на эстакаде, откатке его в вагонетках до бункеров, выгрузке в бункер и погрузке в автомашины. Эти расходы следует учитывать по нормативам таблицы 29-94.</w:t>
      </w:r>
    </w:p>
    <w:p w:rsidR="00EC6F0F" w:rsidRPr="006210E3" w:rsidRDefault="00EC6F0F">
      <w:pPr>
        <w:pStyle w:val="underpoint"/>
        <w:rPr>
          <w:b/>
        </w:rPr>
      </w:pPr>
      <w:r w:rsidRPr="006210E3">
        <w:rPr>
          <w:b/>
        </w:rPr>
        <w:t>1.22. Расходы на проходку форшахты шахтных стволов без временного крепления следует определять по соответствующим нормативам Сборника 1 «Земляные работы». Расходы на проходку форшахты шахтных стволов с временным креплением определять, как расходы на проходку шахтных стволов с временным креплением.</w:t>
      </w:r>
    </w:p>
    <w:p w:rsidR="00EC6F0F" w:rsidRPr="006210E3" w:rsidRDefault="00EC6F0F">
      <w:pPr>
        <w:pStyle w:val="underpoint"/>
        <w:rPr>
          <w:b/>
        </w:rPr>
      </w:pPr>
      <w:r w:rsidRPr="006210E3">
        <w:rPr>
          <w:b/>
        </w:rPr>
        <w:t xml:space="preserve">1.23. Нормативы </w:t>
      </w:r>
      <w:r w:rsidR="00B92602" w:rsidRPr="006210E3">
        <w:rPr>
          <w:b/>
        </w:rPr>
        <w:t>Т</w:t>
      </w:r>
      <w:r w:rsidRPr="006210E3">
        <w:rPr>
          <w:b/>
        </w:rPr>
        <w:t>аблицы 29-20 на сооружение шахтных стволов методом погружения крепи в тиксотропной рубашке составлены комплексно с учетом подъема. Расходы на сборку и разборку ножа с заменой на кольцо учитывать дополнительно. Глубину сооружения шахтного ствола считать от основания форшахты.</w:t>
      </w:r>
    </w:p>
    <w:p w:rsidR="00EC6F0F" w:rsidRPr="006210E3" w:rsidRDefault="00EC6F0F">
      <w:pPr>
        <w:pStyle w:val="underpoint"/>
        <w:rPr>
          <w:b/>
        </w:rPr>
      </w:pPr>
      <w:r w:rsidRPr="006210E3">
        <w:rPr>
          <w:b/>
        </w:rPr>
        <w:lastRenderedPageBreak/>
        <w:t>1.24. Расходы на проходку шахтных стволов со штанговым креплением определять по нормативам таблиц 29-7, 29-8; расходы на устройство штанговой крепи учитывать дополнительно по нормативам таблиц 29-95 – 29-100.</w:t>
      </w:r>
    </w:p>
    <w:p w:rsidR="00EC6F0F" w:rsidRPr="006210E3" w:rsidRDefault="00EC6F0F">
      <w:pPr>
        <w:pStyle w:val="underpoint"/>
        <w:rPr>
          <w:b/>
        </w:rPr>
      </w:pPr>
      <w:r w:rsidRPr="006210E3">
        <w:rPr>
          <w:b/>
        </w:rPr>
        <w:t>1.25. Расходы на расширение шахтных стволов большого сечения до проектного контура со штанговым креплением или набрызг-бетонной обделкой определять по нормативам как расширение шахтных стволов без временных крепей. Расходы на устройство штанговой крепи или набрызг-бетонной обделки учитывать дополнительно по нормативам таблиц 29-95 – 29-100 и 29-119.</w:t>
      </w:r>
    </w:p>
    <w:p w:rsidR="00EC6F0F" w:rsidRPr="006210E3" w:rsidRDefault="00EC6F0F">
      <w:pPr>
        <w:pStyle w:val="underpoint"/>
        <w:rPr>
          <w:b/>
        </w:rPr>
      </w:pPr>
      <w:r w:rsidRPr="006210E3">
        <w:rPr>
          <w:b/>
        </w:rPr>
        <w:t xml:space="preserve">1.26. Нормативы таблиц 29-24 – 29-26 распространяются также на штольни подходные, обходные, транспортные и другие, находящиеся в эксплуатации не менее одного года, или штольни, которые будут </w:t>
      </w:r>
      <w:proofErr w:type="spellStart"/>
      <w:r w:rsidRPr="006210E3">
        <w:rPr>
          <w:b/>
        </w:rPr>
        <w:t>обетонированы</w:t>
      </w:r>
      <w:proofErr w:type="spellEnd"/>
      <w:r w:rsidRPr="006210E3">
        <w:rPr>
          <w:b/>
        </w:rPr>
        <w:t xml:space="preserve"> или забучены без разборки крепления.</w:t>
      </w:r>
    </w:p>
    <w:p w:rsidR="00EC6F0F" w:rsidRPr="006210E3" w:rsidRDefault="00EC6F0F">
      <w:pPr>
        <w:pStyle w:val="underpoint"/>
        <w:rPr>
          <w:b/>
        </w:rPr>
      </w:pPr>
      <w:r w:rsidRPr="006210E3">
        <w:rPr>
          <w:b/>
        </w:rPr>
        <w:t xml:space="preserve">1.27. Расходы на установку железобетонных рам определяются по нормативам </w:t>
      </w:r>
      <w:r w:rsidR="00B92602" w:rsidRPr="006210E3">
        <w:rPr>
          <w:b/>
        </w:rPr>
        <w:t>Т</w:t>
      </w:r>
      <w:r w:rsidRPr="006210E3">
        <w:rPr>
          <w:b/>
        </w:rPr>
        <w:t>аблицы 29-126 (нормы 15, 16).</w:t>
      </w:r>
    </w:p>
    <w:p w:rsidR="00EC6F0F" w:rsidRPr="006210E3" w:rsidRDefault="00EC6F0F">
      <w:pPr>
        <w:pStyle w:val="underpoint"/>
        <w:rPr>
          <w:b/>
        </w:rPr>
      </w:pPr>
      <w:r w:rsidRPr="006210E3">
        <w:rPr>
          <w:b/>
        </w:rPr>
        <w:t>1.28. Расходы на проходку штольневых выработок с креплением рамами всплошную определять по нормативам таблиц 29-24 – 29-27 и 29-32 – 29-33 с добавлением расходов на установку дополнительного крепления по нормативам таблиц 29-36, 29-37 из расчета 2 дверных окладов на 1 м выработки для грунтов 1–2 группы и 3 дверных окладов для грунтов 3 группы.</w:t>
      </w:r>
    </w:p>
    <w:p w:rsidR="00EC6F0F" w:rsidRPr="006210E3" w:rsidRDefault="00EC6F0F">
      <w:pPr>
        <w:pStyle w:val="newncpi"/>
        <w:rPr>
          <w:b/>
        </w:rPr>
      </w:pPr>
      <w:r w:rsidRPr="006210E3">
        <w:rPr>
          <w:b/>
        </w:rPr>
        <w:t>Объем древесины и вес металла для дополнительных рам определяется по проектной документации объекта строительства, причем при определении объема древесины деревянных рам клинья не учитывать.</w:t>
      </w:r>
    </w:p>
    <w:p w:rsidR="00EC6F0F" w:rsidRPr="006210E3" w:rsidRDefault="00EC6F0F">
      <w:pPr>
        <w:pStyle w:val="underpoint"/>
        <w:rPr>
          <w:b/>
        </w:rPr>
      </w:pPr>
      <w:r w:rsidRPr="006210E3">
        <w:rPr>
          <w:b/>
        </w:rPr>
        <w:t xml:space="preserve">1.29. Расходы по таблицам 29-127, 29-128, 29-130 на укладку первых колец тоннельной обделки предусматривают заполнение пространства между тоннельной обделкой и стенами камеры бетоном; расходы на нагнетание раствора учитывать дополнительно по нормативам </w:t>
      </w:r>
      <w:r w:rsidR="00B92602" w:rsidRPr="006210E3">
        <w:rPr>
          <w:b/>
        </w:rPr>
        <w:t>Т</w:t>
      </w:r>
      <w:r w:rsidRPr="006210E3">
        <w:rPr>
          <w:b/>
        </w:rPr>
        <w:t>аблицы 29-134.</w:t>
      </w:r>
    </w:p>
    <w:p w:rsidR="00EC6F0F" w:rsidRPr="006210E3" w:rsidRDefault="00EC6F0F">
      <w:pPr>
        <w:pStyle w:val="underpoint"/>
        <w:rPr>
          <w:b/>
        </w:rPr>
      </w:pPr>
      <w:r w:rsidRPr="006210E3">
        <w:rPr>
          <w:b/>
        </w:rPr>
        <w:t>1.30. Расходы на устройство порталов определять по соответствующим таблицам нормативов закрытого способа работ.</w:t>
      </w:r>
    </w:p>
    <w:p w:rsidR="00EC6F0F" w:rsidRPr="006210E3" w:rsidRDefault="00EC6F0F">
      <w:pPr>
        <w:pStyle w:val="underpoint"/>
        <w:rPr>
          <w:b/>
        </w:rPr>
      </w:pPr>
      <w:r w:rsidRPr="006210E3">
        <w:rPr>
          <w:b/>
        </w:rPr>
        <w:t xml:space="preserve">1.31. Расходы на проходку ниш в тоннелях с временным креплением учитывать по нормативам таблиц 29-32 – 29-33, проходку ниш без крепления – по </w:t>
      </w:r>
      <w:r w:rsidR="00B92602" w:rsidRPr="006210E3">
        <w:rPr>
          <w:b/>
        </w:rPr>
        <w:t>Т</w:t>
      </w:r>
      <w:r w:rsidRPr="006210E3">
        <w:rPr>
          <w:b/>
        </w:rPr>
        <w:t xml:space="preserve">аблице 29-35, а возведение бетонной обделки ниш – по нормативам </w:t>
      </w:r>
      <w:r w:rsidR="00B92602" w:rsidRPr="006210E3">
        <w:rPr>
          <w:b/>
        </w:rPr>
        <w:t>Т</w:t>
      </w:r>
      <w:r w:rsidRPr="006210E3">
        <w:rPr>
          <w:b/>
        </w:rPr>
        <w:t>аблицы 29-116.</w:t>
      </w:r>
    </w:p>
    <w:p w:rsidR="00EC6F0F" w:rsidRPr="006210E3" w:rsidRDefault="00EC6F0F">
      <w:pPr>
        <w:pStyle w:val="newncpi"/>
        <w:rPr>
          <w:b/>
        </w:rPr>
      </w:pPr>
      <w:r w:rsidRPr="006210E3">
        <w:rPr>
          <w:b/>
        </w:rPr>
        <w:t xml:space="preserve">Расходы на разработку штраб в сводах и стенах тоннелей определять соответственно по нормативам </w:t>
      </w:r>
      <w:r w:rsidR="00B92602" w:rsidRPr="006210E3">
        <w:rPr>
          <w:b/>
        </w:rPr>
        <w:t>Т</w:t>
      </w:r>
      <w:r w:rsidRPr="006210E3">
        <w:rPr>
          <w:b/>
        </w:rPr>
        <w:t>аблицы 29-51.</w:t>
      </w:r>
    </w:p>
    <w:p w:rsidR="00EC6F0F" w:rsidRPr="006210E3" w:rsidRDefault="00EC6F0F">
      <w:pPr>
        <w:pStyle w:val="underpoint"/>
        <w:rPr>
          <w:b/>
        </w:rPr>
      </w:pPr>
      <w:r w:rsidRPr="006210E3">
        <w:rPr>
          <w:b/>
        </w:rPr>
        <w:t xml:space="preserve">1.32. Раздел «Закрытый способ работ», кроме нормативов </w:t>
      </w:r>
      <w:r w:rsidR="00B92602" w:rsidRPr="006210E3">
        <w:rPr>
          <w:b/>
        </w:rPr>
        <w:t>Т</w:t>
      </w:r>
      <w:r w:rsidRPr="006210E3">
        <w:rPr>
          <w:b/>
        </w:rPr>
        <w:t xml:space="preserve">аблицы 29-59 (нормы 13, 14) и </w:t>
      </w:r>
      <w:r w:rsidR="00B92602" w:rsidRPr="006210E3">
        <w:rPr>
          <w:b/>
        </w:rPr>
        <w:t>Т</w:t>
      </w:r>
      <w:r w:rsidRPr="006210E3">
        <w:rPr>
          <w:b/>
        </w:rPr>
        <w:t>аблицы 29-60, учитывает расходы на откатку грунта и доставку в забой тоннеля материалов электровозами. При выполнении этих работ автомобильным транспортом следует применять понижающие коэффициенты:</w:t>
      </w:r>
    </w:p>
    <w:p w:rsidR="00EC6F0F" w:rsidRPr="006210E3" w:rsidRDefault="00EC6F0F">
      <w:pPr>
        <w:pStyle w:val="newncpi"/>
        <w:rPr>
          <w:b/>
        </w:rPr>
      </w:pPr>
      <w:r w:rsidRPr="006210E3">
        <w:rPr>
          <w:b/>
        </w:rPr>
        <w:t>к затратам труда – 0,9;</w:t>
      </w:r>
    </w:p>
    <w:p w:rsidR="00EC6F0F" w:rsidRPr="006210E3" w:rsidRDefault="00EC6F0F">
      <w:pPr>
        <w:pStyle w:val="newncpi"/>
        <w:rPr>
          <w:b/>
        </w:rPr>
      </w:pPr>
      <w:r w:rsidRPr="006210E3">
        <w:rPr>
          <w:b/>
        </w:rPr>
        <w:t>к нормам эксплуатации погрузочных машин – 0,7.</w:t>
      </w:r>
    </w:p>
    <w:p w:rsidR="00EC6F0F" w:rsidRPr="006210E3" w:rsidRDefault="00EC6F0F">
      <w:pPr>
        <w:pStyle w:val="newncpi"/>
        <w:rPr>
          <w:b/>
        </w:rPr>
      </w:pPr>
      <w:r w:rsidRPr="006210E3">
        <w:rPr>
          <w:b/>
        </w:rPr>
        <w:t>При этом для выработок сечением более 50 м</w:t>
      </w:r>
      <w:r w:rsidRPr="006210E3">
        <w:rPr>
          <w:b/>
          <w:vertAlign w:val="superscript"/>
        </w:rPr>
        <w:t>2</w:t>
      </w:r>
      <w:r w:rsidRPr="006210E3">
        <w:rPr>
          <w:b/>
        </w:rPr>
        <w:t xml:space="preserve"> дополнительно учитывать работу бульдозеров в размере 0,25 нормативной продолжительности работы погрузочных машин.</w:t>
      </w:r>
    </w:p>
    <w:p w:rsidR="00EC6F0F" w:rsidRPr="006210E3" w:rsidRDefault="00EC6F0F">
      <w:pPr>
        <w:pStyle w:val="newncpi"/>
        <w:rPr>
          <w:b/>
        </w:rPr>
      </w:pPr>
      <w:r w:rsidRPr="006210E3">
        <w:rPr>
          <w:b/>
        </w:rPr>
        <w:t>Время эксплуатации электровозов и автомобилей в нормативах настоящего раздела не учтены и их следует учитывать дополнительно.</w:t>
      </w:r>
    </w:p>
    <w:p w:rsidR="00EC6F0F" w:rsidRPr="006210E3" w:rsidRDefault="00EC6F0F">
      <w:pPr>
        <w:pStyle w:val="underpoint"/>
        <w:rPr>
          <w:b/>
        </w:rPr>
      </w:pPr>
      <w:r w:rsidRPr="006210E3">
        <w:rPr>
          <w:b/>
        </w:rPr>
        <w:t>1.33. Расходы на проходку тоннелей со штанговым креплением или набрызг-бетонной обделкой учитывать по нормативам таблиц 29-59 – 29-62 как проходку тоннелей без крепления. Расходы на устройство штанговой крепи или набрызг-бетонной обделки учитывать дополнительно по нормативам таблиц 29-95 – 29-102 и 29-119.</w:t>
      </w:r>
    </w:p>
    <w:p w:rsidR="00EC6F0F" w:rsidRPr="006210E3" w:rsidRDefault="00EC6F0F">
      <w:pPr>
        <w:pStyle w:val="underpoint"/>
        <w:rPr>
          <w:b/>
        </w:rPr>
      </w:pPr>
      <w:r w:rsidRPr="006210E3">
        <w:rPr>
          <w:b/>
        </w:rPr>
        <w:t xml:space="preserve">1.34. Расходы на проходку без крепления верхней части тоннеля при способе нижнего уступа определять по нормативам </w:t>
      </w:r>
      <w:r w:rsidR="00B92602" w:rsidRPr="006210E3">
        <w:rPr>
          <w:b/>
        </w:rPr>
        <w:t>Т</w:t>
      </w:r>
      <w:r w:rsidRPr="006210E3">
        <w:rPr>
          <w:b/>
        </w:rPr>
        <w:t>аблицы 29-61.</w:t>
      </w:r>
    </w:p>
    <w:p w:rsidR="00EC6F0F" w:rsidRPr="006210E3" w:rsidRDefault="00EC6F0F">
      <w:pPr>
        <w:pStyle w:val="underpoint"/>
        <w:rPr>
          <w:b/>
        </w:rPr>
      </w:pPr>
      <w:r w:rsidRPr="006210E3">
        <w:rPr>
          <w:b/>
        </w:rPr>
        <w:t xml:space="preserve">1.35. Нормативы таблиц 29-65, 29-66, 29-67 предусматривают установку стальных арок через 1 м; расходы на установку дополнительных арок через 0,5 м добавлять по нормативам </w:t>
      </w:r>
      <w:r w:rsidR="00B92602" w:rsidRPr="006210E3">
        <w:rPr>
          <w:b/>
        </w:rPr>
        <w:t>Т</w:t>
      </w:r>
      <w:r w:rsidRPr="006210E3">
        <w:rPr>
          <w:b/>
        </w:rPr>
        <w:t>аблицы 29-68.</w:t>
      </w:r>
    </w:p>
    <w:p w:rsidR="00EC6F0F" w:rsidRPr="006210E3" w:rsidRDefault="00EC6F0F">
      <w:pPr>
        <w:pStyle w:val="underpoint"/>
        <w:rPr>
          <w:b/>
        </w:rPr>
      </w:pPr>
      <w:r w:rsidRPr="006210E3">
        <w:rPr>
          <w:b/>
        </w:rPr>
        <w:lastRenderedPageBreak/>
        <w:t xml:space="preserve">1.36. В нормативах </w:t>
      </w:r>
      <w:r w:rsidR="00FA4CFE" w:rsidRPr="006210E3">
        <w:rPr>
          <w:b/>
        </w:rPr>
        <w:t>Т</w:t>
      </w:r>
      <w:r w:rsidRPr="006210E3">
        <w:rPr>
          <w:b/>
        </w:rPr>
        <w:t>аблицы 29-73 предусмотрена установка полуколец обделки для диаметра щитов:</w:t>
      </w:r>
    </w:p>
    <w:p w:rsidR="00EC6F0F" w:rsidRPr="006210E3" w:rsidRDefault="00EC6F0F">
      <w:pPr>
        <w:pStyle w:val="newncpi"/>
        <w:rPr>
          <w:b/>
        </w:rPr>
      </w:pPr>
      <w:r w:rsidRPr="006210E3">
        <w:rPr>
          <w:b/>
        </w:rPr>
        <w:t>диаметр 2 м – 9 шт.;</w:t>
      </w:r>
    </w:p>
    <w:p w:rsidR="00EC6F0F" w:rsidRPr="006210E3" w:rsidRDefault="00EC6F0F">
      <w:pPr>
        <w:pStyle w:val="newncpi"/>
        <w:rPr>
          <w:b/>
        </w:rPr>
      </w:pPr>
      <w:r w:rsidRPr="006210E3">
        <w:rPr>
          <w:b/>
        </w:rPr>
        <w:t>диаметр 2,1 м – 5 шт.;</w:t>
      </w:r>
    </w:p>
    <w:p w:rsidR="00EC6F0F" w:rsidRPr="006210E3" w:rsidRDefault="00EC6F0F">
      <w:pPr>
        <w:pStyle w:val="newncpi"/>
        <w:rPr>
          <w:b/>
        </w:rPr>
      </w:pPr>
      <w:r w:rsidRPr="006210E3">
        <w:rPr>
          <w:b/>
        </w:rPr>
        <w:t>диаметр 2,56 м – 6 шт.;</w:t>
      </w:r>
    </w:p>
    <w:p w:rsidR="00EC6F0F" w:rsidRPr="006210E3" w:rsidRDefault="00EC6F0F">
      <w:pPr>
        <w:pStyle w:val="newncpi"/>
        <w:rPr>
          <w:b/>
        </w:rPr>
      </w:pPr>
      <w:r w:rsidRPr="006210E3">
        <w:rPr>
          <w:b/>
        </w:rPr>
        <w:t>диаметр 3,6 м – 7 шт.;</w:t>
      </w:r>
    </w:p>
    <w:p w:rsidR="00EC6F0F" w:rsidRPr="006210E3" w:rsidRDefault="00EC6F0F">
      <w:pPr>
        <w:pStyle w:val="newncpi"/>
        <w:rPr>
          <w:b/>
        </w:rPr>
      </w:pPr>
      <w:r w:rsidRPr="006210E3">
        <w:rPr>
          <w:b/>
        </w:rPr>
        <w:t>диаметр 4,1 м – 8 шт.</w:t>
      </w:r>
    </w:p>
    <w:p w:rsidR="00EC6F0F" w:rsidRPr="006210E3" w:rsidRDefault="00EC6F0F">
      <w:pPr>
        <w:pStyle w:val="newncpi"/>
        <w:rPr>
          <w:b/>
        </w:rPr>
      </w:pPr>
      <w:r w:rsidRPr="006210E3">
        <w:rPr>
          <w:b/>
        </w:rPr>
        <w:t xml:space="preserve">Расходы на установку полуколец сверх учтенных в </w:t>
      </w:r>
      <w:r w:rsidR="00FA4CFE" w:rsidRPr="006210E3">
        <w:rPr>
          <w:b/>
        </w:rPr>
        <w:t>Т</w:t>
      </w:r>
      <w:r w:rsidRPr="006210E3">
        <w:rPr>
          <w:b/>
        </w:rPr>
        <w:t xml:space="preserve">аблице 29-73 учитывать дополнительно в соответствии с проектной документацией объекта строительства по </w:t>
      </w:r>
      <w:r w:rsidR="00FA4CFE" w:rsidRPr="006210E3">
        <w:rPr>
          <w:b/>
        </w:rPr>
        <w:t>Т</w:t>
      </w:r>
      <w:r w:rsidRPr="006210E3">
        <w:rPr>
          <w:b/>
        </w:rPr>
        <w:t>аблице 29-126 (нормы 1, 2, 3).</w:t>
      </w:r>
    </w:p>
    <w:p w:rsidR="00EC6F0F" w:rsidRPr="006210E3" w:rsidRDefault="00EC6F0F">
      <w:pPr>
        <w:pStyle w:val="underpoint"/>
        <w:rPr>
          <w:b/>
        </w:rPr>
      </w:pPr>
      <w:r w:rsidRPr="006210E3">
        <w:rPr>
          <w:b/>
        </w:rPr>
        <w:t xml:space="preserve">1.36.1. Амортизация стартового кольца диаметром 5980 мм в нормативе </w:t>
      </w:r>
      <w:r w:rsidR="00FA4CFE" w:rsidRPr="006210E3">
        <w:rPr>
          <w:b/>
        </w:rPr>
        <w:t>Т</w:t>
      </w:r>
      <w:r w:rsidRPr="006210E3">
        <w:rPr>
          <w:b/>
        </w:rPr>
        <w:t xml:space="preserve">аблицы 29-82 (норма 3), блоков сборной железобетонной обделки С35/45 W12 F300 в нормативах </w:t>
      </w:r>
      <w:r w:rsidR="00FA4CFE" w:rsidRPr="006210E3">
        <w:rPr>
          <w:b/>
        </w:rPr>
        <w:t>Т</w:t>
      </w:r>
      <w:r w:rsidRPr="006210E3">
        <w:rPr>
          <w:b/>
        </w:rPr>
        <w:t>аблицы 29-82 (нормы 5, 6, 19, 20) должна учитываться по специальным расчетам, исходя из их оборачиваемости, установленной проектной документацией объекта строительства.</w:t>
      </w:r>
    </w:p>
    <w:p w:rsidR="00EC6F0F" w:rsidRPr="006210E3" w:rsidRDefault="00EC6F0F">
      <w:pPr>
        <w:pStyle w:val="underpoint"/>
        <w:rPr>
          <w:b/>
        </w:rPr>
      </w:pPr>
      <w:r w:rsidRPr="006210E3">
        <w:rPr>
          <w:b/>
        </w:rPr>
        <w:t xml:space="preserve">1.36.2. Нормы расхода неоднократно используемых (оборачиваемых) материалов и деталей в нормативах </w:t>
      </w:r>
      <w:r w:rsidR="00FA4CFE" w:rsidRPr="006210E3">
        <w:rPr>
          <w:b/>
        </w:rPr>
        <w:t>Т</w:t>
      </w:r>
      <w:r w:rsidRPr="006210E3">
        <w:rPr>
          <w:b/>
        </w:rPr>
        <w:t>аблицы 29-82 (стальных балок, рам фиксирующих и металлических изделий в норме 7, инвентарных рельс, накладок и болтов с гайками в норме 8) определены с учетом оборачиваемости и норм допустимых потерь после каждого оборота.</w:t>
      </w:r>
    </w:p>
    <w:p w:rsidR="00EC6F0F" w:rsidRPr="006210E3" w:rsidRDefault="00EC6F0F">
      <w:pPr>
        <w:pStyle w:val="underpoint"/>
        <w:rPr>
          <w:b/>
        </w:rPr>
      </w:pPr>
      <w:r w:rsidRPr="006210E3">
        <w:rPr>
          <w:b/>
        </w:rPr>
        <w:t>1.37. В нормативах таблиц 29-85, 29-105, 29-106, 29-110 не учтены расходы на установку анкеров для крепления опалубки, упорных брусьев и подвешивания временных подмостей. Нормативы таблиц 29-90 – 29-92 не учитывают расходы на установку анкеров для крепления монорельса, которые следует учитывать дополнительно по нормативам таблиц 29-95, 29-98 – 29-102.</w:t>
      </w:r>
    </w:p>
    <w:p w:rsidR="00EC6F0F" w:rsidRPr="006210E3" w:rsidRDefault="00EC6F0F">
      <w:pPr>
        <w:pStyle w:val="underpoint"/>
        <w:rPr>
          <w:b/>
        </w:rPr>
      </w:pPr>
      <w:r w:rsidRPr="006210E3">
        <w:rPr>
          <w:b/>
        </w:rPr>
        <w:t xml:space="preserve">1.38. Нормативы таблиц 29-104 – 29-111, 29-113, 29-114, 29-116 учитывают работы по устройству бетонных обделок. При устройстве железобетонных обделок следует применять коэффициенты, приведенные в разделе 3 Технической части и дополнительно учитывать расходы на установку арматуры и </w:t>
      </w:r>
      <w:proofErr w:type="spellStart"/>
      <w:r w:rsidRPr="006210E3">
        <w:rPr>
          <w:b/>
        </w:rPr>
        <w:t>армокаркасов</w:t>
      </w:r>
      <w:proofErr w:type="spellEnd"/>
      <w:r w:rsidRPr="006210E3">
        <w:rPr>
          <w:b/>
        </w:rPr>
        <w:t xml:space="preserve"> по нормативам </w:t>
      </w:r>
      <w:r w:rsidR="00FA4CFE" w:rsidRPr="006210E3">
        <w:rPr>
          <w:b/>
        </w:rPr>
        <w:t>Т</w:t>
      </w:r>
      <w:r w:rsidRPr="006210E3">
        <w:rPr>
          <w:b/>
        </w:rPr>
        <w:t xml:space="preserve">аблицы 29-123. Объем работ по установке арматуры и </w:t>
      </w:r>
      <w:proofErr w:type="spellStart"/>
      <w:r w:rsidRPr="006210E3">
        <w:rPr>
          <w:b/>
        </w:rPr>
        <w:t>армокаркасов</w:t>
      </w:r>
      <w:proofErr w:type="spellEnd"/>
      <w:r w:rsidRPr="006210E3">
        <w:rPr>
          <w:b/>
        </w:rPr>
        <w:t xml:space="preserve"> определять по проектным данным.</w:t>
      </w:r>
    </w:p>
    <w:p w:rsidR="00EC6F0F" w:rsidRPr="006210E3" w:rsidRDefault="00EC6F0F">
      <w:pPr>
        <w:pStyle w:val="underpoint"/>
        <w:rPr>
          <w:b/>
        </w:rPr>
      </w:pPr>
      <w:r w:rsidRPr="006210E3">
        <w:rPr>
          <w:b/>
        </w:rPr>
        <w:t>1.39. Нормативы таблиц 29-107 и 29-108 следует применять при раскрытии профиля тоннеля по частям и раздельном бетонировании свода и стен выработок с применением деревянной опалубки.</w:t>
      </w:r>
    </w:p>
    <w:p w:rsidR="00EC6F0F" w:rsidRPr="006210E3" w:rsidRDefault="00EC6F0F">
      <w:pPr>
        <w:pStyle w:val="underpoint"/>
        <w:rPr>
          <w:b/>
        </w:rPr>
      </w:pPr>
      <w:r w:rsidRPr="006210E3">
        <w:rPr>
          <w:b/>
        </w:rPr>
        <w:t xml:space="preserve">1.40. В нормативах </w:t>
      </w:r>
      <w:r w:rsidR="00FA4CFE" w:rsidRPr="006210E3">
        <w:rPr>
          <w:b/>
        </w:rPr>
        <w:t>Т</w:t>
      </w:r>
      <w:r w:rsidRPr="006210E3">
        <w:rPr>
          <w:b/>
        </w:rPr>
        <w:t>аблицы 29-113 расход передвижной металлической опалубки следует корректировать в соответствии с проектными данными, учитывающими число комплектов и длину тоннеля.</w:t>
      </w:r>
    </w:p>
    <w:p w:rsidR="00EC6F0F" w:rsidRPr="006210E3" w:rsidRDefault="00EC6F0F">
      <w:pPr>
        <w:pStyle w:val="underpoint"/>
        <w:rPr>
          <w:b/>
        </w:rPr>
      </w:pPr>
      <w:r w:rsidRPr="006210E3">
        <w:rPr>
          <w:b/>
        </w:rPr>
        <w:t xml:space="preserve">1.41. Нормативы </w:t>
      </w:r>
      <w:r w:rsidR="00FA4CFE" w:rsidRPr="006210E3">
        <w:rPr>
          <w:b/>
        </w:rPr>
        <w:t>Т</w:t>
      </w:r>
      <w:r w:rsidRPr="006210E3">
        <w:rPr>
          <w:b/>
        </w:rPr>
        <w:t xml:space="preserve">аблицы 29-115 (нормы 1–8) предусматривают сооружение монолитной железобетонной обделки при наличии </w:t>
      </w:r>
      <w:proofErr w:type="spellStart"/>
      <w:r w:rsidRPr="006210E3">
        <w:rPr>
          <w:b/>
        </w:rPr>
        <w:t>металлоизоляции</w:t>
      </w:r>
      <w:proofErr w:type="spellEnd"/>
      <w:r w:rsidRPr="006210E3">
        <w:rPr>
          <w:b/>
        </w:rPr>
        <w:t xml:space="preserve"> с приваренными анкерами, расходы </w:t>
      </w:r>
      <w:proofErr w:type="gramStart"/>
      <w:r w:rsidRPr="006210E3">
        <w:rPr>
          <w:b/>
        </w:rPr>
        <w:t>по установке</w:t>
      </w:r>
      <w:proofErr w:type="gramEnd"/>
      <w:r w:rsidRPr="006210E3">
        <w:rPr>
          <w:b/>
        </w:rPr>
        <w:t xml:space="preserve"> которой не учтены и должны учитываться дополнительно по нормативам </w:t>
      </w:r>
      <w:r w:rsidR="00FA4CFE" w:rsidRPr="006210E3">
        <w:rPr>
          <w:b/>
        </w:rPr>
        <w:t>Т</w:t>
      </w:r>
      <w:r w:rsidRPr="006210E3">
        <w:rPr>
          <w:b/>
        </w:rPr>
        <w:t>аблицы 29-150. Вся остальная арматура не учтена и должна учитываться дополнительно по нормативам таблицы 29-123.</w:t>
      </w:r>
    </w:p>
    <w:p w:rsidR="00EC6F0F" w:rsidRPr="006210E3" w:rsidRDefault="00EC6F0F">
      <w:pPr>
        <w:pStyle w:val="underpoint"/>
        <w:rPr>
          <w:b/>
        </w:rPr>
      </w:pPr>
      <w:r w:rsidRPr="006210E3">
        <w:rPr>
          <w:b/>
        </w:rPr>
        <w:t xml:space="preserve">1.42. Расходы на бетонирование сопряжений при наличии </w:t>
      </w:r>
      <w:proofErr w:type="spellStart"/>
      <w:r w:rsidRPr="006210E3">
        <w:rPr>
          <w:b/>
        </w:rPr>
        <w:t>металлоизоляции</w:t>
      </w:r>
      <w:proofErr w:type="spellEnd"/>
      <w:r w:rsidRPr="006210E3">
        <w:rPr>
          <w:b/>
        </w:rPr>
        <w:t xml:space="preserve"> определять по нормативам </w:t>
      </w:r>
      <w:r w:rsidR="00FA4CFE" w:rsidRPr="006210E3">
        <w:rPr>
          <w:b/>
        </w:rPr>
        <w:t>Т</w:t>
      </w:r>
      <w:r w:rsidRPr="006210E3">
        <w:rPr>
          <w:b/>
        </w:rPr>
        <w:t>аблицы 29-115 (нормы 5–8).</w:t>
      </w:r>
    </w:p>
    <w:p w:rsidR="00EC6F0F" w:rsidRPr="006210E3" w:rsidRDefault="00EC6F0F">
      <w:pPr>
        <w:pStyle w:val="underpoint"/>
        <w:rPr>
          <w:b/>
        </w:rPr>
      </w:pPr>
      <w:r w:rsidRPr="006210E3">
        <w:rPr>
          <w:b/>
        </w:rPr>
        <w:t xml:space="preserve">1.43. В нормативах </w:t>
      </w:r>
      <w:r w:rsidR="00FA4CFE" w:rsidRPr="006210E3">
        <w:rPr>
          <w:b/>
        </w:rPr>
        <w:t>Т</w:t>
      </w:r>
      <w:r w:rsidRPr="006210E3">
        <w:rPr>
          <w:b/>
        </w:rPr>
        <w:t xml:space="preserve">аблицы 29-150 при определении веса металлоконструкций изоляции следует учитывать вес прижимных планок, накладных и приваренных к местам </w:t>
      </w:r>
      <w:proofErr w:type="spellStart"/>
      <w:r w:rsidRPr="006210E3">
        <w:rPr>
          <w:b/>
        </w:rPr>
        <w:t>металлоизоляции</w:t>
      </w:r>
      <w:proofErr w:type="spellEnd"/>
      <w:r w:rsidRPr="006210E3">
        <w:rPr>
          <w:b/>
        </w:rPr>
        <w:t xml:space="preserve"> анкеров.</w:t>
      </w:r>
    </w:p>
    <w:p w:rsidR="00EC6F0F" w:rsidRPr="006210E3" w:rsidRDefault="00EC6F0F">
      <w:pPr>
        <w:pStyle w:val="underpoint"/>
        <w:rPr>
          <w:b/>
        </w:rPr>
      </w:pPr>
      <w:r w:rsidRPr="006210E3">
        <w:rPr>
          <w:b/>
        </w:rPr>
        <w:t xml:space="preserve">1.44. В нормативах </w:t>
      </w:r>
      <w:r w:rsidR="00FA4CFE" w:rsidRPr="006210E3">
        <w:rPr>
          <w:b/>
        </w:rPr>
        <w:t>Т</w:t>
      </w:r>
      <w:r w:rsidRPr="006210E3">
        <w:rPr>
          <w:b/>
        </w:rPr>
        <w:t xml:space="preserve">аблицы 29-46 не учтены расходы на установку железобетонных блоков, которые определяются по нормативам </w:t>
      </w:r>
      <w:r w:rsidR="00FA4CFE" w:rsidRPr="006210E3">
        <w:rPr>
          <w:b/>
        </w:rPr>
        <w:t>Т</w:t>
      </w:r>
      <w:r w:rsidRPr="006210E3">
        <w:rPr>
          <w:b/>
        </w:rPr>
        <w:t>аблицы 29-127.</w:t>
      </w:r>
    </w:p>
    <w:p w:rsidR="00EC6F0F" w:rsidRPr="006210E3" w:rsidRDefault="00EC6F0F">
      <w:pPr>
        <w:pStyle w:val="underpoint"/>
        <w:rPr>
          <w:b/>
        </w:rPr>
      </w:pPr>
      <w:r w:rsidRPr="006210E3">
        <w:rPr>
          <w:b/>
        </w:rPr>
        <w:t xml:space="preserve">1.44.1. В нормативах </w:t>
      </w:r>
      <w:r w:rsidR="00FA4CFE" w:rsidRPr="006210E3">
        <w:rPr>
          <w:b/>
        </w:rPr>
        <w:t>Т</w:t>
      </w:r>
      <w:r w:rsidRPr="006210E3">
        <w:rPr>
          <w:b/>
        </w:rPr>
        <w:t>аблицы 29-82 (нормы 5, 6, 16) учтен полный комплекс работ по монтажу колец железобетонной обделки диаметром 6 м/5,4 м длиной 1,4 м.</w:t>
      </w:r>
    </w:p>
    <w:p w:rsidR="00EC6F0F" w:rsidRPr="006210E3" w:rsidRDefault="00EC6F0F">
      <w:pPr>
        <w:pStyle w:val="underpoint"/>
        <w:rPr>
          <w:b/>
        </w:rPr>
      </w:pPr>
      <w:r w:rsidRPr="006210E3">
        <w:rPr>
          <w:b/>
        </w:rPr>
        <w:t xml:space="preserve">1.44.2. Нормативами </w:t>
      </w:r>
      <w:r w:rsidR="00FA4CFE" w:rsidRPr="006210E3">
        <w:rPr>
          <w:b/>
        </w:rPr>
        <w:t>Т</w:t>
      </w:r>
      <w:r w:rsidRPr="006210E3">
        <w:rPr>
          <w:b/>
        </w:rPr>
        <w:t xml:space="preserve">аблицы 29-82 (нормы 13–15) предусмотрена проходка тоннелей с применением тоннелепроходческих механизированных комплексов (далее – ТПМК) с использованием грунтового </w:t>
      </w:r>
      <w:proofErr w:type="spellStart"/>
      <w:r w:rsidRPr="006210E3">
        <w:rPr>
          <w:b/>
        </w:rPr>
        <w:t>пригруза</w:t>
      </w:r>
      <w:proofErr w:type="spellEnd"/>
      <w:r w:rsidRPr="006210E3">
        <w:rPr>
          <w:b/>
        </w:rPr>
        <w:t xml:space="preserve"> забоя.</w:t>
      </w:r>
    </w:p>
    <w:p w:rsidR="00EC6F0F" w:rsidRPr="006210E3" w:rsidRDefault="00EC6F0F">
      <w:pPr>
        <w:pStyle w:val="underpoint"/>
        <w:rPr>
          <w:b/>
        </w:rPr>
      </w:pPr>
      <w:r w:rsidRPr="006210E3">
        <w:rPr>
          <w:b/>
        </w:rPr>
        <w:lastRenderedPageBreak/>
        <w:t xml:space="preserve">1.44.3. Нормативами </w:t>
      </w:r>
      <w:r w:rsidR="00FA4CFE" w:rsidRPr="006210E3">
        <w:rPr>
          <w:b/>
        </w:rPr>
        <w:t>Т</w:t>
      </w:r>
      <w:r w:rsidRPr="006210E3">
        <w:rPr>
          <w:b/>
        </w:rPr>
        <w:t>аблицы 29-82 (норма 15) предусмотрена проходка тоннелей в грунтах 1–3 групп, предварительно искусственно закрепленных в соответствии с проектом организации строительства, в том числе на участках ввода и вывода ТПМК.</w:t>
      </w:r>
    </w:p>
    <w:p w:rsidR="00EC6F0F" w:rsidRPr="006210E3" w:rsidRDefault="00EC6F0F">
      <w:pPr>
        <w:pStyle w:val="underpoint"/>
        <w:rPr>
          <w:b/>
        </w:rPr>
      </w:pPr>
      <w:r w:rsidRPr="006210E3">
        <w:rPr>
          <w:b/>
        </w:rPr>
        <w:t xml:space="preserve">1.45. Расходы на бетонное заполнение лотков вентиляционных тоннелей и тоннелей другого назначения определяются по нормативам </w:t>
      </w:r>
      <w:r w:rsidR="00FA4CFE" w:rsidRPr="006210E3">
        <w:rPr>
          <w:b/>
        </w:rPr>
        <w:t>Т</w:t>
      </w:r>
      <w:r w:rsidRPr="006210E3">
        <w:rPr>
          <w:b/>
        </w:rPr>
        <w:t>аблицы 29-122 (нормы 8–10).</w:t>
      </w:r>
    </w:p>
    <w:p w:rsidR="00EC6F0F" w:rsidRPr="006210E3" w:rsidRDefault="00EC6F0F">
      <w:pPr>
        <w:pStyle w:val="underpoint"/>
        <w:rPr>
          <w:b/>
        </w:rPr>
      </w:pPr>
      <w:r w:rsidRPr="006210E3">
        <w:rPr>
          <w:b/>
        </w:rPr>
        <w:t xml:space="preserve">1.46. Расходы на бетонирование плоских лотков тоннелей следует определять по нормативам </w:t>
      </w:r>
      <w:r w:rsidR="00FA4CFE" w:rsidRPr="006210E3">
        <w:rPr>
          <w:b/>
        </w:rPr>
        <w:t>Т</w:t>
      </w:r>
      <w:r w:rsidRPr="006210E3">
        <w:rPr>
          <w:b/>
        </w:rPr>
        <w:t>аблицы 29-122 (норма 11).</w:t>
      </w:r>
    </w:p>
    <w:p w:rsidR="00EC6F0F" w:rsidRPr="006210E3" w:rsidRDefault="00EC6F0F">
      <w:pPr>
        <w:pStyle w:val="underpoint"/>
        <w:rPr>
          <w:b/>
        </w:rPr>
      </w:pPr>
      <w:r w:rsidRPr="006210E3">
        <w:rPr>
          <w:b/>
        </w:rPr>
        <w:t xml:space="preserve">1.47. Нормативы </w:t>
      </w:r>
      <w:r w:rsidR="00FA4CFE" w:rsidRPr="006210E3">
        <w:rPr>
          <w:b/>
        </w:rPr>
        <w:t>Т</w:t>
      </w:r>
      <w:r w:rsidRPr="006210E3">
        <w:rPr>
          <w:b/>
        </w:rPr>
        <w:t xml:space="preserve">аблицы 29-128 (нормы 11–14) должны применяться для сборки тюбингов всех марок, составляющих проемную часть станции (фасонные и нормальные тюбинги проемных и рамных колец, тюбинги временного заполнения и нормальные тюбинги всех марок </w:t>
      </w:r>
      <w:proofErr w:type="spellStart"/>
      <w:r w:rsidRPr="006210E3">
        <w:rPr>
          <w:b/>
        </w:rPr>
        <w:t>пилонных</w:t>
      </w:r>
      <w:proofErr w:type="spellEnd"/>
      <w:r w:rsidRPr="006210E3">
        <w:rPr>
          <w:b/>
        </w:rPr>
        <w:t xml:space="preserve"> колец). Расходы на установку клиновидных прокладок определяются по </w:t>
      </w:r>
      <w:r w:rsidR="00FA4CFE" w:rsidRPr="006210E3">
        <w:rPr>
          <w:b/>
        </w:rPr>
        <w:t>Т</w:t>
      </w:r>
      <w:r w:rsidRPr="006210E3">
        <w:rPr>
          <w:b/>
        </w:rPr>
        <w:t>аблице 29-128 (нормы 16, 17).</w:t>
      </w:r>
    </w:p>
    <w:p w:rsidR="00EC6F0F" w:rsidRPr="006210E3" w:rsidRDefault="00EC6F0F">
      <w:pPr>
        <w:pStyle w:val="underpoint"/>
        <w:rPr>
          <w:b/>
        </w:rPr>
      </w:pPr>
      <w:r w:rsidRPr="006210E3">
        <w:rPr>
          <w:b/>
        </w:rPr>
        <w:t>1.48. Расходы машино-часов тоннельных щитов, ТПМК, механических укладчиков, подвижных платформ, гидроподъемников, автопогрузчиков и автосамосвалов, работающих в подземных условиях, в нормативах не учтены и должны определяться дополнительно. Число потребных машино-часов этих машин следует принимать по графику, разработанному в составе проектной документации объекта строительства.</w:t>
      </w:r>
    </w:p>
    <w:p w:rsidR="00EC6F0F" w:rsidRPr="006210E3" w:rsidRDefault="00EC6F0F">
      <w:pPr>
        <w:pStyle w:val="underpoint"/>
        <w:rPr>
          <w:b/>
        </w:rPr>
      </w:pPr>
      <w:r w:rsidRPr="006210E3">
        <w:rPr>
          <w:b/>
        </w:rPr>
        <w:t xml:space="preserve">1.49. Нормативы </w:t>
      </w:r>
      <w:r w:rsidR="00FA4CFE" w:rsidRPr="006210E3">
        <w:rPr>
          <w:b/>
        </w:rPr>
        <w:t>Т</w:t>
      </w:r>
      <w:r w:rsidRPr="006210E3">
        <w:rPr>
          <w:b/>
        </w:rPr>
        <w:t xml:space="preserve">аблицы 29-186 предусматривают </w:t>
      </w:r>
      <w:proofErr w:type="spellStart"/>
      <w:r w:rsidRPr="006210E3">
        <w:rPr>
          <w:b/>
        </w:rPr>
        <w:t>армировку</w:t>
      </w:r>
      <w:proofErr w:type="spellEnd"/>
      <w:r w:rsidRPr="006210E3">
        <w:rPr>
          <w:b/>
        </w:rPr>
        <w:t xml:space="preserve"> стволов глубиной до 15 м, при глубине стволов более 15 м расходы на </w:t>
      </w:r>
      <w:proofErr w:type="spellStart"/>
      <w:r w:rsidRPr="006210E3">
        <w:rPr>
          <w:b/>
        </w:rPr>
        <w:t>армировку</w:t>
      </w:r>
      <w:proofErr w:type="spellEnd"/>
      <w:r w:rsidRPr="006210E3">
        <w:rPr>
          <w:b/>
        </w:rPr>
        <w:t xml:space="preserve"> определяются по нормативам </w:t>
      </w:r>
      <w:r w:rsidR="00FA4CFE" w:rsidRPr="006210E3">
        <w:rPr>
          <w:b/>
        </w:rPr>
        <w:t>Т</w:t>
      </w:r>
      <w:r w:rsidRPr="006210E3">
        <w:rPr>
          <w:b/>
        </w:rPr>
        <w:t>аблицы 29-184.</w:t>
      </w:r>
    </w:p>
    <w:p w:rsidR="00EC6F0F" w:rsidRPr="006210E3" w:rsidRDefault="00EC6F0F">
      <w:pPr>
        <w:pStyle w:val="nonumheader"/>
        <w:rPr>
          <w:sz w:val="28"/>
          <w:szCs w:val="28"/>
        </w:rPr>
      </w:pPr>
      <w:r w:rsidRPr="006210E3">
        <w:rPr>
          <w:sz w:val="28"/>
          <w:szCs w:val="28"/>
        </w:rPr>
        <w:t>Открытый способ работ</w:t>
      </w:r>
    </w:p>
    <w:p w:rsidR="00EC6F0F" w:rsidRPr="006210E3" w:rsidRDefault="00EC6F0F">
      <w:pPr>
        <w:pStyle w:val="underpoint"/>
        <w:rPr>
          <w:b/>
        </w:rPr>
      </w:pPr>
      <w:r w:rsidRPr="006210E3">
        <w:rPr>
          <w:b/>
        </w:rPr>
        <w:t>1.50. Нормативы на земляные и свайные работы учитывают лишь те виды работ, которые присущи открытому способу сооружения тоннелей и отсутствуют в Сборнике 1 «Земляные работы» и Сборнике 5 «Свайные работы. Закрепление грунтов. Опускные колодцы».</w:t>
      </w:r>
    </w:p>
    <w:p w:rsidR="00EC6F0F" w:rsidRPr="006210E3" w:rsidRDefault="00EC6F0F">
      <w:pPr>
        <w:pStyle w:val="underpoint"/>
        <w:rPr>
          <w:b/>
        </w:rPr>
      </w:pPr>
      <w:r w:rsidRPr="006210E3">
        <w:rPr>
          <w:b/>
        </w:rPr>
        <w:t xml:space="preserve">1.51. В тех случаях, когда при разработке грунта открытым способом (траншеи, колодцы и т.п.) проектной документацией объекта строительства предусматривается выгрузка грунта в бункер, расходы на прием и выгрузку грунта на эстакаде определяются по нормативам </w:t>
      </w:r>
      <w:r w:rsidR="00FA4CFE" w:rsidRPr="006210E3">
        <w:rPr>
          <w:b/>
        </w:rPr>
        <w:t>Т</w:t>
      </w:r>
      <w:r w:rsidRPr="006210E3">
        <w:rPr>
          <w:b/>
        </w:rPr>
        <w:t>аблицы 29-94.</w:t>
      </w:r>
    </w:p>
    <w:p w:rsidR="00EC6F0F" w:rsidRPr="006210E3" w:rsidRDefault="00EC6F0F">
      <w:pPr>
        <w:pStyle w:val="underpoint"/>
        <w:rPr>
          <w:b/>
        </w:rPr>
      </w:pPr>
      <w:r w:rsidRPr="006210E3">
        <w:rPr>
          <w:b/>
        </w:rPr>
        <w:t xml:space="preserve">1.52. Расходы по эксплуатации монтажных кранов в нормативах не учтены, кроме таблиц 29-187, 29-188, 29-197, 29-198 и должны учитываться дополнительно по проектным данным. Число </w:t>
      </w:r>
      <w:proofErr w:type="spellStart"/>
      <w:r w:rsidRPr="006210E3">
        <w:rPr>
          <w:b/>
        </w:rPr>
        <w:t>машино</w:t>
      </w:r>
      <w:proofErr w:type="spellEnd"/>
      <w:r w:rsidRPr="006210E3">
        <w:rPr>
          <w:b/>
        </w:rPr>
        <w:t>-смен кранов следует принимать по графику, разработанному в составе проектной документации объекта строительства.</w:t>
      </w:r>
    </w:p>
    <w:p w:rsidR="00EC6F0F" w:rsidRPr="006210E3" w:rsidRDefault="00EC6F0F">
      <w:pPr>
        <w:pStyle w:val="underpoint"/>
        <w:rPr>
          <w:b/>
        </w:rPr>
      </w:pPr>
      <w:r w:rsidRPr="006210E3">
        <w:rPr>
          <w:b/>
        </w:rPr>
        <w:t>1.53. Нормативы таблиц 29-187, 29-188 учитывают погружение свай дизель-молотом с краном на гусеничном ходу.</w:t>
      </w:r>
    </w:p>
    <w:p w:rsidR="00EC6F0F" w:rsidRPr="006210E3" w:rsidRDefault="00EC6F0F">
      <w:pPr>
        <w:pStyle w:val="newncpi"/>
        <w:rPr>
          <w:b/>
        </w:rPr>
      </w:pPr>
      <w:r w:rsidRPr="006210E3">
        <w:rPr>
          <w:b/>
        </w:rPr>
        <w:t>При погружении свай иными механизмами, расходы, определенные нормативами таблиц 29-187, 29-188, оставлять без изменения, а вместо дизель-молота и крана принимать механизмы, которыми производится погружение свай без изменения количества машино-часов.</w:t>
      </w:r>
    </w:p>
    <w:p w:rsidR="00EC6F0F" w:rsidRPr="006210E3" w:rsidRDefault="00EC6F0F">
      <w:pPr>
        <w:pStyle w:val="underpoint"/>
        <w:rPr>
          <w:b/>
        </w:rPr>
      </w:pPr>
      <w:r w:rsidRPr="006210E3">
        <w:rPr>
          <w:b/>
        </w:rPr>
        <w:t xml:space="preserve">1.54. При установке анкеров длиной отличной от указанной в </w:t>
      </w:r>
      <w:r w:rsidR="00FA4CFE" w:rsidRPr="006210E3">
        <w:rPr>
          <w:b/>
        </w:rPr>
        <w:t>Т</w:t>
      </w:r>
      <w:r w:rsidRPr="006210E3">
        <w:rPr>
          <w:b/>
        </w:rPr>
        <w:t>аблице 29-193 (нормы 1–6) расходы по их установке определяется методом интерполяции.</w:t>
      </w:r>
    </w:p>
    <w:p w:rsidR="00EC6F0F" w:rsidRPr="006210E3" w:rsidRDefault="00EC6F0F">
      <w:pPr>
        <w:pStyle w:val="underpoint"/>
        <w:rPr>
          <w:b/>
        </w:rPr>
      </w:pPr>
      <w:r w:rsidRPr="006210E3">
        <w:rPr>
          <w:b/>
        </w:rPr>
        <w:t xml:space="preserve">1.55. Нормативы </w:t>
      </w:r>
      <w:r w:rsidR="00FA4CFE" w:rsidRPr="006210E3">
        <w:rPr>
          <w:b/>
        </w:rPr>
        <w:t>Т</w:t>
      </w:r>
      <w:r w:rsidRPr="006210E3">
        <w:rPr>
          <w:b/>
        </w:rPr>
        <w:t>аблицы 29-206 учитывают сборку конструкций «с колес» или расположенных в зоне действия монтажного крана. При промежуточном складировании, предусмотренном проектной документацией объекта строительства, дополнительные расходы на транспорт материалов и погрузо-разгрузочные работы определяются особым расчетом.</w:t>
      </w:r>
    </w:p>
    <w:p w:rsidR="00EC6F0F" w:rsidRPr="006210E3" w:rsidRDefault="00EC6F0F">
      <w:pPr>
        <w:pStyle w:val="underpoint"/>
        <w:rPr>
          <w:b/>
        </w:rPr>
      </w:pPr>
      <w:r w:rsidRPr="006210E3">
        <w:rPr>
          <w:b/>
        </w:rPr>
        <w:t>1.56. Амортизация расстрелов и стальных балок в нормативах таблиц 29-189, 29-190 должна учитываться по специальным расчетам. При отсутствии данных для составления указанных расчетов амортизацию принимать в размере 10 % стоимости расстрелов и стальных балок.</w:t>
      </w:r>
    </w:p>
    <w:p w:rsidR="00EC6F0F" w:rsidRPr="006210E3" w:rsidRDefault="00EC6F0F">
      <w:pPr>
        <w:pStyle w:val="underpoint"/>
        <w:rPr>
          <w:b/>
        </w:rPr>
      </w:pPr>
      <w:r w:rsidRPr="006210E3">
        <w:rPr>
          <w:b/>
        </w:rPr>
        <w:lastRenderedPageBreak/>
        <w:t xml:space="preserve">1.57. Установка продольных связей в нормативах </w:t>
      </w:r>
      <w:r w:rsidR="00FA4CFE" w:rsidRPr="006210E3">
        <w:rPr>
          <w:b/>
        </w:rPr>
        <w:t>Т</w:t>
      </w:r>
      <w:r w:rsidRPr="006210E3">
        <w:rPr>
          <w:b/>
        </w:rPr>
        <w:t>аблицы 29-190 составлена на 1 т стальных балок. Массу кронштейнов, соединительных накладок, башмаков, косынок и других деталей не учитывать, так как они учтены в норме на 1 т стальных балок.</w:t>
      </w:r>
    </w:p>
    <w:p w:rsidR="00EC6F0F" w:rsidRPr="006210E3" w:rsidRDefault="00EC6F0F">
      <w:pPr>
        <w:pStyle w:val="underpoint"/>
        <w:rPr>
          <w:b/>
        </w:rPr>
      </w:pPr>
      <w:r w:rsidRPr="006210E3">
        <w:rPr>
          <w:b/>
        </w:rPr>
        <w:t xml:space="preserve">1.58. Нормативы таблиц 29-209 – 29-213 учитывают расходы на весь комплекс работ по устройству наружной гидроизоляции с учетом срубки наплывов бетона, заполнения раковин, устройства </w:t>
      </w:r>
      <w:proofErr w:type="spellStart"/>
      <w:r w:rsidRPr="006210E3">
        <w:rPr>
          <w:b/>
        </w:rPr>
        <w:t>выкружек</w:t>
      </w:r>
      <w:proofErr w:type="spellEnd"/>
      <w:r w:rsidRPr="006210E3">
        <w:rPr>
          <w:b/>
        </w:rPr>
        <w:t>, устройства бетонной подготовки, выравнивающей и защитной стяжек из цементно-песчаного раствора, защитных стен и защитного слоя из бетона.</w:t>
      </w:r>
    </w:p>
    <w:p w:rsidR="00EC6F0F" w:rsidRPr="006210E3" w:rsidRDefault="00EC6F0F">
      <w:pPr>
        <w:pStyle w:val="newncpi"/>
        <w:rPr>
          <w:b/>
        </w:rPr>
      </w:pPr>
      <w:r w:rsidRPr="006210E3">
        <w:rPr>
          <w:b/>
        </w:rPr>
        <w:t xml:space="preserve">В нормативах </w:t>
      </w:r>
      <w:r w:rsidR="00FA4CFE" w:rsidRPr="006210E3">
        <w:rPr>
          <w:b/>
        </w:rPr>
        <w:t>Т</w:t>
      </w:r>
      <w:r w:rsidRPr="006210E3">
        <w:rPr>
          <w:b/>
        </w:rPr>
        <w:t>аблицы 29-215 расход рулонного кровельного и гидроизоляционного наплавляемого материала определен исходя из двух слоев фартуков шириной по 0,9 м с К = 1,17 на отходы. Расход наплавляемого материала следует уточнять в соответствии с шириной и количеством слоев фартуков, предусмотренных проектной документацией объекта строительства.</w:t>
      </w:r>
    </w:p>
    <w:p w:rsidR="00EC6F0F" w:rsidRPr="006210E3" w:rsidRDefault="00EC6F0F">
      <w:pPr>
        <w:pStyle w:val="nonumheader"/>
        <w:rPr>
          <w:sz w:val="28"/>
          <w:szCs w:val="28"/>
        </w:rPr>
      </w:pPr>
      <w:r w:rsidRPr="006210E3">
        <w:rPr>
          <w:sz w:val="28"/>
          <w:szCs w:val="28"/>
        </w:rPr>
        <w:t>Устройство пути</w:t>
      </w:r>
    </w:p>
    <w:p w:rsidR="00EC6F0F" w:rsidRPr="006210E3" w:rsidRDefault="00EC6F0F">
      <w:pPr>
        <w:pStyle w:val="underpoint"/>
        <w:rPr>
          <w:b/>
        </w:rPr>
      </w:pPr>
      <w:r w:rsidRPr="006210E3">
        <w:rPr>
          <w:b/>
        </w:rPr>
        <w:t>1.59. Нормативы таблиц 29-220 – 29-269 учитывают устройство постоянных путей, стрелочных переводов и контактного рельса на линиях метрополитена в тоннелях и на поверхности.</w:t>
      </w:r>
    </w:p>
    <w:p w:rsidR="00EC6F0F" w:rsidRPr="006210E3" w:rsidRDefault="00EC6F0F">
      <w:pPr>
        <w:pStyle w:val="underpoint"/>
        <w:rPr>
          <w:b/>
        </w:rPr>
      </w:pPr>
      <w:r w:rsidRPr="006210E3">
        <w:rPr>
          <w:b/>
        </w:rPr>
        <w:t>1.60. Нормативы таблицы 29-224, 29-225 (норма 2), 29-226 (норма 2), 29-250 (нормы 3, 4), 29-251 (норма 2) предусматривают балластировку путей без сортировки и промывки щебеночного балласта. При необходимости сортировки и промывки щебеночного балласта (в соответствии с техническими условиями), связанные с этим расходы, должны учитываться дополнительно.</w:t>
      </w:r>
    </w:p>
    <w:p w:rsidR="00EC6F0F" w:rsidRPr="006210E3" w:rsidRDefault="00EC6F0F">
      <w:pPr>
        <w:pStyle w:val="underpoint"/>
        <w:rPr>
          <w:b/>
        </w:rPr>
      </w:pPr>
      <w:r w:rsidRPr="006210E3">
        <w:rPr>
          <w:b/>
        </w:rPr>
        <w:t xml:space="preserve">1.61. Нормативы таблиц 29-220, 29-221, 29-225 (норма 1), 29-226 (норма 1), 29-246; 29-247, 29-248, 29-249, 29-250 (нормы 1, 2), 29-251 (норма 1), 29-267, 29-268, 29-269 не учитывают расходы на транспорт смонтированных шпал и переводных брусьев от </w:t>
      </w:r>
      <w:proofErr w:type="spellStart"/>
      <w:r w:rsidRPr="006210E3">
        <w:rPr>
          <w:b/>
        </w:rPr>
        <w:t>шпаломонтажной</w:t>
      </w:r>
      <w:proofErr w:type="spellEnd"/>
      <w:r w:rsidRPr="006210E3">
        <w:rPr>
          <w:b/>
        </w:rPr>
        <w:t xml:space="preserve"> базы до объекта строительства. Расходы на транспорт этих материалов должны учитываться специальной калькуляцией.</w:t>
      </w:r>
    </w:p>
    <w:p w:rsidR="00EC6F0F" w:rsidRPr="006210E3" w:rsidRDefault="00EC6F0F">
      <w:pPr>
        <w:pStyle w:val="underpoint"/>
        <w:rPr>
          <w:b/>
        </w:rPr>
      </w:pPr>
      <w:r w:rsidRPr="006210E3">
        <w:rPr>
          <w:b/>
        </w:rPr>
        <w:t xml:space="preserve">1.62. Нормативы </w:t>
      </w:r>
      <w:r w:rsidR="00FA4CFE" w:rsidRPr="006210E3">
        <w:rPr>
          <w:b/>
        </w:rPr>
        <w:t>т</w:t>
      </w:r>
      <w:r w:rsidRPr="006210E3">
        <w:rPr>
          <w:b/>
        </w:rPr>
        <w:t>аблиц 29-220 (нормы 4, 5), 29-242, 29-263 не учитывают расходы на транспорт рельсов от рельсосварочной базы до места укладки. Эти расходы должны учитываться специальной калькуляцией.</w:t>
      </w:r>
    </w:p>
    <w:p w:rsidR="00EC6F0F" w:rsidRPr="006210E3" w:rsidRDefault="00EC6F0F">
      <w:pPr>
        <w:pStyle w:val="underpoint"/>
        <w:rPr>
          <w:b/>
        </w:rPr>
      </w:pPr>
      <w:r w:rsidRPr="006210E3">
        <w:rPr>
          <w:b/>
        </w:rPr>
        <w:t xml:space="preserve">1.63. Нормативы </w:t>
      </w:r>
      <w:r w:rsidR="00FA4CFE" w:rsidRPr="006210E3">
        <w:rPr>
          <w:b/>
        </w:rPr>
        <w:t>Т</w:t>
      </w:r>
      <w:r w:rsidRPr="006210E3">
        <w:rPr>
          <w:b/>
        </w:rPr>
        <w:t>аблицы 29-241 (нормы 1, 3, 5) учитывают наличие вертикальных сопрягающих кривых.</w:t>
      </w:r>
    </w:p>
    <w:p w:rsidR="00EC6F0F" w:rsidRPr="006210E3" w:rsidRDefault="00EC6F0F">
      <w:pPr>
        <w:pStyle w:val="underpoint"/>
        <w:rPr>
          <w:b/>
        </w:rPr>
      </w:pPr>
      <w:r w:rsidRPr="006210E3">
        <w:rPr>
          <w:b/>
        </w:rPr>
        <w:t>1.64. На прямых и кривых участках пути расход балласта должен быть учтен в полном объеме при балластировке пути.</w:t>
      </w:r>
    </w:p>
    <w:p w:rsidR="00EC6F0F" w:rsidRPr="006210E3" w:rsidRDefault="00EC6F0F">
      <w:pPr>
        <w:pStyle w:val="nonumheader"/>
        <w:rPr>
          <w:sz w:val="28"/>
          <w:szCs w:val="28"/>
        </w:rPr>
      </w:pPr>
      <w:r w:rsidRPr="006210E3">
        <w:rPr>
          <w:sz w:val="28"/>
          <w:szCs w:val="28"/>
        </w:rPr>
        <w:t>Обслуживающие процессы</w:t>
      </w:r>
    </w:p>
    <w:p w:rsidR="00EC6F0F" w:rsidRPr="006210E3" w:rsidRDefault="00EC6F0F">
      <w:pPr>
        <w:pStyle w:val="underpoint"/>
        <w:rPr>
          <w:b/>
        </w:rPr>
      </w:pPr>
      <w:r w:rsidRPr="006210E3">
        <w:rPr>
          <w:b/>
        </w:rPr>
        <w:t>1.65. Нормативы таблиц 29-270, 29-273 – 29-277 предусматривают обслуживающие процессы при производстве тоннельных работ: подъем, механическую откатку, освещение подземных выработок, обслуживание работ дежурными рабочими и очистку дренажных канав и водосборников.</w:t>
      </w:r>
    </w:p>
    <w:p w:rsidR="00EC6F0F" w:rsidRPr="006210E3" w:rsidRDefault="00EC6F0F">
      <w:pPr>
        <w:pStyle w:val="underpoint"/>
        <w:rPr>
          <w:b/>
        </w:rPr>
      </w:pPr>
      <w:r w:rsidRPr="006210E3">
        <w:rPr>
          <w:b/>
        </w:rPr>
        <w:t>1.66. Расходы на обслуживающие процессы должны определяться по нормативам исходя из количества часов выполнения обслуживающих процессов, определяемого по графику строительства, разработанного в составе проектной документации объекта строительства, с учетом сроков начала и окончания выполнения каждого обслуживающего процесса по таблице 6 и расчетного количества часов работы в месяц по таблице 7.</w:t>
      </w:r>
    </w:p>
    <w:p w:rsidR="00EC6F0F" w:rsidRPr="006210E3" w:rsidRDefault="00EC6F0F">
      <w:pPr>
        <w:pStyle w:val="newncpi"/>
      </w:pPr>
      <w:r w:rsidRPr="006210E3">
        <w:t> </w:t>
      </w:r>
    </w:p>
    <w:p w:rsidR="00795FD9" w:rsidRPr="006210E3" w:rsidRDefault="00795FD9" w:rsidP="00A668B0">
      <w:pPr>
        <w:pStyle w:val="newncpi"/>
        <w:spacing w:after="120"/>
        <w:rPr>
          <w:b/>
          <w:bCs/>
        </w:rPr>
        <w:sectPr w:rsidR="00795FD9" w:rsidRPr="006210E3" w:rsidSect="00A016E3">
          <w:headerReference w:type="even" r:id="rId7"/>
          <w:headerReference w:type="default" r:id="rId8"/>
          <w:footerReference w:type="even" r:id="rId9"/>
          <w:footerReference w:type="default" r:id="rId10"/>
          <w:pgSz w:w="11906" w:h="16838"/>
          <w:pgMar w:top="1134" w:right="566" w:bottom="993" w:left="1416" w:header="708" w:footer="708" w:gutter="0"/>
          <w:cols w:space="708"/>
          <w:docGrid w:linePitch="360"/>
        </w:sectPr>
      </w:pPr>
    </w:p>
    <w:p w:rsidR="00EC6F0F" w:rsidRPr="006210E3" w:rsidRDefault="00EC6F0F" w:rsidP="00A668B0">
      <w:pPr>
        <w:pStyle w:val="newncpi"/>
        <w:spacing w:after="120"/>
      </w:pPr>
      <w:r w:rsidRPr="006210E3">
        <w:rPr>
          <w:b/>
          <w:bCs/>
        </w:rPr>
        <w:lastRenderedPageBreak/>
        <w:t>Таблица 6 – Сроки начала и окончания выполнения обслуживающих процессов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2851"/>
        <w:gridCol w:w="2831"/>
        <w:gridCol w:w="1317"/>
      </w:tblGrid>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bookmarkStart w:id="3" w:name="_Hlk160178506"/>
            <w:r w:rsidRPr="006210E3">
              <w:rPr>
                <w:b/>
              </w:rPr>
              <w:t> </w:t>
            </w:r>
            <w:bookmarkStart w:id="4" w:name="_Hlk158891666"/>
            <w:r w:rsidRPr="006210E3">
              <w:rPr>
                <w:b/>
              </w:rPr>
              <w:t>Вид обслуживающих процессов</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Начало</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Окончание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Номера таблиц (норм)</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1</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2</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3</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4</w:t>
            </w:r>
          </w:p>
        </w:tc>
      </w:tr>
      <w:bookmarkEnd w:id="4"/>
      <w:bookmarkEnd w:id="3"/>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1. Шахтный клетьевой </w:t>
            </w:r>
            <w:proofErr w:type="spellStart"/>
            <w:r w:rsidRPr="006210E3">
              <w:rPr>
                <w:b/>
              </w:rPr>
              <w:t>грузолюдской</w:t>
            </w:r>
            <w:proofErr w:type="spellEnd"/>
            <w:r w:rsidRPr="006210E3">
              <w:rPr>
                <w:b/>
              </w:rPr>
              <w:t xml:space="preserve"> подъем</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Через 2 недели после начала рассечки рудничного двора для глубокого заложения и начала проходки горизонтальной выработки для мелкого заложения </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Начало переоборудования шахты под кабельную или вентиляционную. Для чисто строительных шахт – окончание всех строительных и монтажных работ на участке данной шахты </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29-270 (1, 2, 4, 5)</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2. Шахтный клетьевой грузовой подъем</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Начало проходки горизонтальных выработок </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Окончание всех строительных и монтажных работ на участке данной шахты </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29-270 (3, 6)</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3. Шахтный подъем кранами при проходке тоннелей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То же</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всех строительных работ в тоннеле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270 (7, 8)</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4. Лесоспуск в шахтном стволе</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Через 2 недели после рассечки рудничного двора данной шахты </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всех строительных и монтажных работ на участке данной шахты</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29-270 (14, 15)</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5. Междуэтажный подъем между нулевой и приемной площадками шахтного копра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То же</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То же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29-270 (12)</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6. Междуэтажный подъем с одной </w:t>
            </w:r>
            <w:proofErr w:type="spellStart"/>
            <w:r w:rsidRPr="006210E3">
              <w:rPr>
                <w:b/>
              </w:rPr>
              <w:t>одновагонеточной</w:t>
            </w:r>
            <w:proofErr w:type="spellEnd"/>
            <w:r w:rsidRPr="006210E3">
              <w:rPr>
                <w:b/>
              </w:rPr>
              <w:t xml:space="preserve"> клетью в тоннельных выработках при производстве работ на двух горизонтах</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Начало производства работ на втором горизонте</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производства работ на втором горизонте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29-270 (13)</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7. Подъем при проходке шахтного ствола</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Начало проходки шахтного ствола</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Через две недели после начала рассечки рудничного двора </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29-270 (9, 10, 16–21)</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8. Подъем при проходке наклонной выработки</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Начало сооружения наклонной выработки</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Окончание сооружения нижнего узла наклонной выработки </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29-270 (11)</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9. Центральный водоотлив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После сооружения насосной камеры и окончания монтажа и пуска в эксплуатацию временной дренажной перекачки</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монтажа и пуск в эксплуатацию постоянной дренажной перекачки, принимающей воду со всего участка трассы, обслуживаемого постоянной дренажной перекачкой, а при отсутствии постоянной дренажной перекачки – сдача сооружения в эксплуатацию</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10. Насос промежуточного водоотлива (при проходке вниз по уклону)</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Необходимость организации промежуточного водоотлива</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Ликвидация промежуточного водоотлива</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11. Насос местного водоотлива</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Начало проходки выработки</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Окончание проходки выработки </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12. Центральная вентиляция через шахтный ствол, портал тоннеля или другие выработки, имеющие выход на поверхность</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После удаления забоя от шахтного ствола или портала на 100 м</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Окончание монтажа и пуск в эксплуатацию постоянной вентиляции в тоннеле, а при отсутствии постоянной вентиляции – сдача сооружения в эксплуатацию </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CD4C7D" w:rsidRPr="006210E3" w:rsidTr="00A668B0">
        <w:trPr>
          <w:trHeight w:val="240"/>
        </w:trPr>
        <w:tc>
          <w:tcPr>
            <w:tcW w:w="1470" w:type="pct"/>
            <w:tcBorders>
              <w:top w:val="single" w:sz="4" w:space="0" w:color="auto"/>
              <w:left w:val="single" w:sz="4" w:space="0" w:color="auto"/>
              <w:right w:val="single" w:sz="4" w:space="0" w:color="auto"/>
            </w:tcBorders>
            <w:tcMar>
              <w:top w:w="0" w:type="dxa"/>
              <w:left w:w="6" w:type="dxa"/>
              <w:bottom w:w="0" w:type="dxa"/>
              <w:right w:w="6" w:type="dxa"/>
            </w:tcMar>
            <w:hideMark/>
          </w:tcPr>
          <w:p w:rsidR="00CD4C7D" w:rsidRPr="006210E3" w:rsidRDefault="00CD4C7D" w:rsidP="00CD4C7D">
            <w:pPr>
              <w:pStyle w:val="table10"/>
              <w:rPr>
                <w:b/>
              </w:rPr>
            </w:pPr>
            <w:r w:rsidRPr="006210E3">
              <w:rPr>
                <w:b/>
              </w:rPr>
              <w:t xml:space="preserve">13. Местная вентиляция для проветривания забоя: </w:t>
            </w:r>
          </w:p>
        </w:tc>
        <w:tc>
          <w:tcPr>
            <w:tcW w:w="1438" w:type="pct"/>
            <w:tcBorders>
              <w:top w:val="single" w:sz="4" w:space="0" w:color="auto"/>
              <w:left w:val="single" w:sz="4" w:space="0" w:color="auto"/>
              <w:right w:val="single" w:sz="4" w:space="0" w:color="auto"/>
            </w:tcBorders>
            <w:tcMar>
              <w:top w:w="0" w:type="dxa"/>
              <w:left w:w="6" w:type="dxa"/>
              <w:bottom w:w="0" w:type="dxa"/>
              <w:right w:w="6" w:type="dxa"/>
            </w:tcMar>
            <w:hideMark/>
          </w:tcPr>
          <w:p w:rsidR="00CD4C7D" w:rsidRPr="006210E3" w:rsidRDefault="00CD4C7D" w:rsidP="00CD4C7D">
            <w:pPr>
              <w:pStyle w:val="table10"/>
              <w:rPr>
                <w:b/>
              </w:rPr>
            </w:pPr>
            <w:r w:rsidRPr="006210E3">
              <w:rPr>
                <w:b/>
              </w:rPr>
              <w:t> </w:t>
            </w:r>
          </w:p>
        </w:tc>
        <w:tc>
          <w:tcPr>
            <w:tcW w:w="1428" w:type="pct"/>
            <w:tcBorders>
              <w:top w:val="single" w:sz="4" w:space="0" w:color="auto"/>
              <w:left w:val="single" w:sz="4" w:space="0" w:color="auto"/>
              <w:right w:val="single" w:sz="4" w:space="0" w:color="auto"/>
            </w:tcBorders>
            <w:tcMar>
              <w:top w:w="0" w:type="dxa"/>
              <w:left w:w="6" w:type="dxa"/>
              <w:bottom w:w="0" w:type="dxa"/>
              <w:right w:w="6" w:type="dxa"/>
            </w:tcMar>
            <w:hideMark/>
          </w:tcPr>
          <w:p w:rsidR="00CD4C7D" w:rsidRPr="006210E3" w:rsidRDefault="00CD4C7D" w:rsidP="00CD4C7D">
            <w:pPr>
              <w:pStyle w:val="table10"/>
              <w:rPr>
                <w:b/>
              </w:rPr>
            </w:pPr>
            <w:r w:rsidRPr="006210E3">
              <w:rPr>
                <w:b/>
              </w:rPr>
              <w:t> </w:t>
            </w:r>
          </w:p>
        </w:tc>
        <w:tc>
          <w:tcPr>
            <w:tcW w:w="664" w:type="pct"/>
            <w:tcBorders>
              <w:top w:val="single" w:sz="4" w:space="0" w:color="auto"/>
              <w:left w:val="single" w:sz="4" w:space="0" w:color="auto"/>
              <w:right w:val="single" w:sz="4" w:space="0" w:color="auto"/>
            </w:tcBorders>
            <w:tcMar>
              <w:top w:w="0" w:type="dxa"/>
              <w:left w:w="6" w:type="dxa"/>
              <w:bottom w:w="0" w:type="dxa"/>
              <w:right w:w="6" w:type="dxa"/>
            </w:tcMar>
            <w:hideMark/>
          </w:tcPr>
          <w:p w:rsidR="00CD4C7D" w:rsidRPr="006210E3" w:rsidRDefault="00CD4C7D" w:rsidP="00CD4C7D">
            <w:pPr>
              <w:pStyle w:val="table10"/>
              <w:jc w:val="center"/>
              <w:rPr>
                <w:b/>
              </w:rPr>
            </w:pPr>
            <w:r w:rsidRPr="006210E3">
              <w:rPr>
                <w:b/>
              </w:rPr>
              <w:t> </w:t>
            </w:r>
          </w:p>
        </w:tc>
      </w:tr>
      <w:tr w:rsidR="00EC6F0F" w:rsidRPr="006210E3" w:rsidTr="00A668B0">
        <w:trPr>
          <w:trHeight w:val="240"/>
        </w:trPr>
        <w:tc>
          <w:tcPr>
            <w:tcW w:w="1470"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 все тоннели, кроме тоннелей малого диаметра </w:t>
            </w:r>
          </w:p>
        </w:tc>
        <w:tc>
          <w:tcPr>
            <w:tcW w:w="1438"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Начало проходки выработки </w:t>
            </w:r>
          </w:p>
        </w:tc>
        <w:tc>
          <w:tcPr>
            <w:tcW w:w="1428"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Окончание проходки выработки </w:t>
            </w:r>
          </w:p>
        </w:tc>
        <w:tc>
          <w:tcPr>
            <w:tcW w:w="66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 </w:t>
            </w:r>
          </w:p>
        </w:tc>
      </w:tr>
      <w:tr w:rsidR="00EC6F0F" w:rsidRPr="006210E3" w:rsidTr="00A668B0">
        <w:trPr>
          <w:trHeight w:val="240"/>
        </w:trPr>
        <w:tc>
          <w:tcPr>
            <w:tcW w:w="1470"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 тоннели малого диаметра </w:t>
            </w:r>
          </w:p>
        </w:tc>
        <w:tc>
          <w:tcPr>
            <w:tcW w:w="1438"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То же</w:t>
            </w:r>
          </w:p>
        </w:tc>
        <w:tc>
          <w:tcPr>
            <w:tcW w:w="1428"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Окончание сооружения тоннеля</w:t>
            </w:r>
          </w:p>
        </w:tc>
        <w:tc>
          <w:tcPr>
            <w:tcW w:w="66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 </w:t>
            </w:r>
          </w:p>
        </w:tc>
      </w:tr>
    </w:tbl>
    <w:p w:rsidR="00795FD9" w:rsidRPr="006210E3" w:rsidRDefault="00795FD9"/>
    <w:p w:rsidR="00795FD9" w:rsidRPr="006210E3" w:rsidRDefault="00846CAE" w:rsidP="00795FD9">
      <w:pPr>
        <w:jc w:val="right"/>
        <w:rPr>
          <w:rFonts w:ascii="Times New Roman" w:hAnsi="Times New Roman" w:cs="Times New Roman"/>
          <w:b/>
          <w:sz w:val="24"/>
          <w:szCs w:val="24"/>
        </w:rPr>
      </w:pPr>
      <w:r w:rsidRPr="006210E3">
        <w:rPr>
          <w:rFonts w:ascii="Times New Roman" w:hAnsi="Times New Roman" w:cs="Times New Roman"/>
          <w:b/>
          <w:sz w:val="24"/>
          <w:szCs w:val="24"/>
        </w:rPr>
        <w:lastRenderedPageBreak/>
        <w:t>Продолжение</w:t>
      </w:r>
      <w:r w:rsidR="00B92602" w:rsidRPr="006210E3">
        <w:rPr>
          <w:rFonts w:ascii="Times New Roman" w:hAnsi="Times New Roman" w:cs="Times New Roman"/>
          <w:b/>
          <w:sz w:val="24"/>
          <w:szCs w:val="24"/>
        </w:rPr>
        <w:t xml:space="preserve"> таблицы</w:t>
      </w:r>
      <w:r w:rsidR="00795FD9" w:rsidRPr="006210E3">
        <w:rPr>
          <w:rFonts w:ascii="Times New Roman" w:hAnsi="Times New Roman" w:cs="Times New Roman"/>
          <w:b/>
          <w:sz w:val="24"/>
          <w:szCs w:val="24"/>
        </w:rPr>
        <w:t xml:space="preserve"> 6</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2851"/>
        <w:gridCol w:w="2831"/>
        <w:gridCol w:w="1317"/>
      </w:tblGrid>
      <w:tr w:rsidR="00795FD9" w:rsidRPr="006210E3" w:rsidTr="00B92602">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95FD9" w:rsidRPr="006210E3" w:rsidRDefault="00795FD9" w:rsidP="00B92602">
            <w:pPr>
              <w:pStyle w:val="table10"/>
              <w:jc w:val="center"/>
              <w:rPr>
                <w:b/>
              </w:rPr>
            </w:pPr>
            <w:r w:rsidRPr="006210E3">
              <w:rPr>
                <w:b/>
              </w:rPr>
              <w:t> Вид обслуживающих процессов</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95FD9" w:rsidRPr="006210E3" w:rsidRDefault="00795FD9" w:rsidP="00B92602">
            <w:pPr>
              <w:pStyle w:val="table10"/>
              <w:jc w:val="center"/>
              <w:rPr>
                <w:b/>
              </w:rPr>
            </w:pPr>
            <w:r w:rsidRPr="006210E3">
              <w:rPr>
                <w:b/>
              </w:rPr>
              <w:t>Начало</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95FD9" w:rsidRPr="006210E3" w:rsidRDefault="00795FD9" w:rsidP="00B92602">
            <w:pPr>
              <w:pStyle w:val="table10"/>
              <w:jc w:val="center"/>
              <w:rPr>
                <w:b/>
              </w:rPr>
            </w:pPr>
            <w:r w:rsidRPr="006210E3">
              <w:rPr>
                <w:b/>
              </w:rPr>
              <w:t>Окончание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95FD9" w:rsidRPr="006210E3" w:rsidRDefault="00795FD9" w:rsidP="00B92602">
            <w:pPr>
              <w:pStyle w:val="table10"/>
              <w:jc w:val="center"/>
              <w:rPr>
                <w:b/>
              </w:rPr>
            </w:pPr>
            <w:r w:rsidRPr="006210E3">
              <w:rPr>
                <w:b/>
              </w:rPr>
              <w:t>Номера таблиц (норм)</w:t>
            </w:r>
          </w:p>
        </w:tc>
      </w:tr>
      <w:tr w:rsidR="00795FD9" w:rsidRPr="006210E3" w:rsidTr="00B92602">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95FD9" w:rsidRPr="006210E3" w:rsidRDefault="00795FD9" w:rsidP="00B92602">
            <w:pPr>
              <w:pStyle w:val="table10"/>
              <w:jc w:val="center"/>
              <w:rPr>
                <w:b/>
              </w:rPr>
            </w:pPr>
            <w:r w:rsidRPr="006210E3">
              <w:rPr>
                <w:b/>
              </w:rPr>
              <w:t>1</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95FD9" w:rsidRPr="006210E3" w:rsidRDefault="00795FD9" w:rsidP="00B92602">
            <w:pPr>
              <w:pStyle w:val="table10"/>
              <w:jc w:val="center"/>
              <w:rPr>
                <w:b/>
              </w:rPr>
            </w:pPr>
            <w:r w:rsidRPr="006210E3">
              <w:rPr>
                <w:b/>
              </w:rPr>
              <w:t>2</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95FD9" w:rsidRPr="006210E3" w:rsidRDefault="00795FD9" w:rsidP="00B92602">
            <w:pPr>
              <w:pStyle w:val="table10"/>
              <w:jc w:val="center"/>
              <w:rPr>
                <w:b/>
              </w:rPr>
            </w:pPr>
            <w:r w:rsidRPr="006210E3">
              <w:rPr>
                <w:b/>
              </w:rPr>
              <w:t>3</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95FD9" w:rsidRPr="006210E3" w:rsidRDefault="00795FD9" w:rsidP="00B92602">
            <w:pPr>
              <w:pStyle w:val="table10"/>
              <w:jc w:val="center"/>
              <w:rPr>
                <w:b/>
              </w:rPr>
            </w:pPr>
            <w:r w:rsidRPr="006210E3">
              <w:rPr>
                <w:b/>
              </w:rPr>
              <w:t>4</w:t>
            </w:r>
          </w:p>
        </w:tc>
      </w:tr>
      <w:tr w:rsidR="00EC6F0F" w:rsidRPr="006210E3" w:rsidTr="00A668B0">
        <w:trPr>
          <w:trHeight w:val="240"/>
        </w:trPr>
        <w:tc>
          <w:tcPr>
            <w:tcW w:w="1470"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 xml:space="preserve">– тоннели, сооружаемые открытым способом, после устройства перекрытия </w:t>
            </w:r>
          </w:p>
        </w:tc>
        <w:tc>
          <w:tcPr>
            <w:tcW w:w="1438"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После устройства перекрытия</w:t>
            </w:r>
          </w:p>
        </w:tc>
        <w:tc>
          <w:tcPr>
            <w:tcW w:w="1428"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rPr>
                <w:b/>
              </w:rPr>
            </w:pPr>
            <w:r w:rsidRPr="006210E3">
              <w:rPr>
                <w:b/>
              </w:rPr>
              <w:t>Окончание монтажа и пуск в эксплуатацию постоянной вентиляции в тоннеле, а при отсутствии постоянной вентиляции – сдача сооружения в эксплуатацию</w:t>
            </w:r>
          </w:p>
        </w:tc>
        <w:tc>
          <w:tcPr>
            <w:tcW w:w="66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 </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14. Электровозная откатка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После сооружения первых 100 м штолен или других выработок от шахтного ствола (портала тоннеля). Устройство перекрытия тоннелей, сооруженных открытым способом</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строительных путевых, монтажных работ в тоннелях на данном участке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29-273 (1–7)</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15. Концевая откатка</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То же, на уклонах, превышающих i = 0,01</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строительных работ на уклоне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29-273 (8, 9)</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16. Электроосвещение шахтных стволов, штолен, тоннелей и других выработок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Начало проходки тоннелей и выработок или начало их использования для проходки через них других тоннелей и выработок. Устройство перекрытия в тоннелях, сооружаемых открытым способом </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Сдача в эксплуатацию шахтных стволов, штолен, тоннелей и других выработок; при наличии постоянного освещения – пуск его в эксплуатацию;</w:t>
            </w:r>
            <w:r w:rsidRPr="006210E3">
              <w:rPr>
                <w:b/>
              </w:rPr>
              <w:br/>
              <w:t>окончание переоборудования шахтных стволов и других выработок или их ликвидация; окончание использования шахтных стволов, тоннелей и выработок для проходки через</w:t>
            </w:r>
            <w:r w:rsidR="001F6248" w:rsidRPr="006210E3">
              <w:rPr>
                <w:b/>
              </w:rPr>
              <w:t xml:space="preserve"> них других тоннелей и выработок</w:t>
            </w:r>
            <w:r w:rsidRPr="006210E3">
              <w:rPr>
                <w:b/>
              </w:rPr>
              <w:t xml:space="preserve"> </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29-274 (1–3)</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17. Обслуживание шлюзовой перегородки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Начало проходки под сжатым воздухом </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работ, производимых под сжатым воздухом</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29-275 (1–6)</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18. Обслуживание электрослесарями</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Начало работ на строительной площадке или участке.</w:t>
            </w:r>
            <w:r w:rsidRPr="006210E3">
              <w:rPr>
                <w:b/>
              </w:rPr>
              <w:br/>
              <w:t>Окончание подготовительных работ на строительной площадке открытого способа работ и шахтной поверхности с момента подачи электроэнергии на строительную площадку.</w:t>
            </w:r>
            <w:r w:rsidRPr="006210E3">
              <w:rPr>
                <w:b/>
              </w:rPr>
              <w:br/>
              <w:t>Начало проходки подземных выработок</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всех строительных, путевых и монтажных работ на участке или на строительной площадке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29-275 (7, 8, 9)</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19. Дежурные по обслуживанию узкоколейных откаточных путей</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Начало эксплуатации узкоколейных путей</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строительных, путевых и монтажных работ на данном участке.</w:t>
            </w:r>
            <w:r w:rsidRPr="006210E3">
              <w:rPr>
                <w:b/>
              </w:rPr>
              <w:br/>
              <w:t>Окончание эксплуатации узкоколейного пути</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29-275 (11, 12)</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20. Рабочие по обслуживанию маркшейдерских работ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Начало строительства подземных выработок при закрытом способе работ и начало земляных работ при открытом способе работ </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Окончание строительных и путевых работ </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29-275 (17, 18)</w:t>
            </w:r>
          </w:p>
        </w:tc>
      </w:tr>
      <w:tr w:rsidR="00EC6F0F" w:rsidRPr="006210E3" w:rsidTr="00A668B0">
        <w:trPr>
          <w:trHeight w:val="240"/>
        </w:trPr>
        <w:tc>
          <w:tcPr>
            <w:tcW w:w="1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21. Обслуживание замораживающей станции</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Начало работ замораживающей сети</w:t>
            </w:r>
          </w:p>
        </w:tc>
        <w:tc>
          <w:tcPr>
            <w:tcW w:w="1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Окончание работ замораживающей сети</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29-275 (19)</w:t>
            </w:r>
          </w:p>
        </w:tc>
      </w:tr>
    </w:tbl>
    <w:p w:rsidR="00EC6F0F" w:rsidRPr="006210E3" w:rsidRDefault="00EC6F0F">
      <w:pPr>
        <w:pStyle w:val="newncpi"/>
      </w:pPr>
      <w:r w:rsidRPr="006210E3">
        <w:t> </w:t>
      </w:r>
    </w:p>
    <w:p w:rsidR="00EC6F0F" w:rsidRPr="006210E3" w:rsidRDefault="00EC6F0F">
      <w:pPr>
        <w:pStyle w:val="underpoint"/>
        <w:rPr>
          <w:b/>
        </w:rPr>
      </w:pPr>
      <w:r w:rsidRPr="006210E3">
        <w:rPr>
          <w:b/>
        </w:rPr>
        <w:lastRenderedPageBreak/>
        <w:t>1.67. При определении затрат на обслуживающие процессы постоянные затраты (единовременные расходы и амортизационные отчисления) должны определяться исходя из указанного в таблице 7 расчетного количества часов работы в месяц с применением коэффициента, равного отношению расчетного количества часов по таблице 7 к количеству часов работы в месяц, принятому по проектной документации объекта строительства.</w:t>
      </w:r>
    </w:p>
    <w:p w:rsidR="00EC6F0F" w:rsidRPr="006210E3" w:rsidRDefault="00EC6F0F">
      <w:pPr>
        <w:pStyle w:val="underpoint"/>
        <w:rPr>
          <w:b/>
        </w:rPr>
      </w:pPr>
      <w:r w:rsidRPr="006210E3">
        <w:rPr>
          <w:b/>
        </w:rPr>
        <w:t xml:space="preserve">1.68. При перерывах в работе, расходы на обслуживающие процессы должны определяться только по постоянным затратам (единовременным расходам и амортизационным отчислениям). При этом эксплуатационные расходы не учитываются. Под перерывами в работе следует понимать предусмотренные графиком работ или вызванные особыми обстоятельствами </w:t>
      </w:r>
      <w:proofErr w:type="spellStart"/>
      <w:r w:rsidRPr="006210E3">
        <w:rPr>
          <w:b/>
        </w:rPr>
        <w:t>целосменные</w:t>
      </w:r>
      <w:proofErr w:type="spellEnd"/>
      <w:r w:rsidRPr="006210E3">
        <w:rPr>
          <w:b/>
        </w:rPr>
        <w:t xml:space="preserve"> перерывы.</w:t>
      </w:r>
    </w:p>
    <w:p w:rsidR="00EC6F0F" w:rsidRPr="006210E3" w:rsidRDefault="00EC6F0F">
      <w:pPr>
        <w:pStyle w:val="underpoint"/>
        <w:rPr>
          <w:b/>
        </w:rPr>
      </w:pPr>
      <w:r w:rsidRPr="006210E3">
        <w:rPr>
          <w:b/>
        </w:rPr>
        <w:t>1.69. Расходы на обслуживающие процессы в зоне сжатого воздуха определяются с учетом коэффициентов к нормам затрат труда рабочих, приведенных в разделе 3 Технической части настоящего Сборника, при этом к постоянным затратам (единовременным расходам и амортизационным отчислениям) должен применяться коэффициент, равный отношению числа часов работы в обычных условиях к числу часов работы под сжатым воздухом, которые приведены в таблице 7.</w:t>
      </w:r>
    </w:p>
    <w:p w:rsidR="00EC6F0F" w:rsidRPr="006210E3" w:rsidRDefault="00EC6F0F">
      <w:pPr>
        <w:pStyle w:val="underpoint"/>
        <w:rPr>
          <w:b/>
        </w:rPr>
      </w:pPr>
      <w:r w:rsidRPr="006210E3">
        <w:rPr>
          <w:b/>
        </w:rPr>
        <w:t>1.70. Затраты на эксплуатацию насосов центрального и местного (или промежуточного) водоотлива следует определять исходя из параметров производительности насосов и высоты напора, установленных проектной документацией объекта строительства, и расчетного количества часов эксплуатации насосов, принятого по п. 2 таблицы 7. При количестве одновременно действующих насосов центрального водоотлива до трех затраты труда обслуживающего персонала принимать как для одного насоса, для каждых последующих трех порядок определения затрат труда аналогичен, что и первых трех насосов.</w:t>
      </w:r>
    </w:p>
    <w:p w:rsidR="00EC6F0F" w:rsidRPr="006210E3" w:rsidRDefault="00EC6F0F">
      <w:pPr>
        <w:pStyle w:val="newncpi"/>
        <w:rPr>
          <w:b/>
        </w:rPr>
      </w:pPr>
      <w:r w:rsidRPr="006210E3">
        <w:rPr>
          <w:b/>
        </w:rPr>
        <w:t>При строительстве тоннелей на время от начала процесса до выхода передовых выработок на трассу, а также на период от окончания работ по устройству обделки до пуска в эксплуатацию постоянной дренажной перекачки на данном участке, расчетное количество часов насосов центрального водоотлива по таблице 7 принимать с К = 0,5.</w:t>
      </w:r>
    </w:p>
    <w:p w:rsidR="00EC6F0F" w:rsidRPr="006210E3" w:rsidRDefault="00EC6F0F">
      <w:pPr>
        <w:pStyle w:val="newncpi"/>
        <w:rPr>
          <w:b/>
        </w:rPr>
      </w:pPr>
      <w:r w:rsidRPr="006210E3">
        <w:rPr>
          <w:b/>
        </w:rPr>
        <w:t>Расчетное количество часов водоотлива при проходке шахтных стволов принимать по п. 2а) таблицы 7, затраты на эксплуатацию насосов определять исходя из параметров производительности насосов и высоты напора, установленных проектной документацией объекта строительства.</w:t>
      </w:r>
    </w:p>
    <w:p w:rsidR="00EC6F0F" w:rsidRPr="006210E3" w:rsidRDefault="00EC6F0F">
      <w:pPr>
        <w:pStyle w:val="underpoint"/>
        <w:rPr>
          <w:b/>
        </w:rPr>
      </w:pPr>
      <w:r w:rsidRPr="006210E3">
        <w:rPr>
          <w:b/>
        </w:rPr>
        <w:t>1.71. Затраты на эксплуатацию вентиляторов центральной и местной вентиляции следует определять исходя из необходимой мощности двигателя, установленной проектной документацией объекта строительства, и расчетного количества часов эксплуатации вентиляторов, принятого по п. 3 таблицы 7.</w:t>
      </w:r>
    </w:p>
    <w:p w:rsidR="00EC6F0F" w:rsidRPr="006210E3" w:rsidRDefault="00EC6F0F">
      <w:pPr>
        <w:pStyle w:val="underpoint"/>
        <w:rPr>
          <w:b/>
        </w:rPr>
      </w:pPr>
      <w:r w:rsidRPr="006210E3">
        <w:rPr>
          <w:b/>
        </w:rPr>
        <w:t>1.72. Расчетное количество часов работы вентиляторов, размещенных в подземных выработках, вмонтированных и работающих в системе центральной вентиляции в качестве побудительных, принимать по п. 3а) таблицы 7, как для вентиляторов в подземных выработках.</w:t>
      </w:r>
    </w:p>
    <w:p w:rsidR="00EC6F0F" w:rsidRPr="006210E3" w:rsidRDefault="00EC6F0F">
      <w:pPr>
        <w:pStyle w:val="underpoint"/>
        <w:rPr>
          <w:b/>
        </w:rPr>
      </w:pPr>
      <w:r w:rsidRPr="006210E3">
        <w:rPr>
          <w:b/>
        </w:rPr>
        <w:t>1.73. При определении расходов на водоотлив и центральную вентиляцию в сметах на обслуживающие процессы и при расчетах за выполненные работы должны учитываться резервные насосы и вентиляторы, число которых устанавливается проектной документацией объекта строительства, а затраты определяются только по постоянным затратам (единовременные расходы и амортизационные отчисления). Резервные механизмы других видов обслуживающих процессов учитываться не должны.</w:t>
      </w:r>
    </w:p>
    <w:p w:rsidR="00EC6F0F" w:rsidRPr="006210E3" w:rsidRDefault="00EC6F0F">
      <w:pPr>
        <w:pStyle w:val="underpoint"/>
        <w:rPr>
          <w:b/>
        </w:rPr>
      </w:pPr>
      <w:r w:rsidRPr="006210E3">
        <w:rPr>
          <w:b/>
        </w:rPr>
        <w:t>1.74. Общее число часов дежурных рабочих должно определяться проектной документацией объекта строительства. При этом на объектах (участках) гидротехнического строительства, при наличии двух выработок протяженностью каждой до 500 м, число часов дежурных подземных рабочих следует принимать с к = 0,5 для каждой выработки, а для тоннелей малого диаметра для всех участков следует принимать к = 0,5.</w:t>
      </w:r>
    </w:p>
    <w:p w:rsidR="00EC6F0F" w:rsidRPr="006210E3" w:rsidRDefault="00EC6F0F">
      <w:pPr>
        <w:pStyle w:val="newncpi"/>
      </w:pPr>
      <w:r w:rsidRPr="006210E3">
        <w:t> </w:t>
      </w:r>
    </w:p>
    <w:p w:rsidR="00EC6F0F" w:rsidRPr="006210E3" w:rsidRDefault="00EC6F0F" w:rsidP="00A668B0">
      <w:pPr>
        <w:pStyle w:val="newncpi"/>
        <w:spacing w:after="120"/>
      </w:pPr>
      <w:r w:rsidRPr="006210E3">
        <w:rPr>
          <w:b/>
          <w:bCs/>
        </w:rPr>
        <w:lastRenderedPageBreak/>
        <w:t>Таблица 7 – Расчетное число часов/смен работы в месяц</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806"/>
        <w:gridCol w:w="1921"/>
        <w:gridCol w:w="1541"/>
        <w:gridCol w:w="1646"/>
      </w:tblGrid>
      <w:tr w:rsidR="00EC6F0F" w:rsidRPr="006210E3">
        <w:trPr>
          <w:trHeight w:val="240"/>
        </w:trPr>
        <w:tc>
          <w:tcPr>
            <w:tcW w:w="242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 </w:t>
            </w:r>
            <w:bookmarkStart w:id="5" w:name="_Hlk158891724"/>
            <w:r w:rsidRPr="006210E3">
              <w:rPr>
                <w:b/>
              </w:rPr>
              <w:t>Вид обслуживающих процессов</w:t>
            </w:r>
          </w:p>
        </w:tc>
        <w:tc>
          <w:tcPr>
            <w:tcW w:w="96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Продолжительность смены в часах, принятая в нормах</w:t>
            </w:r>
          </w:p>
        </w:tc>
        <w:tc>
          <w:tcPr>
            <w:tcW w:w="160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Расчетное число часов/смен в месяц при работе</w:t>
            </w:r>
          </w:p>
        </w:tc>
      </w:tr>
      <w:tr w:rsidR="00EC6F0F" w:rsidRPr="006210E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6F0F" w:rsidRPr="006210E3" w:rsidRDefault="00EC6F0F">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6F0F" w:rsidRPr="006210E3" w:rsidRDefault="00EC6F0F">
            <w:pPr>
              <w:rPr>
                <w:b/>
                <w:sz w:val="20"/>
                <w:szCs w:val="20"/>
              </w:rPr>
            </w:pP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в обычных условиях</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под сжатым воздухом</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1</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2</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4</w:t>
            </w:r>
          </w:p>
        </w:tc>
      </w:tr>
      <w:bookmarkEnd w:id="5"/>
      <w:tr w:rsidR="00EC6F0F" w:rsidRPr="006210E3">
        <w:trPr>
          <w:trHeight w:val="240"/>
        </w:trPr>
        <w:tc>
          <w:tcPr>
            <w:tcW w:w="242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1 Подъем: </w:t>
            </w:r>
          </w:p>
        </w:tc>
        <w:tc>
          <w:tcPr>
            <w:tcW w:w="969"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777"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EC6F0F" w:rsidRPr="006210E3">
        <w:trPr>
          <w:trHeight w:val="240"/>
        </w:trPr>
        <w:tc>
          <w:tcPr>
            <w:tcW w:w="242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а) шахтный клетьевой подъем для глубокого заложения </w:t>
            </w:r>
          </w:p>
        </w:tc>
        <w:tc>
          <w:tcPr>
            <w:tcW w:w="969"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б) шахтный клетьевой подъем для мелкого заложения</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504/72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в) лесоспуск в шахтном стволе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504/72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г) междуэтажный подъем между нулевой и приемной площадками шахтного копра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504/63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720/90</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д) междуэтажный подъем в тоннельных выработках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504/72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е) подъем при проходке шахтного ствола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ж) подъем при проходке наклонных выработок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504/72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2 Водоотлив: </w:t>
            </w:r>
          </w:p>
        </w:tc>
        <w:tc>
          <w:tcPr>
            <w:tcW w:w="969"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777"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EC6F0F" w:rsidRPr="006210E3">
        <w:trPr>
          <w:trHeight w:val="240"/>
        </w:trPr>
        <w:tc>
          <w:tcPr>
            <w:tcW w:w="242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а) центральный водоотлив </w:t>
            </w:r>
          </w:p>
        </w:tc>
        <w:tc>
          <w:tcPr>
            <w:tcW w:w="969"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б) насос промежуточного и местного водоотлива при закрытом способе работ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в) насос местного водоотлива при открытом способе работ после устройства перекрытия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720/90</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3 Вентиляция:</w:t>
            </w:r>
            <w:r w:rsidRPr="006210E3">
              <w:rPr>
                <w:b/>
              </w:rPr>
              <w:br/>
              <w:t xml:space="preserve">а) центральная шахтная вентиляция: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 вентилятор в подземных выработках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 вентилятор на поверхности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720/90</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б) местная вентиляция для проветривания забоев: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в тоннелях, сооружаемых закрытым способом работ</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504/72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в тоннелях, сооружаемых открытым способом работ, после устройства перекрытия</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336/42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4. Подземная механическая откатка:</w:t>
            </w:r>
            <w:r w:rsidRPr="006210E3">
              <w:rPr>
                <w:b/>
              </w:rPr>
              <w:br/>
              <w:t>– в тоннелях, сооружаемых закрытым способом работ</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504/72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в тоннелях, сооружаемых открытым способом работ, после устройства перекрытия</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336/42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5. Электроосвещение:</w:t>
            </w:r>
            <w:r w:rsidRPr="006210E3">
              <w:rPr>
                <w:b/>
              </w:rPr>
              <w:br/>
              <w:t>а) подземных выработок и тоннелей при закрытом способе работ</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720/103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б) то же, при открытом способе, после устройства перекрытия</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6. Обслуживание дежурными рабочими:</w:t>
            </w:r>
            <w:r w:rsidRPr="006210E3">
              <w:rPr>
                <w:b/>
              </w:rPr>
              <w:br/>
              <w:t>а) электрослесари, крепильщики, рабочие по обслуживанию шлюзовых перегородок, рабочие по содержанию армировки шахтных стволов при закрытом способе работ</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720/103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b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б) электрослесари, арматурщики и изолировщики при открытом способе работ</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720/90</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в) электрослесари на шахтной поверхности</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720/90</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г) горнорабочие на маркшейдерских работах при закрытом способе работ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504/72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д) то же, при открытом способе работ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336/42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е) рабочие по обслуживанию откаточных путей и обслуживанию уклонов в тоннеле закрытого способа работ</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504/72</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720/103</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ж) рабочие по обслуживанию откаточных путей в тоннеле открытого способа работ после устройства перекрытия</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168/21</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з) рабочие по обслуживанию замораживающей сети</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8</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720/90</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bl>
    <w:p w:rsidR="00EC6F0F" w:rsidRPr="006210E3" w:rsidRDefault="00EC6F0F" w:rsidP="008A2E7B">
      <w:pPr>
        <w:pStyle w:val="newncpi"/>
        <w:ind w:firstLine="709"/>
        <w:rPr>
          <w:b/>
        </w:rPr>
      </w:pPr>
      <w:r w:rsidRPr="006210E3">
        <w:lastRenderedPageBreak/>
        <w:t> </w:t>
      </w:r>
      <w:r w:rsidRPr="006210E3">
        <w:rPr>
          <w:b/>
        </w:rPr>
        <w:t>Примечания:</w:t>
      </w:r>
    </w:p>
    <w:p w:rsidR="00EC6F0F" w:rsidRPr="006210E3" w:rsidRDefault="00EC6F0F">
      <w:pPr>
        <w:pStyle w:val="comment"/>
        <w:rPr>
          <w:b/>
          <w:sz w:val="24"/>
          <w:szCs w:val="24"/>
        </w:rPr>
      </w:pPr>
      <w:r w:rsidRPr="006210E3">
        <w:rPr>
          <w:b/>
          <w:sz w:val="24"/>
          <w:szCs w:val="24"/>
        </w:rPr>
        <w:t>1. Количество часов/смен, приведенных в таблице, предусматривает производство основных работ закрытым способом круглосуточно с нормативной продолжительностью смены 7 часов, открытым способом работ в 2 смены при продолжительности 8 часов.</w:t>
      </w:r>
    </w:p>
    <w:p w:rsidR="00EC6F0F" w:rsidRPr="006210E3" w:rsidRDefault="00EC6F0F">
      <w:pPr>
        <w:pStyle w:val="comment"/>
        <w:rPr>
          <w:b/>
          <w:sz w:val="24"/>
          <w:szCs w:val="24"/>
        </w:rPr>
      </w:pPr>
      <w:r w:rsidRPr="006210E3">
        <w:rPr>
          <w:b/>
          <w:sz w:val="24"/>
          <w:szCs w:val="24"/>
        </w:rPr>
        <w:t>2. Расчетное количество часов в месяц при работе в обычных условиях по видам обслуживающих процессов по графе 3 пп. 1а, е; 2а, б, в; 3а; 5а, б; 6а, б, в, з, а также при работе под сжатым воздухом по всем пунктам графы 4, не зависит от режима работы на участке и определяется по календарному времени.</w:t>
      </w:r>
    </w:p>
    <w:p w:rsidR="00EC6F0F" w:rsidRPr="006210E3" w:rsidRDefault="00EC6F0F">
      <w:pPr>
        <w:pStyle w:val="newncpi"/>
      </w:pPr>
      <w:r w:rsidRPr="006210E3">
        <w:t> </w:t>
      </w:r>
    </w:p>
    <w:p w:rsidR="00EC6F0F" w:rsidRPr="006210E3" w:rsidRDefault="00EC6F0F">
      <w:pPr>
        <w:pStyle w:val="newncpi"/>
        <w:rPr>
          <w:b/>
        </w:rPr>
      </w:pPr>
      <w:r w:rsidRPr="006210E3">
        <w:rPr>
          <w:b/>
        </w:rPr>
        <w:t>По остальным видам обслуживающих процессов количество часов определено в зависимости от режима работы при 21 рабочем дне в месяц.</w:t>
      </w:r>
    </w:p>
    <w:p w:rsidR="00EC6F0F" w:rsidRPr="006210E3" w:rsidRDefault="00EC6F0F">
      <w:pPr>
        <w:pStyle w:val="newncpi"/>
        <w:rPr>
          <w:b/>
        </w:rPr>
      </w:pPr>
      <w:r w:rsidRPr="006210E3">
        <w:rPr>
          <w:b/>
        </w:rPr>
        <w:t>При производстве работ с иным режимом работы расчетное количество часов обслуживающих процессов, зависящих от режима работ на участке, принимать на основании расчета.</w:t>
      </w:r>
    </w:p>
    <w:p w:rsidR="00EC6F0F" w:rsidRPr="006210E3" w:rsidRDefault="00EC6F0F">
      <w:pPr>
        <w:pStyle w:val="newncpi"/>
        <w:rPr>
          <w:b/>
        </w:rPr>
      </w:pPr>
      <w:r w:rsidRPr="006210E3">
        <w:rPr>
          <w:b/>
        </w:rPr>
        <w:t>Например:</w:t>
      </w:r>
    </w:p>
    <w:p w:rsidR="00EC6F0F" w:rsidRPr="006210E3" w:rsidRDefault="00EC6F0F">
      <w:pPr>
        <w:pStyle w:val="newncpi"/>
        <w:rPr>
          <w:b/>
        </w:rPr>
      </w:pPr>
      <w:r w:rsidRPr="006210E3">
        <w:rPr>
          <w:b/>
        </w:rPr>
        <w:t>при режиме работы закрытым способом в 2 смены по 8 часов с двумя выходными днями в неделю, число часов работы в месяц шахтного подъема для мелкого заложения (п. 1б) будет: 8 х 2 х 21 = 336 часов;</w:t>
      </w:r>
    </w:p>
    <w:p w:rsidR="00EC6F0F" w:rsidRPr="006210E3" w:rsidRDefault="00EC6F0F">
      <w:pPr>
        <w:pStyle w:val="newncpi"/>
        <w:rPr>
          <w:b/>
        </w:rPr>
      </w:pPr>
      <w:r w:rsidRPr="006210E3">
        <w:rPr>
          <w:b/>
        </w:rPr>
        <w:t>при режиме работы открытым способом в 3 смены по 8 часов с одним выходным днем в неделю, число часов работы местной вентиляции в месяц в тоннелях, сооружаемых открытым способом работ, после устройства перекрытия (п. 3б) будет: 8 х 3 х 25 = 600 часов.</w:t>
      </w:r>
    </w:p>
    <w:p w:rsidR="00EC6F0F" w:rsidRPr="006210E3" w:rsidRDefault="00EC6F0F">
      <w:pPr>
        <w:pStyle w:val="point"/>
        <w:rPr>
          <w:b/>
        </w:rPr>
      </w:pPr>
      <w:r w:rsidRPr="006210E3">
        <w:rPr>
          <w:b/>
        </w:rPr>
        <w:t>3. Подъем в тоннелях открытого способа работ после устройства перекрытия принимать по нормативу Е29-270-12, при этом количество часов работы в месяц принимать в зависимости от режима работы.</w:t>
      </w:r>
    </w:p>
    <w:p w:rsidR="00EC6F0F" w:rsidRPr="006210E3" w:rsidRDefault="00EC6F0F">
      <w:pPr>
        <w:pStyle w:val="point"/>
        <w:rPr>
          <w:b/>
        </w:rPr>
      </w:pPr>
      <w:r w:rsidRPr="006210E3">
        <w:rPr>
          <w:b/>
        </w:rPr>
        <w:t>4. Если в шахтном стволе для тоннелей глубокого заложения два клетьевых подъема, то количество часов работы в месяц второго подъема принимать в зависимости от режима работы.</w:t>
      </w:r>
    </w:p>
    <w:p w:rsidR="00EC6F0F" w:rsidRPr="006210E3" w:rsidRDefault="00EC6F0F">
      <w:pPr>
        <w:pStyle w:val="underpoint"/>
        <w:rPr>
          <w:b/>
        </w:rPr>
      </w:pPr>
      <w:r w:rsidRPr="006210E3">
        <w:rPr>
          <w:b/>
        </w:rPr>
        <w:t xml:space="preserve">1.75. Расходы на электровозную откатку в тоннеле открытого способа работ после устройства перекрытия определять по нормам обслуживающих процессов </w:t>
      </w:r>
      <w:r w:rsidR="00FA4CFE" w:rsidRPr="006210E3">
        <w:rPr>
          <w:b/>
        </w:rPr>
        <w:t>Т</w:t>
      </w:r>
      <w:r w:rsidRPr="006210E3">
        <w:rPr>
          <w:b/>
        </w:rPr>
        <w:t>аблицы 29-273 (нормы 1, 3).</w:t>
      </w:r>
    </w:p>
    <w:p w:rsidR="00EC6F0F" w:rsidRPr="006210E3" w:rsidRDefault="00EC6F0F">
      <w:pPr>
        <w:pStyle w:val="underpoint"/>
        <w:rPr>
          <w:b/>
        </w:rPr>
      </w:pPr>
      <w:r w:rsidRPr="006210E3">
        <w:rPr>
          <w:b/>
        </w:rPr>
        <w:t>1.76. Расход электроэнергии для выпрямителя кремниевого силового шахтного (норматив Е29-273-7) учтен нормативами Е29-273-1 и Е29-273-2.</w:t>
      </w:r>
    </w:p>
    <w:p w:rsidR="00EC6F0F" w:rsidRPr="006210E3" w:rsidRDefault="00EC6F0F">
      <w:pPr>
        <w:pStyle w:val="underpoint"/>
        <w:rPr>
          <w:b/>
        </w:rPr>
      </w:pPr>
      <w:r w:rsidRPr="006210E3">
        <w:rPr>
          <w:b/>
        </w:rPr>
        <w:t>1.77. Потребное количество часов электроосвещения выработок, тоннелей определяется по формуле:</w:t>
      </w:r>
    </w:p>
    <w:p w:rsidR="00EC6F0F" w:rsidRPr="006210E3" w:rsidRDefault="00EC6F0F">
      <w:pPr>
        <w:pStyle w:val="newncpi"/>
      </w:pPr>
      <w:r w:rsidRPr="006210E3">
        <w:t> </w:t>
      </w:r>
    </w:p>
    <w:tbl>
      <w:tblPr>
        <w:tblW w:w="5000" w:type="pct"/>
        <w:tblCellMar>
          <w:left w:w="0" w:type="dxa"/>
          <w:right w:w="0" w:type="dxa"/>
        </w:tblCellMar>
        <w:tblLook w:val="04A0" w:firstRow="1" w:lastRow="0" w:firstColumn="1" w:lastColumn="0" w:noHBand="0" w:noVBand="1"/>
      </w:tblPr>
      <w:tblGrid>
        <w:gridCol w:w="3758"/>
        <w:gridCol w:w="451"/>
        <w:gridCol w:w="1054"/>
        <w:gridCol w:w="300"/>
        <w:gridCol w:w="4361"/>
      </w:tblGrid>
      <w:tr w:rsidR="00EC6F0F" w:rsidRPr="006210E3">
        <w:trPr>
          <w:trHeight w:val="226"/>
        </w:trPr>
        <w:tc>
          <w:tcPr>
            <w:tcW w:w="1894" w:type="pct"/>
            <w:vMerge w:val="restart"/>
            <w:tcMar>
              <w:top w:w="0" w:type="dxa"/>
              <w:left w:w="6" w:type="dxa"/>
              <w:bottom w:w="0" w:type="dxa"/>
              <w:right w:w="6" w:type="dxa"/>
            </w:tcMar>
            <w:vAlign w:val="center"/>
            <w:hideMark/>
          </w:tcPr>
          <w:p w:rsidR="00EC6F0F" w:rsidRPr="006210E3" w:rsidRDefault="00EC6F0F">
            <w:pPr>
              <w:pStyle w:val="newncpi0"/>
              <w:jc w:val="right"/>
              <w:rPr>
                <w:b/>
              </w:rPr>
            </w:pPr>
            <w:r w:rsidRPr="006210E3">
              <w:rPr>
                <w:b/>
              </w:rPr>
              <w:t>Н = </w:t>
            </w:r>
          </w:p>
        </w:tc>
        <w:tc>
          <w:tcPr>
            <w:tcW w:w="227" w:type="pct"/>
            <w:tcBorders>
              <w:bottom w:val="single" w:sz="4" w:space="0" w:color="auto"/>
            </w:tcBorders>
            <w:tcMar>
              <w:top w:w="0" w:type="dxa"/>
              <w:left w:w="6" w:type="dxa"/>
              <w:bottom w:w="0" w:type="dxa"/>
              <w:right w:w="6" w:type="dxa"/>
            </w:tcMar>
            <w:hideMark/>
          </w:tcPr>
          <w:p w:rsidR="00EC6F0F" w:rsidRPr="006210E3" w:rsidRDefault="00EC6F0F">
            <w:pPr>
              <w:pStyle w:val="newncpi0"/>
              <w:jc w:val="center"/>
              <w:rPr>
                <w:b/>
              </w:rPr>
            </w:pPr>
            <w:r w:rsidRPr="006210E3">
              <w:rPr>
                <w:b/>
              </w:rPr>
              <w:t>L</w:t>
            </w:r>
          </w:p>
        </w:tc>
        <w:tc>
          <w:tcPr>
            <w:tcW w:w="531" w:type="pct"/>
            <w:vMerge w:val="restart"/>
            <w:tcMar>
              <w:top w:w="0" w:type="dxa"/>
              <w:left w:w="6" w:type="dxa"/>
              <w:bottom w:w="0" w:type="dxa"/>
              <w:right w:w="6" w:type="dxa"/>
            </w:tcMar>
            <w:vAlign w:val="center"/>
            <w:hideMark/>
          </w:tcPr>
          <w:p w:rsidR="00EC6F0F" w:rsidRPr="006210E3" w:rsidRDefault="00EC6F0F">
            <w:pPr>
              <w:pStyle w:val="newncpi0"/>
              <w:jc w:val="center"/>
              <w:rPr>
                <w:b/>
              </w:rPr>
            </w:pPr>
            <w:r w:rsidRPr="006210E3">
              <w:rPr>
                <w:b/>
              </w:rPr>
              <w:t> x 720 x (</w:t>
            </w:r>
          </w:p>
        </w:tc>
        <w:tc>
          <w:tcPr>
            <w:tcW w:w="151" w:type="pct"/>
            <w:tcBorders>
              <w:bottom w:val="single" w:sz="4" w:space="0" w:color="auto"/>
            </w:tcBorders>
            <w:tcMar>
              <w:top w:w="0" w:type="dxa"/>
              <w:left w:w="6" w:type="dxa"/>
              <w:bottom w:w="0" w:type="dxa"/>
              <w:right w:w="6" w:type="dxa"/>
            </w:tcMar>
            <w:vAlign w:val="center"/>
            <w:hideMark/>
          </w:tcPr>
          <w:p w:rsidR="00EC6F0F" w:rsidRPr="006210E3" w:rsidRDefault="00EC6F0F">
            <w:pPr>
              <w:pStyle w:val="newncpi0"/>
              <w:jc w:val="center"/>
              <w:rPr>
                <w:b/>
              </w:rPr>
            </w:pPr>
            <w:r w:rsidRPr="006210E3">
              <w:rPr>
                <w:b/>
              </w:rPr>
              <w:t>T1</w:t>
            </w:r>
          </w:p>
        </w:tc>
        <w:tc>
          <w:tcPr>
            <w:tcW w:w="2197" w:type="pct"/>
            <w:vMerge w:val="restart"/>
            <w:tcMar>
              <w:top w:w="0" w:type="dxa"/>
              <w:left w:w="6" w:type="dxa"/>
              <w:bottom w:w="0" w:type="dxa"/>
              <w:right w:w="6" w:type="dxa"/>
            </w:tcMar>
            <w:vAlign w:val="center"/>
            <w:hideMark/>
          </w:tcPr>
          <w:p w:rsidR="00EC6F0F" w:rsidRPr="006210E3" w:rsidRDefault="00EC6F0F">
            <w:pPr>
              <w:pStyle w:val="newncpi0"/>
              <w:jc w:val="left"/>
              <w:rPr>
                <w:b/>
              </w:rPr>
            </w:pPr>
            <w:r w:rsidRPr="006210E3">
              <w:rPr>
                <w:b/>
              </w:rPr>
              <w:t> + T2 + T3),</w:t>
            </w:r>
          </w:p>
        </w:tc>
      </w:tr>
      <w:tr w:rsidR="00EC6F0F" w:rsidRPr="006210E3">
        <w:trPr>
          <w:trHeight w:val="225"/>
        </w:trPr>
        <w:tc>
          <w:tcPr>
            <w:tcW w:w="0" w:type="auto"/>
            <w:vMerge/>
            <w:vAlign w:val="center"/>
            <w:hideMark/>
          </w:tcPr>
          <w:p w:rsidR="00EC6F0F" w:rsidRPr="006210E3" w:rsidRDefault="00EC6F0F">
            <w:pPr>
              <w:rPr>
                <w:b/>
              </w:rPr>
            </w:pPr>
          </w:p>
        </w:tc>
        <w:tc>
          <w:tcPr>
            <w:tcW w:w="227" w:type="pct"/>
            <w:tcBorders>
              <w:top w:val="single" w:sz="4" w:space="0" w:color="auto"/>
            </w:tcBorders>
            <w:tcMar>
              <w:top w:w="0" w:type="dxa"/>
              <w:left w:w="6" w:type="dxa"/>
              <w:bottom w:w="0" w:type="dxa"/>
              <w:right w:w="6" w:type="dxa"/>
            </w:tcMar>
            <w:hideMark/>
          </w:tcPr>
          <w:p w:rsidR="00EC6F0F" w:rsidRPr="006210E3" w:rsidRDefault="00EC6F0F">
            <w:pPr>
              <w:pStyle w:val="newncpi0"/>
              <w:jc w:val="center"/>
              <w:rPr>
                <w:b/>
              </w:rPr>
            </w:pPr>
            <w:r w:rsidRPr="006210E3">
              <w:rPr>
                <w:b/>
              </w:rPr>
              <w:t>100</w:t>
            </w:r>
          </w:p>
        </w:tc>
        <w:tc>
          <w:tcPr>
            <w:tcW w:w="0" w:type="auto"/>
            <w:vMerge/>
            <w:vAlign w:val="center"/>
            <w:hideMark/>
          </w:tcPr>
          <w:p w:rsidR="00EC6F0F" w:rsidRPr="006210E3" w:rsidRDefault="00EC6F0F">
            <w:pPr>
              <w:rPr>
                <w:b/>
              </w:rPr>
            </w:pPr>
          </w:p>
        </w:tc>
        <w:tc>
          <w:tcPr>
            <w:tcW w:w="151" w:type="pct"/>
            <w:tcBorders>
              <w:top w:val="single" w:sz="4" w:space="0" w:color="auto"/>
            </w:tcBorders>
            <w:tcMar>
              <w:top w:w="0" w:type="dxa"/>
              <w:left w:w="6" w:type="dxa"/>
              <w:bottom w:w="0" w:type="dxa"/>
              <w:right w:w="6" w:type="dxa"/>
            </w:tcMar>
            <w:vAlign w:val="center"/>
            <w:hideMark/>
          </w:tcPr>
          <w:p w:rsidR="00EC6F0F" w:rsidRPr="006210E3" w:rsidRDefault="00EC6F0F">
            <w:pPr>
              <w:pStyle w:val="newncpi0"/>
              <w:jc w:val="center"/>
              <w:rPr>
                <w:b/>
              </w:rPr>
            </w:pPr>
            <w:r w:rsidRPr="006210E3">
              <w:rPr>
                <w:b/>
              </w:rPr>
              <w:t>2</w:t>
            </w:r>
          </w:p>
        </w:tc>
        <w:tc>
          <w:tcPr>
            <w:tcW w:w="0" w:type="auto"/>
            <w:vMerge/>
            <w:vAlign w:val="center"/>
            <w:hideMark/>
          </w:tcPr>
          <w:p w:rsidR="00EC6F0F" w:rsidRPr="006210E3" w:rsidRDefault="00EC6F0F">
            <w:pPr>
              <w:rPr>
                <w:b/>
              </w:rPr>
            </w:pPr>
          </w:p>
        </w:tc>
      </w:tr>
    </w:tbl>
    <w:p w:rsidR="00EC6F0F" w:rsidRPr="006210E3" w:rsidRDefault="00EC6F0F">
      <w:pPr>
        <w:pStyle w:val="newncpi"/>
      </w:pPr>
      <w:r w:rsidRPr="006210E3">
        <w:t> </w:t>
      </w:r>
    </w:p>
    <w:p w:rsidR="00EC6F0F" w:rsidRPr="006210E3" w:rsidRDefault="00EC6F0F">
      <w:pPr>
        <w:pStyle w:val="newncpi0"/>
        <w:rPr>
          <w:b/>
        </w:rPr>
      </w:pPr>
      <w:r w:rsidRPr="006210E3">
        <w:rPr>
          <w:b/>
        </w:rPr>
        <w:t>где    L – длина выработки, тоннеля, м;</w:t>
      </w:r>
    </w:p>
    <w:p w:rsidR="00EC6F0F" w:rsidRPr="006210E3" w:rsidRDefault="00EC6F0F">
      <w:pPr>
        <w:pStyle w:val="newncpi"/>
        <w:rPr>
          <w:b/>
        </w:rPr>
      </w:pPr>
      <w:r w:rsidRPr="006210E3">
        <w:rPr>
          <w:b/>
        </w:rPr>
        <w:t>100 – длина участка, на который разработана норма на электроосвещение, м;</w:t>
      </w:r>
    </w:p>
    <w:p w:rsidR="00EC6F0F" w:rsidRPr="006210E3" w:rsidRDefault="00EC6F0F">
      <w:pPr>
        <w:pStyle w:val="newncpi"/>
        <w:rPr>
          <w:b/>
        </w:rPr>
      </w:pPr>
      <w:r w:rsidRPr="006210E3">
        <w:rPr>
          <w:b/>
        </w:rPr>
        <w:t>720 – расчетное количество часов освещения в мес.;</w:t>
      </w:r>
    </w:p>
    <w:p w:rsidR="00EC6F0F" w:rsidRPr="006210E3" w:rsidRDefault="00EC6F0F">
      <w:pPr>
        <w:pStyle w:val="newncpi"/>
        <w:rPr>
          <w:b/>
        </w:rPr>
      </w:pPr>
      <w:r w:rsidRPr="006210E3">
        <w:rPr>
          <w:b/>
        </w:rPr>
        <w:t>Т1 – продолжительность проходки выработки, тоннеля в мес.;</w:t>
      </w:r>
    </w:p>
    <w:p w:rsidR="00EC6F0F" w:rsidRPr="006210E3" w:rsidRDefault="00EC6F0F">
      <w:pPr>
        <w:pStyle w:val="newncpi"/>
        <w:rPr>
          <w:b/>
        </w:rPr>
      </w:pPr>
      <w:r w:rsidRPr="006210E3">
        <w:rPr>
          <w:b/>
        </w:rPr>
        <w:t>Т2 – продолжительность выполнения строительных, путевых и монтажных работ, проводимых после окончания проходки всей выработки, тоннеля, мес.;</w:t>
      </w:r>
    </w:p>
    <w:p w:rsidR="00EC6F0F" w:rsidRPr="006210E3" w:rsidRDefault="00EC6F0F">
      <w:pPr>
        <w:pStyle w:val="newncpi"/>
        <w:rPr>
          <w:b/>
        </w:rPr>
      </w:pPr>
      <w:r w:rsidRPr="006210E3">
        <w:rPr>
          <w:b/>
        </w:rPr>
        <w:t>Т3 – продолжительность использования выработки тоннеля (после окончания в них всех строительных, путевых и монтажных работ) для производства работ в других выработках, тоннелях, мес.</w:t>
      </w:r>
    </w:p>
    <w:p w:rsidR="00EC6F0F" w:rsidRPr="006210E3" w:rsidRDefault="00EC6F0F">
      <w:pPr>
        <w:pStyle w:val="newncpi"/>
        <w:rPr>
          <w:b/>
        </w:rPr>
      </w:pPr>
      <w:r w:rsidRPr="006210E3">
        <w:rPr>
          <w:b/>
        </w:rPr>
        <w:t xml:space="preserve">Нормативы обслуживающих процессов </w:t>
      </w:r>
      <w:r w:rsidR="00FA4CFE" w:rsidRPr="006210E3">
        <w:rPr>
          <w:b/>
        </w:rPr>
        <w:t>Т</w:t>
      </w:r>
      <w:r w:rsidRPr="006210E3">
        <w:rPr>
          <w:b/>
        </w:rPr>
        <w:t>аблицы 29-274 предусматривают освещение пройденных участков шахтных стволов, выработок и тоннелей.</w:t>
      </w:r>
    </w:p>
    <w:p w:rsidR="00EC6F0F" w:rsidRPr="006210E3" w:rsidRDefault="00EC6F0F">
      <w:pPr>
        <w:pStyle w:val="newncpi"/>
        <w:rPr>
          <w:b/>
        </w:rPr>
      </w:pPr>
      <w:r w:rsidRPr="006210E3">
        <w:rPr>
          <w:b/>
        </w:rPr>
        <w:t>Освещение тоннелей открытого способа работ после устройства перекрытия нормировать по нормативам Е29-274-2 и Е29-274-3.</w:t>
      </w:r>
    </w:p>
    <w:p w:rsidR="00EC6F0F" w:rsidRPr="006210E3" w:rsidRDefault="00EC6F0F">
      <w:pPr>
        <w:pStyle w:val="underpoint"/>
        <w:rPr>
          <w:b/>
        </w:rPr>
      </w:pPr>
      <w:r w:rsidRPr="006210E3">
        <w:rPr>
          <w:b/>
        </w:rPr>
        <w:lastRenderedPageBreak/>
        <w:t xml:space="preserve">1.78. Расчетное число часов работы в месяц по обслуживанию электрослесарями </w:t>
      </w:r>
      <w:proofErr w:type="spellStart"/>
      <w:r w:rsidRPr="006210E3">
        <w:rPr>
          <w:b/>
        </w:rPr>
        <w:t>припортальных</w:t>
      </w:r>
      <w:proofErr w:type="spellEnd"/>
      <w:r w:rsidRPr="006210E3">
        <w:rPr>
          <w:b/>
        </w:rPr>
        <w:t xml:space="preserve"> участков принимать по п. 6а) таблицы 7 с К = 0,5, затраты определять по нормативам таблицы 29-275 (норма 7).</w:t>
      </w:r>
    </w:p>
    <w:p w:rsidR="00EC6F0F" w:rsidRPr="006210E3" w:rsidRDefault="00EC6F0F">
      <w:pPr>
        <w:pStyle w:val="underpoint"/>
        <w:rPr>
          <w:b/>
        </w:rPr>
      </w:pPr>
      <w:r w:rsidRPr="006210E3">
        <w:rPr>
          <w:b/>
        </w:rPr>
        <w:t>1.79. После устройства перекрытия тоннелей, сооружаемых открытым способом, следует учитывать следующие виды обслуживающих процессов: подъем, водоотлив, вентиляция, механическая откатка и освещение тоннелей. Число часов работы в месяц принимать для водоотлива и освещения 720 независимо от режима работы, а для подъема, вентиляции и откатки количество часов определяется в зависимости от режима работы.</w:t>
      </w:r>
    </w:p>
    <w:p w:rsidR="00EC6F0F" w:rsidRPr="006210E3" w:rsidRDefault="00EC6F0F">
      <w:pPr>
        <w:pStyle w:val="underpoint"/>
        <w:rPr>
          <w:b/>
        </w:rPr>
      </w:pPr>
      <w:r w:rsidRPr="006210E3">
        <w:rPr>
          <w:b/>
        </w:rPr>
        <w:t>1.80. Норматив Е29-275-12 применяется только после устройства перекрытия тоннеля, нормативы Е29-275-15, Е29-275-16 применяются при необходимости подтверждения проектной документации объекта строительства.</w:t>
      </w:r>
    </w:p>
    <w:p w:rsidR="00EC6F0F" w:rsidRPr="006210E3" w:rsidRDefault="00EC6F0F">
      <w:pPr>
        <w:pStyle w:val="underpoint"/>
        <w:rPr>
          <w:b/>
        </w:rPr>
      </w:pPr>
      <w:r w:rsidRPr="006210E3">
        <w:rPr>
          <w:b/>
        </w:rPr>
        <w:t>1.81. Нормативом Е29-275-13 предусмотрено обслуживание подземных выработок с временным деревянным креплением и сроком службы выработок более 1 месяца. При креплении выработок стальными штангами и сеткой расчетное число часов работы в месяц принимать по п. 6а) таблицы 7 с К = 0,5, а при креплении стальными штангами и сеткой с К = 0,25.</w:t>
      </w:r>
    </w:p>
    <w:p w:rsidR="00EC6F0F" w:rsidRPr="006210E3" w:rsidRDefault="00EC6F0F">
      <w:pPr>
        <w:pStyle w:val="newncpi"/>
        <w:rPr>
          <w:b/>
        </w:rPr>
      </w:pPr>
      <w:r w:rsidRPr="006210E3">
        <w:rPr>
          <w:b/>
        </w:rPr>
        <w:t>При сроке службы подземных выработок менее 1 месяца дежурных крепильщиков не предусматривать.</w:t>
      </w:r>
    </w:p>
    <w:p w:rsidR="00EC6F0F" w:rsidRPr="006210E3" w:rsidRDefault="00EC6F0F">
      <w:pPr>
        <w:pStyle w:val="underpoint"/>
        <w:rPr>
          <w:b/>
        </w:rPr>
      </w:pPr>
      <w:r w:rsidRPr="006210E3">
        <w:rPr>
          <w:b/>
        </w:rPr>
        <w:t>1.82. Нормативом Е29-275-14 предусмотрено дежурство арматурщиков и изолировщиков при производстве бетонных и железобетонных работ при открытом способе работ и объемах бетонирования не менее 500 м</w:t>
      </w:r>
      <w:r w:rsidRPr="006210E3">
        <w:rPr>
          <w:b/>
          <w:vertAlign w:val="superscript"/>
        </w:rPr>
        <w:t>3</w:t>
      </w:r>
      <w:r w:rsidRPr="006210E3">
        <w:rPr>
          <w:b/>
        </w:rPr>
        <w:t xml:space="preserve"> в месяц. При объемах бетонирования от 200 м</w:t>
      </w:r>
      <w:r w:rsidRPr="006210E3">
        <w:rPr>
          <w:b/>
          <w:vertAlign w:val="superscript"/>
        </w:rPr>
        <w:t>3</w:t>
      </w:r>
      <w:r w:rsidRPr="006210E3">
        <w:rPr>
          <w:b/>
        </w:rPr>
        <w:t xml:space="preserve"> до 500 м</w:t>
      </w:r>
      <w:r w:rsidRPr="006210E3">
        <w:rPr>
          <w:b/>
          <w:vertAlign w:val="superscript"/>
        </w:rPr>
        <w:t>3</w:t>
      </w:r>
      <w:r w:rsidRPr="006210E3">
        <w:rPr>
          <w:b/>
        </w:rPr>
        <w:t xml:space="preserve"> в месяц расчетное число часов работы в месяц принимать по п. 6б) таблицы 7 с К = 0,5, при объемах менее 200 м</w:t>
      </w:r>
      <w:r w:rsidRPr="006210E3">
        <w:rPr>
          <w:b/>
          <w:vertAlign w:val="superscript"/>
        </w:rPr>
        <w:t>3</w:t>
      </w:r>
      <w:r w:rsidRPr="006210E3">
        <w:rPr>
          <w:b/>
        </w:rPr>
        <w:t xml:space="preserve"> в месяц дежурных арматурщиков и изолировщиков не предусматривать.</w:t>
      </w:r>
    </w:p>
    <w:p w:rsidR="00EC6F0F" w:rsidRPr="006210E3" w:rsidRDefault="00EC6F0F">
      <w:pPr>
        <w:pStyle w:val="underpoint"/>
        <w:rPr>
          <w:b/>
        </w:rPr>
      </w:pPr>
      <w:r w:rsidRPr="006210E3">
        <w:rPr>
          <w:b/>
        </w:rPr>
        <w:t xml:space="preserve">1.83. Очистку водоотводных канав в котлованах открытого способа работ принимать по нормативам </w:t>
      </w:r>
      <w:r w:rsidR="00FA4CFE" w:rsidRPr="006210E3">
        <w:rPr>
          <w:b/>
        </w:rPr>
        <w:t>Т</w:t>
      </w:r>
      <w:r w:rsidRPr="006210E3">
        <w:rPr>
          <w:b/>
        </w:rPr>
        <w:t>аблицы 29-276 с К = 0,5 к затратам труда и исключением нормы времени на эксплуатацию шахтных вагонеток.</w:t>
      </w:r>
    </w:p>
    <w:p w:rsidR="00EC6F0F" w:rsidRPr="006210E3" w:rsidRDefault="00EC6F0F">
      <w:pPr>
        <w:pStyle w:val="underpoint"/>
        <w:rPr>
          <w:b/>
        </w:rPr>
      </w:pPr>
      <w:r w:rsidRPr="006210E3">
        <w:rPr>
          <w:b/>
        </w:rPr>
        <w:t xml:space="preserve">1.84. Число очисток водосборника при составлении сметной документации принимать по нормативу </w:t>
      </w:r>
      <w:r w:rsidR="00FA4CFE" w:rsidRPr="006210E3">
        <w:rPr>
          <w:b/>
        </w:rPr>
        <w:t>Т</w:t>
      </w:r>
      <w:r w:rsidRPr="006210E3">
        <w:rPr>
          <w:b/>
        </w:rPr>
        <w:t>аблицы 29-277 по проектным данным, а при расчетах за выполненные работы по актам, устанавливающим фактическое количество очисток.</w:t>
      </w:r>
    </w:p>
    <w:p w:rsidR="00EC6F0F" w:rsidRPr="006210E3" w:rsidRDefault="00EC6F0F">
      <w:pPr>
        <w:pStyle w:val="underpoint"/>
        <w:rPr>
          <w:b/>
        </w:rPr>
      </w:pPr>
      <w:r w:rsidRPr="006210E3">
        <w:rPr>
          <w:b/>
        </w:rPr>
        <w:t>1.85. Только при закрытом способе работ при очистке водоотводных канав и водосборника дополнительно определять затраты на вывоз грязи в объеме 3,4 т на 100 м канав и 17 т на одну очистку водосборника.</w:t>
      </w:r>
    </w:p>
    <w:p w:rsidR="00EC6F0F" w:rsidRPr="006210E3" w:rsidRDefault="00EC6F0F">
      <w:pPr>
        <w:pStyle w:val="underpoint"/>
        <w:rPr>
          <w:b/>
        </w:rPr>
      </w:pPr>
      <w:r w:rsidRPr="006210E3">
        <w:rPr>
          <w:b/>
        </w:rPr>
        <w:t>1.86. Затраты труда, средний разряд и количество машинистов, обслуживающих машины и механизмы, принимать по таблице 8 по следующим видам обслуживающих процессов.</w:t>
      </w:r>
    </w:p>
    <w:p w:rsidR="00EC6F0F" w:rsidRPr="006210E3" w:rsidRDefault="00EC6F0F" w:rsidP="00A668B0">
      <w:pPr>
        <w:pStyle w:val="onestring"/>
        <w:spacing w:after="120"/>
        <w:rPr>
          <w:b/>
        </w:rPr>
      </w:pPr>
      <w:r w:rsidRPr="006210E3">
        <w:rPr>
          <w:b/>
        </w:rPr>
        <w:t>Таблица 8</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806"/>
        <w:gridCol w:w="1503"/>
        <w:gridCol w:w="1051"/>
        <w:gridCol w:w="1023"/>
        <w:gridCol w:w="1531"/>
      </w:tblGrid>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 </w:t>
            </w:r>
            <w:bookmarkStart w:id="6" w:name="_Hlk158891818"/>
            <w:r w:rsidRPr="006210E3">
              <w:rPr>
                <w:b/>
              </w:rPr>
              <w:t>Вид обслуживающих процессов</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Номера таблиц (норм)</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Затраты труда, чел.ч</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Средний разряд</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Количество машинистов, обслуживающих машины и механизмы</w:t>
            </w:r>
          </w:p>
        </w:tc>
      </w:tr>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1</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3</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4</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pPr>
              <w:pStyle w:val="table10"/>
              <w:jc w:val="center"/>
              <w:rPr>
                <w:b/>
              </w:rPr>
            </w:pPr>
            <w:r w:rsidRPr="006210E3">
              <w:rPr>
                <w:b/>
              </w:rPr>
              <w:t>5</w:t>
            </w:r>
          </w:p>
        </w:tc>
      </w:tr>
      <w:bookmarkEnd w:id="6"/>
      <w:tr w:rsidR="00EC6F0F"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rPr>
                <w:b/>
              </w:rPr>
            </w:pPr>
            <w:r w:rsidRPr="006210E3">
              <w:rPr>
                <w:b/>
              </w:rPr>
              <w:t xml:space="preserve">Подъем шахтный клетьевой механизированный на одну клеть с противовесом для одной вагонетки </w:t>
            </w:r>
            <w:r w:rsidR="00CD4C7D" w:rsidRPr="006210E3">
              <w:rPr>
                <w:b/>
              </w:rPr>
              <w:t>вместимостью 1,5 м</w:t>
            </w:r>
            <w:r w:rsidR="00CD4C7D" w:rsidRPr="006210E3">
              <w:rPr>
                <w:b/>
                <w:vertAlign w:val="superscript"/>
              </w:rPr>
              <w:t>3</w:t>
            </w:r>
            <w:r w:rsidR="00CD4C7D" w:rsidRPr="006210E3">
              <w:rPr>
                <w:b/>
              </w:rPr>
              <w:t xml:space="preserve"> для тоннелей глубокого заложения (</w:t>
            </w:r>
            <w:proofErr w:type="spellStart"/>
            <w:r w:rsidR="00CD4C7D" w:rsidRPr="006210E3">
              <w:rPr>
                <w:b/>
              </w:rPr>
              <w:t>грузолюдской</w:t>
            </w:r>
            <w:proofErr w:type="spellEnd"/>
            <w:r w:rsidR="00CD4C7D" w:rsidRPr="006210E3">
              <w:rPr>
                <w:b/>
              </w:rPr>
              <w:t>)</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29-270 (1),</w:t>
            </w:r>
            <w:r w:rsidRPr="006210E3">
              <w:rPr>
                <w:b/>
              </w:rPr>
              <w:br/>
              <w:t>29-270 (2)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шахтный клетьевой механизированный на одну клеть для одной вагонетки вместимостью 1,5 м</w:t>
            </w:r>
            <w:r w:rsidRPr="006210E3">
              <w:rPr>
                <w:b/>
                <w:vertAlign w:val="superscript"/>
              </w:rPr>
              <w:t>3</w:t>
            </w:r>
            <w:r w:rsidRPr="006210E3">
              <w:rPr>
                <w:b/>
              </w:rPr>
              <w:t xml:space="preserve"> для тоннелей малого диаметра (грузовой)</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(3)</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3,7</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шахтный клетьевой механизированный на две клети для одной вагонетки вместимостью 1,5 м</w:t>
            </w:r>
            <w:r w:rsidRPr="006210E3">
              <w:rPr>
                <w:b/>
                <w:vertAlign w:val="superscript"/>
              </w:rPr>
              <w:t>3</w:t>
            </w:r>
            <w:r w:rsidRPr="006210E3">
              <w:rPr>
                <w:b/>
              </w:rPr>
              <w:t xml:space="preserve"> для тоннелей глубокого заложения (</w:t>
            </w:r>
            <w:proofErr w:type="spellStart"/>
            <w:r w:rsidRPr="006210E3">
              <w:rPr>
                <w:b/>
              </w:rPr>
              <w:t>грузолюдской</w:t>
            </w:r>
            <w:proofErr w:type="spellEnd"/>
            <w:r w:rsidRPr="006210E3">
              <w:rPr>
                <w:b/>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(4),</w:t>
            </w:r>
            <w:r w:rsidRPr="006210E3">
              <w:rPr>
                <w:b/>
              </w:rPr>
              <w:br/>
              <w:t>29-270 (5)</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4</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4</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4</w:t>
            </w:r>
          </w:p>
        </w:tc>
      </w:tr>
    </w:tbl>
    <w:p w:rsidR="008A2E7B" w:rsidRPr="006210E3" w:rsidRDefault="008A2E7B"/>
    <w:p w:rsidR="008A2E7B" w:rsidRPr="006210E3" w:rsidRDefault="00846CAE" w:rsidP="008A2E7B">
      <w:pPr>
        <w:pStyle w:val="onestring"/>
        <w:spacing w:after="120"/>
        <w:rPr>
          <w:b/>
        </w:rPr>
      </w:pPr>
      <w:r w:rsidRPr="006210E3">
        <w:rPr>
          <w:b/>
        </w:rPr>
        <w:lastRenderedPageBreak/>
        <w:t>Продолжение</w:t>
      </w:r>
      <w:r w:rsidR="00B92602" w:rsidRPr="006210E3">
        <w:rPr>
          <w:b/>
        </w:rPr>
        <w:t xml:space="preserve"> таблицы</w:t>
      </w:r>
      <w:r w:rsidR="008A2E7B" w:rsidRPr="006210E3">
        <w:rPr>
          <w:b/>
        </w:rPr>
        <w:t xml:space="preserve"> 8</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806"/>
        <w:gridCol w:w="1503"/>
        <w:gridCol w:w="1051"/>
        <w:gridCol w:w="1023"/>
        <w:gridCol w:w="1531"/>
      </w:tblGrid>
      <w:tr w:rsidR="008A2E7B" w:rsidRPr="006210E3" w:rsidTr="00B92602">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 Вид обслуживающих процессов</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Номера таблиц (норм)</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Затраты труда, чел.ч</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Средний разряд</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Количество машинистов, обслуживающих машины и механизмы</w:t>
            </w:r>
          </w:p>
        </w:tc>
      </w:tr>
      <w:tr w:rsidR="008A2E7B" w:rsidRPr="006210E3" w:rsidTr="00B92602">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1</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3</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4</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2E7B" w:rsidRPr="006210E3" w:rsidRDefault="008A2E7B" w:rsidP="00B92602">
            <w:pPr>
              <w:pStyle w:val="table10"/>
              <w:jc w:val="center"/>
              <w:rPr>
                <w:b/>
              </w:rPr>
            </w:pPr>
            <w:r w:rsidRPr="006210E3">
              <w:rPr>
                <w:b/>
              </w:rPr>
              <w:t>5</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шахтный клетьевой механизированный на две клети для одной вагонетки вместимостью 1,5 м</w:t>
            </w:r>
            <w:r w:rsidRPr="006210E3">
              <w:rPr>
                <w:b/>
                <w:vertAlign w:val="superscript"/>
              </w:rPr>
              <w:t>3</w:t>
            </w:r>
            <w:r w:rsidRPr="006210E3">
              <w:rPr>
                <w:b/>
              </w:rPr>
              <w:t xml:space="preserve"> для тоннелей мелкого заложения (грузовой)</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(6)</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4</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4</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4</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шахтный краном СПК-1000 при проходке тоннелей</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(7)</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шахтный краном СПК-2000 при проходке тоннелей</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(8)</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шахтный козловым краном при проходке шахтных стволов</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(9)</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6</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при проходке ствола подъемной машиной</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(10)</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при сооружении наклонного хода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(11)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междуэтажный между нулевой и приемной площадками шахтного копра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(12)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Подъем междуэтажный в тоннельных выработках при производстве работ на двух горизонтах</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(13)</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2,5</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Лесоспуск в шахтном стволе глубокого заложения</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(14)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Лесоспуск в шахтном стволе мелкого заложения</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(15)</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r>
      <w:tr w:rsidR="002866B9" w:rsidRPr="006210E3">
        <w:trPr>
          <w:trHeight w:val="240"/>
        </w:trPr>
        <w:tc>
          <w:tcPr>
            <w:tcW w:w="242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Лебедка электроприводная для подвешивания потолков в стволах</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(16–20)</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0,1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 </w:t>
            </w:r>
          </w:p>
        </w:tc>
      </w:tr>
      <w:tr w:rsidR="002866B9" w:rsidRPr="006210E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66B9" w:rsidRPr="006210E3" w:rsidRDefault="002866B9" w:rsidP="002866B9">
            <w:pPr>
              <w:rPr>
                <w:b/>
                <w:sz w:val="20"/>
                <w:szCs w:val="20"/>
              </w:rPr>
            </w:pP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29-270 (21)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0,1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4</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 </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Насосы центрального водоотлива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2,7</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 </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Насосы местного или промежуточного водоотлива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0,1</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 </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Электровоз сцепной массой 9 т</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29-273 (1)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Электровоз сцепной массой 12 т</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29-273(2),</w:t>
            </w:r>
            <w:r w:rsidRPr="006210E3">
              <w:rPr>
                <w:b/>
              </w:rPr>
              <w:br/>
              <w:t>29-273 (4)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2,5</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Электровоз сцепной массой 3 т</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29-273 (3)</w:t>
            </w:r>
            <w:r w:rsidRPr="006210E3">
              <w:rPr>
                <w:b/>
              </w:rPr>
              <w:br/>
              <w:t>29-273 (5)</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r w:rsidRPr="006210E3">
              <w:rPr>
                <w:b/>
              </w:rPr>
              <w:br/>
              <w:t>2</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r w:rsidRPr="006210E3">
              <w:rPr>
                <w:b/>
              </w:rPr>
              <w:br/>
              <w:t>2,5</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r w:rsidRPr="006210E3">
              <w:rPr>
                <w:b/>
              </w:rPr>
              <w:br/>
              <w:t>2</w:t>
            </w:r>
          </w:p>
        </w:tc>
      </w:tr>
      <w:tr w:rsidR="002866B9" w:rsidRPr="006210E3">
        <w:trPr>
          <w:trHeight w:val="240"/>
        </w:trPr>
        <w:tc>
          <w:tcPr>
            <w:tcW w:w="2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rPr>
                <w:b/>
              </w:rPr>
            </w:pPr>
            <w:r w:rsidRPr="006210E3">
              <w:rPr>
                <w:b/>
              </w:rPr>
              <w:t>Откатка концевая</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29-273 (8)</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66B9" w:rsidRPr="006210E3" w:rsidRDefault="002866B9" w:rsidP="002866B9">
            <w:pPr>
              <w:pStyle w:val="table10"/>
              <w:jc w:val="center"/>
              <w:rPr>
                <w:b/>
              </w:rPr>
            </w:pPr>
            <w:r w:rsidRPr="006210E3">
              <w:rPr>
                <w:b/>
              </w:rPr>
              <w:t>2</w:t>
            </w:r>
          </w:p>
        </w:tc>
      </w:tr>
    </w:tbl>
    <w:p w:rsidR="00EC6F0F" w:rsidRPr="006210E3" w:rsidRDefault="00EC6F0F">
      <w:pPr>
        <w:pStyle w:val="newncpi"/>
      </w:pPr>
      <w:r w:rsidRPr="006210E3">
        <w:t> </w:t>
      </w:r>
    </w:p>
    <w:p w:rsidR="00EC6F0F" w:rsidRPr="006210E3" w:rsidRDefault="00EC6F0F">
      <w:pPr>
        <w:pStyle w:val="underpoint"/>
        <w:rPr>
          <w:b/>
        </w:rPr>
      </w:pPr>
      <w:r w:rsidRPr="006210E3">
        <w:rPr>
          <w:b/>
        </w:rPr>
        <w:t>1.87.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804F22" w:rsidRPr="006210E3" w:rsidRDefault="00804F22" w:rsidP="006210E3">
      <w:pPr>
        <w:pStyle w:val="a9"/>
        <w:ind w:firstLine="567"/>
        <w:jc w:val="both"/>
        <w:rPr>
          <w:rFonts w:ascii="Times New Roman" w:eastAsiaTheme="minorEastAsia" w:hAnsi="Times New Roman"/>
          <w:b/>
          <w:sz w:val="24"/>
          <w:szCs w:val="24"/>
          <w:lang w:val="ru-RU" w:eastAsia="ru-RU"/>
        </w:rPr>
      </w:pPr>
      <w:r w:rsidRPr="006210E3">
        <w:rPr>
          <w:rFonts w:ascii="Times New Roman" w:eastAsiaTheme="minorEastAsia" w:hAnsi="Times New Roman"/>
          <w:b/>
          <w:sz w:val="24"/>
          <w:szCs w:val="24"/>
          <w:lang w:val="ru-RU" w:eastAsia="ru-RU"/>
        </w:rPr>
        <w:t>1.88. В нормативах сборника не учтены:</w:t>
      </w:r>
    </w:p>
    <w:p w:rsidR="006210E3" w:rsidRPr="006210E3" w:rsidRDefault="006210E3" w:rsidP="006210E3">
      <w:pPr>
        <w:spacing w:after="0" w:line="240" w:lineRule="auto"/>
        <w:ind w:firstLine="567"/>
        <w:jc w:val="both"/>
        <w:rPr>
          <w:rFonts w:ascii="Times New Roman" w:eastAsia="Times New Roman" w:hAnsi="Times New Roman" w:cs="Times New Roman"/>
          <w:b/>
          <w:sz w:val="24"/>
          <w:szCs w:val="20"/>
          <w:lang w:eastAsia="x-none"/>
        </w:rPr>
      </w:pPr>
      <w:bookmarkStart w:id="7" w:name="_Hlk182900331"/>
      <w:r w:rsidRPr="006210E3">
        <w:rPr>
          <w:rFonts w:ascii="Times New Roman" w:eastAsia="Times New Roman" w:hAnsi="Times New Roman" w:cs="Times New Roman"/>
          <w:b/>
          <w:sz w:val="24"/>
          <w:szCs w:val="20"/>
          <w:lang w:eastAsia="x-none"/>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w:t>
      </w:r>
      <w:r w:rsidRPr="006210E3">
        <w:rPr>
          <w:rFonts w:ascii="Times New Roman" w:eastAsia="Times New Roman" w:hAnsi="Times New Roman" w:cs="Times New Roman"/>
          <w:b/>
          <w:sz w:val="24"/>
          <w:szCs w:val="20"/>
          <w:lang w:eastAsia="x-none"/>
        </w:rPr>
        <w:t>9</w:t>
      </w:r>
      <w:r w:rsidRPr="006210E3">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6210E3" w:rsidRPr="006210E3" w:rsidRDefault="006210E3" w:rsidP="006210E3">
      <w:pPr>
        <w:spacing w:after="0" w:line="240" w:lineRule="auto"/>
        <w:ind w:firstLine="567"/>
        <w:jc w:val="both"/>
        <w:rPr>
          <w:rFonts w:ascii="Times New Roman" w:eastAsia="Times New Roman" w:hAnsi="Times New Roman" w:cs="Times New Roman"/>
          <w:b/>
          <w:sz w:val="24"/>
          <w:szCs w:val="20"/>
          <w:lang w:eastAsia="x-none"/>
        </w:rPr>
      </w:pPr>
      <w:r w:rsidRPr="006210E3">
        <w:rPr>
          <w:rFonts w:ascii="Times New Roman" w:eastAsia="Times New Roman" w:hAnsi="Times New Roman" w:cs="Times New Roman"/>
          <w:b/>
          <w:sz w:val="24"/>
          <w:szCs w:val="20"/>
          <w:lang w:eastAsia="x-none"/>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sidRPr="006210E3">
        <w:rPr>
          <w:rFonts w:ascii="Times New Roman" w:eastAsia="Times New Roman" w:hAnsi="Times New Roman" w:cs="Times New Roman"/>
          <w:b/>
          <w:sz w:val="24"/>
          <w:szCs w:val="20"/>
          <w:lang w:eastAsia="x-none"/>
        </w:rPr>
        <w:t>10</w:t>
      </w:r>
      <w:r w:rsidRPr="006210E3">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7"/>
    </w:p>
    <w:p w:rsidR="006210E3" w:rsidRPr="006210E3" w:rsidRDefault="006210E3" w:rsidP="006210E3">
      <w:pPr>
        <w:spacing w:after="0" w:line="240" w:lineRule="auto"/>
        <w:ind w:firstLine="567"/>
        <w:jc w:val="both"/>
        <w:rPr>
          <w:rFonts w:ascii="Times New Roman" w:eastAsia="Times New Roman" w:hAnsi="Times New Roman" w:cs="Times New Roman"/>
          <w:b/>
          <w:sz w:val="24"/>
          <w:szCs w:val="20"/>
          <w:lang w:eastAsia="x-none"/>
        </w:rPr>
      </w:pPr>
      <w:r w:rsidRPr="006210E3">
        <w:rPr>
          <w:rFonts w:ascii="Times New Roman" w:eastAsia="Times New Roman" w:hAnsi="Times New Roman" w:cs="Times New Roman"/>
          <w:b/>
          <w:sz w:val="24"/>
          <w:szCs w:val="20"/>
          <w:lang w:eastAsia="x-none"/>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sidRPr="006210E3">
        <w:rPr>
          <w:rFonts w:ascii="Times New Roman" w:eastAsia="Times New Roman" w:hAnsi="Times New Roman" w:cs="Times New Roman"/>
          <w:b/>
          <w:sz w:val="24"/>
          <w:szCs w:val="20"/>
          <w:lang w:eastAsia="x-none"/>
        </w:rPr>
        <w:t>10</w:t>
      </w:r>
      <w:r w:rsidRPr="006210E3">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w:t>
      </w:r>
      <w:r w:rsidRPr="006210E3">
        <w:rPr>
          <w:rFonts w:ascii="Times New Roman" w:eastAsia="Times New Roman" w:hAnsi="Times New Roman" w:cs="Times New Roman"/>
          <w:b/>
          <w:sz w:val="24"/>
          <w:szCs w:val="20"/>
          <w:lang w:eastAsia="x-none"/>
        </w:rPr>
        <w:lastRenderedPageBreak/>
        <w:t>натуральном выражении, в локальные сметы из республиканской нормативной базы текущих цен.</w:t>
      </w:r>
    </w:p>
    <w:p w:rsidR="00E21752" w:rsidRPr="006210E3" w:rsidRDefault="00E21752" w:rsidP="00804F22">
      <w:pPr>
        <w:spacing w:after="0" w:line="240" w:lineRule="auto"/>
        <w:ind w:firstLine="567"/>
        <w:jc w:val="both"/>
        <w:rPr>
          <w:rFonts w:ascii="Times New Roman" w:hAnsi="Times New Roman"/>
          <w:b/>
          <w:sz w:val="24"/>
        </w:rPr>
      </w:pPr>
    </w:p>
    <w:p w:rsidR="00804F22" w:rsidRPr="006210E3" w:rsidRDefault="00804F22" w:rsidP="00804F22">
      <w:pPr>
        <w:pStyle w:val="underpoint"/>
        <w:rPr>
          <w:b/>
        </w:rPr>
      </w:pPr>
      <w:r w:rsidRPr="006210E3">
        <w:rPr>
          <w:b/>
        </w:rPr>
        <w:t xml:space="preserve">Таблица 9 - </w:t>
      </w:r>
      <w:r w:rsidR="006210E3" w:rsidRPr="006210E3">
        <w:rPr>
          <w:rFonts w:eastAsia="Times New Roman"/>
          <w:b/>
          <w:szCs w:val="20"/>
          <w:lang w:eastAsia="x-none"/>
        </w:rPr>
        <w:t>Нормы затрат на вспомогательные машины и механизмы</w:t>
      </w:r>
    </w:p>
    <w:p w:rsidR="00804F22" w:rsidRPr="006210E3" w:rsidRDefault="00804F22" w:rsidP="00804F22">
      <w:pPr>
        <w:pStyle w:val="underpoin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2206"/>
        <w:gridCol w:w="2206"/>
      </w:tblGrid>
      <w:tr w:rsidR="00804F22" w:rsidRPr="006210E3" w:rsidTr="006210E3">
        <w:trPr>
          <w:trHeight w:val="415"/>
        </w:trPr>
        <w:tc>
          <w:tcPr>
            <w:tcW w:w="5502" w:type="dxa"/>
            <w:shd w:val="clear" w:color="auto" w:fill="auto"/>
            <w:noWrap/>
            <w:vAlign w:val="center"/>
            <w:hideMark/>
          </w:tcPr>
          <w:p w:rsidR="00804F22" w:rsidRPr="006210E3" w:rsidRDefault="00804F22" w:rsidP="006E71D3">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Номера таблиц (норм)</w:t>
            </w:r>
          </w:p>
        </w:tc>
        <w:tc>
          <w:tcPr>
            <w:tcW w:w="2206" w:type="dxa"/>
            <w:shd w:val="clear" w:color="auto" w:fill="auto"/>
            <w:vAlign w:val="center"/>
            <w:hideMark/>
          </w:tcPr>
          <w:p w:rsidR="00804F22" w:rsidRPr="006210E3" w:rsidRDefault="00804F22" w:rsidP="006E71D3">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 xml:space="preserve">% вспомогательных машин и механизмов от стоимости </w:t>
            </w:r>
            <w:r w:rsidR="006210E3" w:rsidRPr="006210E3">
              <w:rPr>
                <w:rFonts w:ascii="Times New Roman" w:eastAsia="Times New Roman" w:hAnsi="Times New Roman" w:cs="Times New Roman"/>
                <w:b/>
                <w:bCs/>
                <w:sz w:val="18"/>
                <w:szCs w:val="18"/>
                <w:lang w:eastAsia="ru-RU"/>
              </w:rPr>
              <w:t xml:space="preserve">эксплуатации </w:t>
            </w:r>
            <w:r w:rsidRPr="006210E3">
              <w:rPr>
                <w:rFonts w:ascii="Times New Roman" w:eastAsia="Times New Roman" w:hAnsi="Times New Roman" w:cs="Times New Roman"/>
                <w:b/>
                <w:bCs/>
                <w:sz w:val="18"/>
                <w:szCs w:val="18"/>
                <w:lang w:eastAsia="ru-RU"/>
              </w:rPr>
              <w:t>машин и механизмов, учтенных в нормативах</w:t>
            </w:r>
          </w:p>
        </w:tc>
        <w:tc>
          <w:tcPr>
            <w:tcW w:w="2206" w:type="dxa"/>
            <w:shd w:val="clear" w:color="auto" w:fill="auto"/>
            <w:vAlign w:val="center"/>
            <w:hideMark/>
          </w:tcPr>
          <w:p w:rsidR="00804F22" w:rsidRPr="006210E3" w:rsidRDefault="00804F22" w:rsidP="006E71D3">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в т.ч. % заработной платы машинистов в стоимости вспомогательных машин и механизмов</w:t>
            </w:r>
          </w:p>
        </w:tc>
      </w:tr>
      <w:tr w:rsidR="00804F22" w:rsidRPr="006210E3" w:rsidTr="006210E3">
        <w:trPr>
          <w:trHeight w:val="264"/>
        </w:trPr>
        <w:tc>
          <w:tcPr>
            <w:tcW w:w="5502" w:type="dxa"/>
            <w:shd w:val="clear" w:color="auto" w:fill="auto"/>
            <w:noWrap/>
          </w:tcPr>
          <w:p w:rsidR="00804F22" w:rsidRPr="006210E3" w:rsidRDefault="00804F22" w:rsidP="00804F22">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1</w:t>
            </w:r>
          </w:p>
        </w:tc>
        <w:tc>
          <w:tcPr>
            <w:tcW w:w="2206" w:type="dxa"/>
            <w:shd w:val="clear" w:color="auto" w:fill="auto"/>
          </w:tcPr>
          <w:p w:rsidR="00804F22" w:rsidRPr="006210E3" w:rsidRDefault="00804F22" w:rsidP="00804F22">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2</w:t>
            </w:r>
          </w:p>
        </w:tc>
        <w:tc>
          <w:tcPr>
            <w:tcW w:w="2206" w:type="dxa"/>
            <w:shd w:val="clear" w:color="auto" w:fill="auto"/>
          </w:tcPr>
          <w:p w:rsidR="00804F22" w:rsidRPr="006210E3" w:rsidRDefault="00804F22" w:rsidP="00804F22">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3</w:t>
            </w:r>
          </w:p>
        </w:tc>
      </w:tr>
      <w:tr w:rsidR="00804F22" w:rsidRPr="006210E3" w:rsidTr="006210E3">
        <w:trPr>
          <w:trHeight w:val="154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29-15 (3,4,7,8,11,12,15,16), 29-17, 29-24 (1,2,3), 29-26 (1,2,3), 29-37, 29-74 (15,16,19,20,23,24), 29-78 (5,6), 29-81, 29-82 (2), 29-115, 29-122 (1,2,3,4,5,6,7,8,9,10,11), 29-128 (2), 29-149 (3), 29-152 (1,3,5), 29-153 (2,3), 29-176 (1,2), 29-178 (1), 29-179 (1,3), 29-184 (1), 29-185 (2,3), 29-198, 29-199, 29-200 (1,2,3,4,5,6,7,9,10,11,12,13,14), 29-201 (2,3,4,5,6), 29-202, 29-203, 29-220 (4,5), 29-223, 29-228, 29-234 (2), 29-239, 29-240 (1), 29-246 (1,2), 29-253, 29-254, 29-256, 29-259, 29-260</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0,4</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510"/>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29-54 (2,3), 29-59 (7), 29-61 (6), 29-62 (1,6), 29-145 (7), 29-180 (3,4,5,7,8,9)</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7,4</w:t>
            </w:r>
          </w:p>
        </w:tc>
      </w:tr>
      <w:tr w:rsidR="00804F22" w:rsidRPr="006210E3" w:rsidTr="006210E3">
        <w:trPr>
          <w:trHeight w:val="32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29-85 (1,6,7), 29-86 (1,6), 29-87 (1,6,7), 29-145 (3,10), 29-180 (10)</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16,1</w:t>
            </w:r>
          </w:p>
        </w:tc>
      </w:tr>
      <w:tr w:rsidR="00804F22" w:rsidRPr="006210E3" w:rsidTr="006210E3">
        <w:trPr>
          <w:trHeight w:val="507"/>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29-61 (7), 29-62 (2,7), 29-64 (1,6,7), 29-66 (1), 29-67 (1), 29-85 (2), 29-86 (2,7), 29-87 (2), 29-145 (18), 29-146 (7)</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24,6</w:t>
            </w:r>
          </w:p>
        </w:tc>
      </w:tr>
      <w:tr w:rsidR="00804F22" w:rsidRPr="006210E3" w:rsidTr="006210E3">
        <w:trPr>
          <w:trHeight w:val="46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29-24 (4), 29-26 (4), 29-40 (5), 29-64 (2), 29-66 (2), 29-67 (2), 29-89, 29-146 (8), 29-168 (1), 29-197 (3,4,7,8), 29-206 (5,6,10,11)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33,7</w:t>
            </w:r>
          </w:p>
        </w:tc>
      </w:tr>
      <w:tr w:rsidR="00804F22" w:rsidRPr="006210E3" w:rsidTr="006210E3">
        <w:trPr>
          <w:trHeight w:val="41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29-24 (5), 29-26 (5), 29-126 (10,12,13,15,16), 29-145 (1,2,4,5,6,8,9,11,12,15,17), 29-151, 29-168 (2,3,4,5,6,7), 29-177 (1)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42,8</w:t>
            </w:r>
          </w:p>
        </w:tc>
      </w:tr>
      <w:tr w:rsidR="00804F22" w:rsidRPr="006210E3" w:rsidTr="006210E3">
        <w:trPr>
          <w:trHeight w:val="510"/>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29-26 (6), 29-40 (4), 29-75 (6), 29-90 (1,2,7,8), 29-91 (1,2,3,7,8), 29-92, 29-101 (5), 29-102 (1,5)</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57,1</w:t>
            </w:r>
          </w:p>
        </w:tc>
      </w:tr>
      <w:tr w:rsidR="00804F22" w:rsidRPr="006210E3" w:rsidTr="006210E3">
        <w:trPr>
          <w:trHeight w:val="473"/>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29-24 (6), 29-40 (3), 29-46 (11), 29-55 (4), 29-90 (3,9), 29-91 (9), 29-101 (6), 29-102 (2,6), 29-127, 29-147 (1)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62,8</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29-26 (7), 29-46 (12)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76,6</w:t>
            </w:r>
          </w:p>
        </w:tc>
      </w:tr>
      <w:tr w:rsidR="00804F22" w:rsidRPr="006210E3" w:rsidTr="006210E3">
        <w:trPr>
          <w:trHeight w:val="427"/>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 (3,4,5), 29-8 (3,4,5), 29-24 (7), 29-25 (4,5,6), 29-39 (3,4,5), 29-55 (1,2), 29-57 (3,4,5), 29-58 (3,4,5)</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86,7</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29-42 (3,4,5)</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91</w:t>
            </w:r>
          </w:p>
        </w:tc>
      </w:tr>
      <w:tr w:rsidR="00804F22" w:rsidRPr="006210E3" w:rsidTr="006210E3">
        <w:trPr>
          <w:trHeight w:val="1144"/>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29-70 (2,10), 29-71 (1,2), 29-74 (13,14,17,18,21,22), 29-76 (2), 29-78 (2,3,4), 29-79 (2), 29-82 (17), 29-97, 29-123 (2), 29-128 (5,6,8,9,10), 29-149 (2), 29-152 (2,4), 29-156, 29-159, 29-164, 29-176 (3), 29-179 (5), 29-185 (1,7), 29-200 (8,15,16), 29-201 (1), 29-220 (9), 29-234 (1), 29-235, 29-240 (2,3,4), 29-244, 29-246 (3), 29-255, 29-267, 29-270 (2)</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1,5</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413"/>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29-54 (1), 29-59 (13), 29-60, 29-70 (3,4,11), 29-71 (3,4), 29-76 (3), 29-79 (3,4), 29-180 (2,6), 29-181 (3)</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w:t>
            </w:r>
          </w:p>
        </w:tc>
      </w:tr>
      <w:tr w:rsidR="00804F22" w:rsidRPr="006210E3" w:rsidTr="006210E3">
        <w:trPr>
          <w:trHeight w:val="274"/>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29-59 (8,14), 29-61 (1,2), 29-76 (4,5), 29-79 (5), 29-146 (1,2,3,4,5,6)</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13,6</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29-45 (3), 29-145 (14), 29-146 (9,10), 29-300</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23,6</w:t>
            </w:r>
          </w:p>
        </w:tc>
      </w:tr>
      <w:tr w:rsidR="00804F22" w:rsidRPr="006210E3" w:rsidTr="006210E3">
        <w:trPr>
          <w:trHeight w:val="282"/>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29-63, 29-65, 29-79 (6), 29-119 (2,3,5,6), 29-146 (15,16), 29-197 (11)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36,1</w:t>
            </w:r>
          </w:p>
        </w:tc>
      </w:tr>
      <w:tr w:rsidR="00804F22" w:rsidRPr="006210E3" w:rsidTr="006210E3">
        <w:trPr>
          <w:trHeight w:val="381"/>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29-51 (3), 29-73 (3,4,5), 29-76 (6), 29-105 (5), 29-109 (2), 29-126 (6), 29-145 (13,16), 29-167 (2,3,4,5), 29-187 (1,2)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43,8</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29-155</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54,8</w:t>
            </w:r>
          </w:p>
        </w:tc>
      </w:tr>
      <w:tr w:rsidR="00804F22" w:rsidRPr="006210E3" w:rsidTr="006210E3">
        <w:trPr>
          <w:trHeight w:val="264"/>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29-46 (10), 29-75 (5), 29-130 (3,5,6,8,9,10), 29-147 (2)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61,7</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29-25 (7)</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87,3</w:t>
            </w:r>
          </w:p>
        </w:tc>
      </w:tr>
      <w:tr w:rsidR="00804F22" w:rsidRPr="006210E3" w:rsidTr="006210E3">
        <w:trPr>
          <w:trHeight w:val="710"/>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29-15 (1,2,5,6,9,10,13,14), 29-52 (2), 29-70 (1,9), 29-76 (1), 29-78 (1), 29-79 (1), 29-128 (3), 29-149 (1), 29-179 (2,4), 29-220 (6,7,8), 29-222, 29-229, 29-241, 29-245, 29-270 (1,3)</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2,5</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510"/>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29-33 (6), 29-41 (5), 29-56 (2), 29-70 (5,12,13), 29-71 (13), 29-126 (7), 29-180 (1), 29-181 (1)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5,9</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29-32 (6), 29-45 (1,2), 29-71 (5)</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14,5</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29-144 (1,2), 29-146 (13,14), 29-193 (4)</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26,3</w:t>
            </w:r>
          </w:p>
        </w:tc>
      </w:tr>
    </w:tbl>
    <w:p w:rsidR="006210E3" w:rsidRPr="006210E3" w:rsidRDefault="006210E3">
      <w:r w:rsidRPr="006210E3">
        <w:br w:type="page"/>
      </w:r>
    </w:p>
    <w:p w:rsidR="006210E3" w:rsidRPr="006210E3" w:rsidRDefault="006210E3" w:rsidP="006210E3">
      <w:pPr>
        <w:jc w:val="right"/>
        <w:rPr>
          <w:rFonts w:ascii="Times New Roman" w:eastAsiaTheme="minorEastAsia" w:hAnsi="Times New Roman" w:cs="Times New Roman"/>
          <w:b/>
          <w:sz w:val="24"/>
          <w:szCs w:val="24"/>
          <w:lang w:eastAsia="ru-RU"/>
        </w:rPr>
      </w:pPr>
      <w:r w:rsidRPr="006210E3">
        <w:rPr>
          <w:rFonts w:ascii="Times New Roman" w:eastAsiaTheme="minorEastAsia" w:hAnsi="Times New Roman" w:cs="Times New Roman"/>
          <w:b/>
          <w:sz w:val="24"/>
          <w:szCs w:val="24"/>
          <w:lang w:eastAsia="ru-RU"/>
        </w:rPr>
        <w:lastRenderedPageBreak/>
        <w:t>Продолжение таблицы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2206"/>
        <w:gridCol w:w="2206"/>
      </w:tblGrid>
      <w:tr w:rsidR="006210E3" w:rsidRPr="006210E3" w:rsidTr="006210E3">
        <w:trPr>
          <w:trHeight w:val="285"/>
        </w:trPr>
        <w:tc>
          <w:tcPr>
            <w:tcW w:w="5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0E3" w:rsidRPr="006210E3" w:rsidRDefault="006210E3" w:rsidP="006210E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Номера таблиц (норм)</w:t>
            </w:r>
          </w:p>
        </w:tc>
        <w:tc>
          <w:tcPr>
            <w:tcW w:w="2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0E3" w:rsidRPr="006210E3" w:rsidRDefault="006210E3" w:rsidP="006210E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 вспомогательных машин и механизмов от стоимости эксплуатации машин и механизмов, учтенных в нормативах</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0E3" w:rsidRPr="006210E3" w:rsidRDefault="006210E3" w:rsidP="006210E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в т.ч. % заработной платы машинистов в стоимости вспомогательных машин и механизмов</w:t>
            </w:r>
          </w:p>
        </w:tc>
      </w:tr>
      <w:tr w:rsidR="006210E3" w:rsidRPr="006210E3" w:rsidTr="006210E3">
        <w:trPr>
          <w:trHeight w:val="285"/>
        </w:trPr>
        <w:tc>
          <w:tcPr>
            <w:tcW w:w="5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0E3" w:rsidRPr="006210E3" w:rsidRDefault="006210E3" w:rsidP="006210E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w:t>
            </w:r>
          </w:p>
        </w:tc>
        <w:tc>
          <w:tcPr>
            <w:tcW w:w="2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0E3" w:rsidRPr="006210E3" w:rsidRDefault="006210E3" w:rsidP="006210E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0E3" w:rsidRPr="006210E3" w:rsidRDefault="006210E3" w:rsidP="006210E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w:t>
            </w:r>
          </w:p>
        </w:tc>
      </w:tr>
      <w:tr w:rsidR="006210E3" w:rsidRPr="006210E3" w:rsidTr="006210E3">
        <w:trPr>
          <w:trHeight w:val="285"/>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29-88 (2,7,12), 29-119 (1,4), 29-193 (6), 29-206 (1,2,7,8,9)</w:t>
            </w:r>
          </w:p>
        </w:tc>
        <w:tc>
          <w:tcPr>
            <w:tcW w:w="2206" w:type="dxa"/>
            <w:vMerge w:val="restart"/>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2,5</w:t>
            </w: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33,9</w:t>
            </w:r>
          </w:p>
        </w:tc>
      </w:tr>
      <w:tr w:rsidR="006210E3" w:rsidRPr="006210E3" w:rsidTr="006210E3">
        <w:trPr>
          <w:trHeight w:val="510"/>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 (1), 29-73 (1,2), 29-104 (7), 29-105 (2), 29-126 (5,9,11), 29-167 (1), 29-177 (2), 29-188</w:t>
            </w:r>
          </w:p>
        </w:tc>
        <w:tc>
          <w:tcPr>
            <w:tcW w:w="2206"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43,1</w:t>
            </w:r>
          </w:p>
        </w:tc>
      </w:tr>
      <w:tr w:rsidR="006210E3" w:rsidRPr="006210E3" w:rsidTr="006210E3">
        <w:trPr>
          <w:trHeight w:val="255"/>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29-101 (1,2)</w:t>
            </w:r>
          </w:p>
        </w:tc>
        <w:tc>
          <w:tcPr>
            <w:tcW w:w="2206"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58,1</w:t>
            </w:r>
          </w:p>
        </w:tc>
      </w:tr>
      <w:tr w:rsidR="006210E3" w:rsidRPr="006210E3" w:rsidTr="006210E3">
        <w:trPr>
          <w:trHeight w:val="255"/>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29-75 (3,4), 29-100 (3), 29-130 (2)</w:t>
            </w:r>
          </w:p>
        </w:tc>
        <w:tc>
          <w:tcPr>
            <w:tcW w:w="2206"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60,9</w:t>
            </w:r>
          </w:p>
        </w:tc>
      </w:tr>
      <w:tr w:rsidR="00804F22" w:rsidRPr="006210E3" w:rsidTr="006210E3">
        <w:trPr>
          <w:trHeight w:val="510"/>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29-32 (3), 29-118 (1), 29-131, 29-158, 29-173 (1), 29-226 (1), 29-230, 29-251 (2), 29-270 (5,11)</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3,6</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242"/>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29-32 (4,5), 29-33 (4,5), 29-52 (3,4,5), 29-56 (3), 29-71 (10), 29-114 (4,8)</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6,1</w:t>
            </w:r>
          </w:p>
        </w:tc>
      </w:tr>
      <w:tr w:rsidR="00804F22" w:rsidRPr="006210E3" w:rsidTr="006210E3">
        <w:trPr>
          <w:trHeight w:val="301"/>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29-56 (4,5), 29-59 (1), 29-106 (3,7), 29-114 (2,3,5,6,7)</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12,8</w:t>
            </w:r>
          </w:p>
        </w:tc>
      </w:tr>
      <w:tr w:rsidR="00804F22" w:rsidRPr="006210E3" w:rsidTr="006210E3">
        <w:trPr>
          <w:trHeight w:val="278"/>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29-35 (3), 29-59 (2), 29-69 (5), 29-146 (12), 29-193 (2,3)</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25,1</w:t>
            </w:r>
          </w:p>
        </w:tc>
      </w:tr>
      <w:tr w:rsidR="00804F22" w:rsidRPr="006210E3" w:rsidTr="006210E3">
        <w:trPr>
          <w:trHeight w:val="281"/>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29-88 (1,6,11), 29-144 (3), 29-166, 29-193 (5), 29-197 (2,6)</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32,6</w:t>
            </w:r>
          </w:p>
        </w:tc>
      </w:tr>
      <w:tr w:rsidR="00804F22" w:rsidRPr="006210E3" w:rsidTr="006210E3">
        <w:trPr>
          <w:trHeight w:val="258"/>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29-51 (1,2), 29-98 (2,3,8,9), 29-170 (1,2,3), 29-171 (1,2,3)</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43,5</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29-100 (1,2,8)</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58,1</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29-100 (9,15), 29-126 (14), 29-207</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61</w:t>
            </w:r>
          </w:p>
        </w:tc>
      </w:tr>
      <w:tr w:rsidR="00804F22" w:rsidRPr="006210E3" w:rsidTr="006210E3">
        <w:trPr>
          <w:trHeight w:val="453"/>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29-33 (3), 29-41 (2), 29-118 (2), 29-163 (2), 29-211 (7,8), 29-220 (2,3), 29-224, 29-237, 29-242, 29-263, 29-270 (4)</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4,5</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29-35 (1), 29-41 (3,4), 29-71 (11), 29-181 (2)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4,1</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29-35 (2), 29-114 (1)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16,5</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29-69 (2,3,4), 29-106 (5), 29-146 (11), 29-193 (1)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25,3</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29-197 (1)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32</w:t>
            </w:r>
          </w:p>
        </w:tc>
      </w:tr>
      <w:tr w:rsidR="00804F22" w:rsidRPr="006210E3" w:rsidTr="006210E3">
        <w:trPr>
          <w:trHeight w:val="489"/>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29-83 (3), 29-98 (1,7,14), 29-104 (3,5), 29-105 (4), 29-126 (4,8), 29-153 (1), 29-162, 29-170 (5), 29-171 (4,5,6,7,8)</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42,8</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29-98 (15), 29-99 (2,3,9), 29-100 (7,13,14)</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57,2</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29-75 (2), 29-219</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61,2</w:t>
            </w:r>
          </w:p>
        </w:tc>
      </w:tr>
      <w:tr w:rsidR="00804F22" w:rsidRPr="006210E3" w:rsidTr="006210E3">
        <w:trPr>
          <w:trHeight w:val="462"/>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29-52 (1), 29-71 (9), 29-128 (15), 29-150, 29-169, 29-211 (5,6), 29-212 (1,2), 29-220 (1), 29-225 (2), 29-226 (2), 29-270 (6)</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5,5</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29-56 (1), 29-71 (12)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29-106 (1,6)</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24,8</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29-160 (2), 29-197 (5)</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34,2</w:t>
            </w:r>
          </w:p>
        </w:tc>
      </w:tr>
      <w:tr w:rsidR="00804F22" w:rsidRPr="006210E3" w:rsidTr="006210E3">
        <w:trPr>
          <w:trHeight w:val="510"/>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29-20, 29-83 (2), 29-96, 29-98 (13), 29-104 (1), 29-170 (4), 29-177 (3), 29-213 (1)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43,6</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29-99 (1,7,8,14,15)</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57</w:t>
            </w:r>
          </w:p>
        </w:tc>
      </w:tr>
      <w:tr w:rsidR="00804F22" w:rsidRPr="006210E3" w:rsidTr="006210E3">
        <w:trPr>
          <w:trHeight w:val="240"/>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29-125, 29-128 (13,14), 29-163 (1), 29-173 (2), 29-221, 29-225 (1)</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6,5</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29-206 (12)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9,4</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29-68 (2)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14,5</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29-106 (2)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27,3</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29-250 (1,2), 29-251 (1)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34</w:t>
            </w:r>
          </w:p>
        </w:tc>
      </w:tr>
      <w:tr w:rsidR="00804F22" w:rsidRPr="006210E3" w:rsidTr="006210E3">
        <w:trPr>
          <w:trHeight w:val="202"/>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29-83 (1), 29-95 (2,3), 29-105 (1), 29-177 (4), 29-194, 29-195, 29-213 (2)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43,4</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29-99 (13)</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57</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29-130 (1,4)</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61,6</w:t>
            </w:r>
          </w:p>
        </w:tc>
      </w:tr>
      <w:tr w:rsidR="00804F22" w:rsidRPr="006210E3" w:rsidTr="006210E3">
        <w:trPr>
          <w:trHeight w:val="261"/>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29-94 (2), 29-108, 29-128 (4,7), 29-161, 29-163 (3), 29-172, 29-268, 29-269</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7,6</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29-110 (6,7,8), 29-113</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4,8</w:t>
            </w:r>
          </w:p>
        </w:tc>
      </w:tr>
      <w:tr w:rsidR="00804F22" w:rsidRPr="006210E3" w:rsidTr="006210E3">
        <w:trPr>
          <w:trHeight w:val="241"/>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29-68 (1,7), 29-107 (7,8), 29-110 (2), 29-117 (3), 29-124</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12,3</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29-197 (10), 29-252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32,2</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29-19, 29-95 (1,8,9), 29-109 (1), 29-154</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44,6</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29-148</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52,2</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29-130 (7)</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61,6</w:t>
            </w:r>
          </w:p>
        </w:tc>
      </w:tr>
    </w:tbl>
    <w:p w:rsidR="006210E3" w:rsidRPr="006210E3" w:rsidRDefault="006210E3" w:rsidP="006210E3">
      <w:pPr>
        <w:jc w:val="right"/>
        <w:rPr>
          <w:rFonts w:ascii="Times New Roman" w:eastAsiaTheme="minorEastAsia" w:hAnsi="Times New Roman" w:cs="Times New Roman"/>
          <w:b/>
          <w:sz w:val="24"/>
          <w:szCs w:val="24"/>
          <w:lang w:eastAsia="ru-RU"/>
        </w:rPr>
      </w:pPr>
      <w:r w:rsidRPr="006210E3">
        <w:rPr>
          <w:rFonts w:ascii="Times New Roman" w:eastAsiaTheme="minorEastAsia" w:hAnsi="Times New Roman" w:cs="Times New Roman"/>
          <w:b/>
          <w:sz w:val="24"/>
          <w:szCs w:val="24"/>
          <w:lang w:eastAsia="ru-RU"/>
        </w:rPr>
        <w:lastRenderedPageBreak/>
        <w:t>Продолжение таблицы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2206"/>
        <w:gridCol w:w="2206"/>
      </w:tblGrid>
      <w:tr w:rsidR="006210E3" w:rsidRPr="006210E3" w:rsidTr="00F4202F">
        <w:trPr>
          <w:trHeight w:val="285"/>
        </w:trPr>
        <w:tc>
          <w:tcPr>
            <w:tcW w:w="5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0E3" w:rsidRPr="006210E3" w:rsidRDefault="006210E3" w:rsidP="00F4202F">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Номера таблиц (норм)</w:t>
            </w:r>
          </w:p>
        </w:tc>
        <w:tc>
          <w:tcPr>
            <w:tcW w:w="2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0E3" w:rsidRPr="006210E3" w:rsidRDefault="006210E3" w:rsidP="00F4202F">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 вспомогательных машин и механизмов от стоимости эксплуатации машин и механизмов, учтенных в нормативах</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0E3" w:rsidRPr="006210E3" w:rsidRDefault="006210E3" w:rsidP="00F4202F">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в т.ч. % заработной платы машинистов в стоимости вспомогательных машин и механизмов</w:t>
            </w:r>
          </w:p>
        </w:tc>
      </w:tr>
      <w:tr w:rsidR="006210E3" w:rsidRPr="006210E3" w:rsidTr="00F4202F">
        <w:trPr>
          <w:trHeight w:val="285"/>
        </w:trPr>
        <w:tc>
          <w:tcPr>
            <w:tcW w:w="5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0E3" w:rsidRPr="006210E3" w:rsidRDefault="006210E3" w:rsidP="00F4202F">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0E3" w:rsidRPr="006210E3" w:rsidRDefault="006210E3" w:rsidP="00F4202F">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0E3" w:rsidRPr="006210E3" w:rsidRDefault="006210E3" w:rsidP="00F4202F">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w:t>
            </w:r>
          </w:p>
        </w:tc>
      </w:tr>
      <w:tr w:rsidR="006210E3" w:rsidRPr="006210E3" w:rsidTr="006210E3">
        <w:trPr>
          <w:trHeight w:val="204"/>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29-32 (1,2), 29-33 (1,2), 29-128 (11,12), 29-212 (3,4)</w:t>
            </w:r>
          </w:p>
        </w:tc>
        <w:tc>
          <w:tcPr>
            <w:tcW w:w="2206" w:type="dxa"/>
            <w:vMerge w:val="restart"/>
            <w:shd w:val="clear" w:color="auto" w:fill="auto"/>
            <w:noWrap/>
            <w:vAlign w:val="center"/>
            <w:hideMark/>
          </w:tcPr>
          <w:p w:rsidR="006210E3" w:rsidRPr="006210E3" w:rsidRDefault="006210E3" w:rsidP="006210E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8,5</w:t>
            </w: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6210E3" w:rsidRPr="006210E3" w:rsidTr="006210E3">
        <w:trPr>
          <w:trHeight w:val="255"/>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29-110 (9), 29-116 (4,5)</w:t>
            </w:r>
          </w:p>
        </w:tc>
        <w:tc>
          <w:tcPr>
            <w:tcW w:w="2206"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7,7</w:t>
            </w:r>
          </w:p>
        </w:tc>
      </w:tr>
      <w:tr w:rsidR="006210E3" w:rsidRPr="006210E3" w:rsidTr="006210E3">
        <w:trPr>
          <w:trHeight w:val="281"/>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29-68 (6), 29-107 (6,9), 29-110 (1,3,4), 29-117 (1,2)</w:t>
            </w:r>
          </w:p>
        </w:tc>
        <w:tc>
          <w:tcPr>
            <w:tcW w:w="2206"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11,9</w:t>
            </w:r>
          </w:p>
        </w:tc>
      </w:tr>
      <w:tr w:rsidR="006210E3" w:rsidRPr="006210E3" w:rsidTr="006210E3">
        <w:trPr>
          <w:trHeight w:val="255"/>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29-95 (15)</w:t>
            </w:r>
          </w:p>
        </w:tc>
        <w:tc>
          <w:tcPr>
            <w:tcW w:w="2206"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48,2</w:t>
            </w:r>
          </w:p>
        </w:tc>
      </w:tr>
      <w:tr w:rsidR="006210E3" w:rsidRPr="006210E3" w:rsidTr="006210E3">
        <w:trPr>
          <w:trHeight w:val="255"/>
        </w:trPr>
        <w:tc>
          <w:tcPr>
            <w:tcW w:w="5502"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29-75 (1)</w:t>
            </w:r>
          </w:p>
        </w:tc>
        <w:tc>
          <w:tcPr>
            <w:tcW w:w="2206"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6210E3" w:rsidRPr="006210E3" w:rsidRDefault="006210E3"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61,2</w:t>
            </w:r>
          </w:p>
        </w:tc>
      </w:tr>
      <w:tr w:rsidR="00804F22" w:rsidRPr="006210E3" w:rsidTr="006210E3">
        <w:trPr>
          <w:trHeight w:val="41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29-18, 29-41 (1), 29-128 (1), 29-129 (3), 29-133, 29-227, 29-238, 29-247, 29-248</w:t>
            </w:r>
          </w:p>
        </w:tc>
        <w:tc>
          <w:tcPr>
            <w:tcW w:w="2206" w:type="dxa"/>
            <w:vMerge w:val="restart"/>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9,6</w:t>
            </w: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29-116 (1,2)</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9,3</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29-68 (11,12), 29-107 (1,2,3,4), 29-111, 29-116 (3)</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14</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29-121</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29-69 (1), 29-160 (1), 29-197 (9)</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33,9</w:t>
            </w:r>
          </w:p>
        </w:tc>
      </w:tr>
      <w:tr w:rsidR="00804F22" w:rsidRPr="006210E3" w:rsidTr="006210E3">
        <w:trPr>
          <w:trHeight w:val="255"/>
        </w:trPr>
        <w:tc>
          <w:tcPr>
            <w:tcW w:w="5502" w:type="dxa"/>
            <w:shd w:val="clear" w:color="auto" w:fill="auto"/>
            <w:hideMark/>
          </w:tcPr>
          <w:p w:rsidR="00804F22" w:rsidRPr="006210E3" w:rsidRDefault="00804F22"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29-95 (7,13,14), 29-205</w:t>
            </w:r>
          </w:p>
        </w:tc>
        <w:tc>
          <w:tcPr>
            <w:tcW w:w="2206" w:type="dxa"/>
            <w:vMerge/>
            <w:vAlign w:val="center"/>
            <w:hideMark/>
          </w:tcPr>
          <w:p w:rsidR="00804F22" w:rsidRPr="006210E3" w:rsidRDefault="00804F22" w:rsidP="00804F22">
            <w:pPr>
              <w:spacing w:after="0" w:line="240" w:lineRule="auto"/>
              <w:rPr>
                <w:rFonts w:ascii="Times New Roman" w:eastAsia="Times New Roman" w:hAnsi="Times New Roman" w:cs="Times New Roman"/>
                <w:b/>
                <w:sz w:val="18"/>
                <w:szCs w:val="18"/>
                <w:lang w:eastAsia="ru-RU"/>
              </w:rPr>
            </w:pPr>
          </w:p>
        </w:tc>
        <w:tc>
          <w:tcPr>
            <w:tcW w:w="2206" w:type="dxa"/>
            <w:shd w:val="clear" w:color="auto" w:fill="auto"/>
            <w:noWrap/>
            <w:vAlign w:val="center"/>
            <w:hideMark/>
          </w:tcPr>
          <w:p w:rsidR="00804F22" w:rsidRPr="006210E3" w:rsidRDefault="00804F22" w:rsidP="00804F22">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45,5</w:t>
            </w:r>
          </w:p>
        </w:tc>
      </w:tr>
    </w:tbl>
    <w:p w:rsidR="00804F22" w:rsidRPr="006210E3" w:rsidRDefault="00804F22" w:rsidP="00804F22">
      <w:pPr>
        <w:pStyle w:val="underpoint"/>
        <w:rPr>
          <w:b/>
        </w:rPr>
      </w:pPr>
    </w:p>
    <w:p w:rsidR="00804F22" w:rsidRPr="006210E3" w:rsidRDefault="00804F22" w:rsidP="00804F22">
      <w:pPr>
        <w:pStyle w:val="newncpi"/>
        <w:rPr>
          <w:b/>
          <w:bCs/>
        </w:rPr>
      </w:pPr>
      <w:r w:rsidRPr="006210E3">
        <w:rPr>
          <w:b/>
        </w:rPr>
        <w:t xml:space="preserve">Таблица </w:t>
      </w:r>
      <w:r w:rsidR="00083007" w:rsidRPr="006210E3">
        <w:rPr>
          <w:b/>
        </w:rPr>
        <w:t>10</w:t>
      </w:r>
      <w:r w:rsidRPr="006210E3">
        <w:rPr>
          <w:b/>
        </w:rPr>
        <w:t xml:space="preserve"> - </w:t>
      </w:r>
      <w:r w:rsidR="006210E3" w:rsidRPr="006210E3">
        <w:rPr>
          <w:b/>
        </w:rPr>
        <w:t>Нормы затрат на вспомогательные материалы и транспортные расходы (включая затраты на хранение) по доставке вспомогательных материалов</w:t>
      </w:r>
    </w:p>
    <w:p w:rsidR="00804F22" w:rsidRPr="006210E3" w:rsidRDefault="00804F22" w:rsidP="00804F22">
      <w:pPr>
        <w:pStyle w:val="underpoin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1E5BC3" w:rsidRPr="006210E3" w:rsidTr="006210E3">
        <w:trPr>
          <w:trHeight w:val="698"/>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BC3" w:rsidRPr="006210E3" w:rsidRDefault="001E5BC3" w:rsidP="006E71D3">
            <w:pPr>
              <w:spacing w:after="0" w:line="240" w:lineRule="auto"/>
              <w:jc w:val="center"/>
              <w:rPr>
                <w:rFonts w:ascii="Times New Roman" w:eastAsia="Times New Roman" w:hAnsi="Times New Roman" w:cs="Times New Roman"/>
                <w:b/>
                <w:bCs/>
                <w:sz w:val="18"/>
                <w:szCs w:val="18"/>
                <w:lang w:eastAsia="ru-RU"/>
              </w:rPr>
            </w:pPr>
            <w:bookmarkStart w:id="8" w:name="_Hlk184640471"/>
            <w:r w:rsidRPr="006210E3">
              <w:rPr>
                <w:rFonts w:ascii="Times New Roman" w:eastAsia="Times New Roman" w:hAnsi="Times New Roman" w:cs="Times New Roman"/>
                <w:b/>
                <w:bCs/>
                <w:sz w:val="18"/>
                <w:szCs w:val="18"/>
                <w:lang w:eastAsia="ru-RU"/>
              </w:rPr>
              <w:t>Номера таблиц (норм)</w:t>
            </w:r>
            <w:bookmarkStart w:id="9" w:name="_GoBack"/>
            <w:bookmarkEnd w:id="9"/>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C3" w:rsidRPr="006210E3" w:rsidRDefault="001E5BC3" w:rsidP="006E71D3">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 вспомогательных материалов от стоимости материалов, учтенных в нормативах</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BC3" w:rsidRPr="006210E3" w:rsidRDefault="001E5BC3" w:rsidP="006E71D3">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 xml:space="preserve">% транспортных расходов, включая </w:t>
            </w:r>
            <w:r w:rsidR="006E71D3" w:rsidRPr="006210E3">
              <w:rPr>
                <w:rFonts w:ascii="Times New Roman" w:eastAsia="Times New Roman" w:hAnsi="Times New Roman" w:cs="Times New Roman"/>
                <w:b/>
                <w:bCs/>
                <w:sz w:val="18"/>
                <w:szCs w:val="18"/>
                <w:lang w:eastAsia="ru-RU"/>
              </w:rPr>
              <w:t>затраты на хранение</w:t>
            </w:r>
            <w:r w:rsidRPr="006210E3">
              <w:rPr>
                <w:rFonts w:ascii="Times New Roman" w:eastAsia="Times New Roman" w:hAnsi="Times New Roman" w:cs="Times New Roman"/>
                <w:b/>
                <w:bCs/>
                <w:sz w:val="18"/>
                <w:szCs w:val="18"/>
                <w:lang w:eastAsia="ru-RU"/>
              </w:rPr>
              <w:t>, от стоимости вспомогательных материалов</w:t>
            </w:r>
          </w:p>
        </w:tc>
      </w:tr>
      <w:tr w:rsidR="001E5BC3" w:rsidRPr="006210E3" w:rsidTr="006210E3">
        <w:trPr>
          <w:trHeight w:val="251"/>
        </w:trPr>
        <w:tc>
          <w:tcPr>
            <w:tcW w:w="5248" w:type="dxa"/>
            <w:tcBorders>
              <w:top w:val="single" w:sz="4" w:space="0" w:color="auto"/>
              <w:left w:val="single" w:sz="4" w:space="0" w:color="auto"/>
              <w:bottom w:val="single" w:sz="4" w:space="0" w:color="auto"/>
              <w:right w:val="single" w:sz="4" w:space="0" w:color="auto"/>
            </w:tcBorders>
            <w:shd w:val="clear" w:color="auto" w:fill="auto"/>
            <w:noWrap/>
          </w:tcPr>
          <w:p w:rsidR="001E5BC3" w:rsidRPr="006210E3" w:rsidRDefault="001E5BC3" w:rsidP="00A96E7B">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1</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1E5BC3" w:rsidRPr="006210E3" w:rsidRDefault="001E5BC3" w:rsidP="00A96E7B">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2</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1E5BC3" w:rsidRPr="006210E3" w:rsidRDefault="001E5BC3" w:rsidP="00A96E7B">
            <w:pPr>
              <w:spacing w:after="0" w:line="240" w:lineRule="auto"/>
              <w:jc w:val="center"/>
              <w:rPr>
                <w:rFonts w:ascii="Times New Roman" w:eastAsia="Times New Roman" w:hAnsi="Times New Roman" w:cs="Times New Roman"/>
                <w:b/>
                <w:bCs/>
                <w:sz w:val="18"/>
                <w:szCs w:val="18"/>
                <w:lang w:eastAsia="ru-RU"/>
              </w:rPr>
            </w:pPr>
            <w:r w:rsidRPr="006210E3">
              <w:rPr>
                <w:rFonts w:ascii="Times New Roman" w:eastAsia="Times New Roman" w:hAnsi="Times New Roman" w:cs="Times New Roman"/>
                <w:b/>
                <w:bCs/>
                <w:sz w:val="18"/>
                <w:szCs w:val="18"/>
                <w:lang w:eastAsia="ru-RU"/>
              </w:rPr>
              <w:t>3</w:t>
            </w:r>
          </w:p>
        </w:tc>
      </w:tr>
      <w:bookmarkEnd w:id="8"/>
      <w:tr w:rsidR="001E5BC3" w:rsidRPr="006210E3" w:rsidTr="006210E3">
        <w:trPr>
          <w:trHeight w:val="708"/>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29-60, 29-101 (5,6), 29-102 (5,6), 29-122 (11,12), 29-144 (3), 29-145, 29-147, 29-148, 29-153 (1), 29-154, 29-167, 29-171, 29-193, 29-200 (2,3,6,7), 29-201 (2,3,5,6), 29-202 (2,3,5,6), 29-212</w:t>
            </w:r>
          </w:p>
        </w:tc>
        <w:tc>
          <w:tcPr>
            <w:tcW w:w="2333"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0,4</w:t>
            </w: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1E5BC3" w:rsidRPr="006210E3" w:rsidTr="006210E3">
        <w:trPr>
          <w:trHeight w:val="691"/>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29-54 (1), 29-55 (2,4), 29-59, 29-61 (1,2), 29-90, 29-91, 29-92, 29-95 (1,2,3,7,8,13,14,15), 29-98 (7,8,9,13), 29-115 (1,2,3), 29-126 (14), 29-140, 29-211 (5,6,7,8)</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2,1</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29-75 (6), 29-76 (6), 29-95 (9)</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4,4</w:t>
            </w:r>
          </w:p>
        </w:tc>
      </w:tr>
      <w:tr w:rsidR="001E5BC3" w:rsidRPr="006210E3" w:rsidTr="006210E3">
        <w:trPr>
          <w:trHeight w:val="43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29-78 (6), 29-79 (6), 29-96, 29-119 (3), 29-128 (11), 29-130 (8), 29-220 (1,2,3,4,5,6,7,8), 29-247, 29-248</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5,5</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 (1), 29-119 (1,2,6), 29-130 (2,5), 29-251 (1)</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6,4</w:t>
            </w:r>
          </w:p>
        </w:tc>
      </w:tr>
      <w:tr w:rsidR="001E5BC3" w:rsidRPr="006210E3" w:rsidTr="006210E3">
        <w:trPr>
          <w:trHeight w:val="510"/>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29-40 (3,4,5), 29-42 (3,4,5), 29-58 (5), 29-119 (4,5), 29-223, 29-226 (1), 29-250 (1)</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7,5</w:t>
            </w:r>
          </w:p>
        </w:tc>
      </w:tr>
      <w:tr w:rsidR="001E5BC3" w:rsidRPr="006210E3" w:rsidTr="006210E3">
        <w:trPr>
          <w:trHeight w:val="510"/>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29-71 (13), 29-199 (4), 29-204, 29-225 (1), 29-242, 29-243, 29-250 (2), 29-263</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8,5</w:t>
            </w:r>
          </w:p>
        </w:tc>
      </w:tr>
      <w:tr w:rsidR="001E5BC3" w:rsidRPr="006210E3" w:rsidTr="006210E3">
        <w:trPr>
          <w:trHeight w:val="1099"/>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 (2), 29-36 (1,3), 29-40 (1,2), 29-41 (2), 29-42 (1,2), 29-126 (5,9,12), 29-128 (13,15), 29-130 (1,3,4,6,7,9,10), 29-144 (2), 29-149 (1,2), 29-156 (4), 29-169 (1,2,3,4), 29-177 (1), 29-178 (1), 29-180 (6,7,8,9,10), 29-187 (1,2), 29-200 (4), 29-207, 29-221, 29-246 (3), 29-249 (1,2,3,4,5,6,7,8), 29-259, 29-261 (3,4), 29-262, 29-264</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9,7</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29-261 (1,2)</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11,8</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29-20, 29-200 (9,10,13,14)</w:t>
            </w:r>
          </w:p>
        </w:tc>
        <w:tc>
          <w:tcPr>
            <w:tcW w:w="2333"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1,5</w:t>
            </w: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1E5BC3" w:rsidRPr="006210E3" w:rsidTr="006210E3">
        <w:trPr>
          <w:trHeight w:val="510"/>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 (5), 29-8 (5), 29-54 (3), 29-55 (1), 29-73, 29-98 (1,2,3,14,15), 29-241 (1,2)</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1,8</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29-32 (5,6), 29-64 (2,6,7)</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4,5</w:t>
            </w:r>
          </w:p>
        </w:tc>
      </w:tr>
      <w:tr w:rsidR="001E5BC3" w:rsidRPr="006210E3" w:rsidTr="006210E3">
        <w:trPr>
          <w:trHeight w:val="367"/>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29-26 (7), 29-41 (5), 29-64 (1), 29-66, 29-67 (1), 29-109 (1), 29-166, 29-220 (9), 29-235, 29-246 (1), 29-269</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5,3</w:t>
            </w:r>
          </w:p>
        </w:tc>
      </w:tr>
    </w:tbl>
    <w:p w:rsidR="006210E3" w:rsidRPr="006210E3" w:rsidRDefault="006210E3" w:rsidP="00083007">
      <w:pPr>
        <w:pStyle w:val="a9"/>
        <w:ind w:firstLine="720"/>
        <w:jc w:val="right"/>
        <w:rPr>
          <w:rFonts w:asciiTheme="minorHAnsi" w:eastAsiaTheme="minorHAnsi" w:hAnsiTheme="minorHAnsi" w:cstheme="minorBidi"/>
          <w:sz w:val="22"/>
          <w:szCs w:val="22"/>
          <w:lang w:val="ru-RU" w:eastAsia="en-US"/>
        </w:rPr>
      </w:pPr>
    </w:p>
    <w:p w:rsidR="006210E3" w:rsidRPr="006210E3" w:rsidRDefault="006210E3">
      <w:r w:rsidRPr="006210E3">
        <w:br w:type="page"/>
      </w:r>
    </w:p>
    <w:p w:rsidR="00083007" w:rsidRPr="006210E3" w:rsidRDefault="00083007" w:rsidP="00083007">
      <w:pPr>
        <w:pStyle w:val="a9"/>
        <w:ind w:firstLine="720"/>
        <w:jc w:val="right"/>
        <w:rPr>
          <w:rFonts w:ascii="Times New Roman" w:hAnsi="Times New Roman"/>
          <w:b/>
          <w:sz w:val="24"/>
          <w:lang w:val="ru-RU"/>
        </w:rPr>
      </w:pPr>
      <w:r w:rsidRPr="006210E3">
        <w:rPr>
          <w:rFonts w:ascii="Times New Roman" w:hAnsi="Times New Roman"/>
          <w:b/>
          <w:sz w:val="24"/>
          <w:lang w:val="ru-RU"/>
        </w:rPr>
        <w:lastRenderedPageBreak/>
        <w:t>Продолжение таблицы 10</w:t>
      </w:r>
    </w:p>
    <w:p w:rsidR="00083007" w:rsidRPr="006210E3" w:rsidRDefault="00083007" w:rsidP="00083007">
      <w:pPr>
        <w:pStyle w:val="a9"/>
        <w:ind w:firstLine="720"/>
        <w:jc w:val="right"/>
        <w:rPr>
          <w:rFonts w:ascii="Times New Roman" w:hAnsi="Times New Roman"/>
          <w:b/>
          <w:sz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083007" w:rsidRPr="006210E3" w:rsidTr="006210E3">
        <w:trPr>
          <w:trHeight w:val="300"/>
        </w:trPr>
        <w:tc>
          <w:tcPr>
            <w:tcW w:w="5248" w:type="dxa"/>
            <w:tcBorders>
              <w:top w:val="single" w:sz="4" w:space="0" w:color="auto"/>
              <w:left w:val="single" w:sz="4" w:space="0" w:color="auto"/>
              <w:bottom w:val="single" w:sz="4" w:space="0" w:color="auto"/>
              <w:right w:val="single" w:sz="4" w:space="0" w:color="auto"/>
            </w:tcBorders>
            <w:shd w:val="clear" w:color="auto" w:fill="auto"/>
            <w:vAlign w:val="center"/>
          </w:tcPr>
          <w:p w:rsidR="00083007" w:rsidRPr="006210E3" w:rsidRDefault="00083007" w:rsidP="006E71D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Номера таблиц (норм)</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083007" w:rsidRPr="006210E3" w:rsidRDefault="00083007" w:rsidP="006E71D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 вспомогательных материалов от стоимости материалов, учтенных в нормативах</w:t>
            </w:r>
          </w:p>
        </w:tc>
        <w:tc>
          <w:tcPr>
            <w:tcW w:w="23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3007" w:rsidRPr="006210E3" w:rsidRDefault="00083007" w:rsidP="006E71D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 xml:space="preserve">% транспортных расходов, включая </w:t>
            </w:r>
            <w:r w:rsidR="006E71D3" w:rsidRPr="006210E3">
              <w:rPr>
                <w:rFonts w:ascii="Times New Roman" w:eastAsia="Times New Roman" w:hAnsi="Times New Roman" w:cs="Times New Roman"/>
                <w:b/>
                <w:sz w:val="18"/>
                <w:szCs w:val="18"/>
                <w:lang w:eastAsia="ru-RU"/>
              </w:rPr>
              <w:t>затраты на хранение</w:t>
            </w:r>
            <w:r w:rsidRPr="006210E3">
              <w:rPr>
                <w:rFonts w:ascii="Times New Roman" w:eastAsia="Times New Roman" w:hAnsi="Times New Roman" w:cs="Times New Roman"/>
                <w:b/>
                <w:sz w:val="18"/>
                <w:szCs w:val="18"/>
                <w:lang w:eastAsia="ru-RU"/>
              </w:rPr>
              <w:t>, от стоимости вспомогательных материалов</w:t>
            </w:r>
          </w:p>
        </w:tc>
      </w:tr>
      <w:tr w:rsidR="00083007" w:rsidRPr="006210E3" w:rsidTr="006210E3">
        <w:trPr>
          <w:trHeight w:val="300"/>
        </w:trPr>
        <w:tc>
          <w:tcPr>
            <w:tcW w:w="5248" w:type="dxa"/>
            <w:tcBorders>
              <w:top w:val="single" w:sz="4" w:space="0" w:color="auto"/>
              <w:left w:val="single" w:sz="4" w:space="0" w:color="auto"/>
              <w:bottom w:val="single" w:sz="4" w:space="0" w:color="auto"/>
              <w:right w:val="single" w:sz="4" w:space="0" w:color="auto"/>
            </w:tcBorders>
            <w:shd w:val="clear" w:color="auto" w:fill="auto"/>
          </w:tcPr>
          <w:p w:rsidR="00083007" w:rsidRPr="006210E3" w:rsidRDefault="00083007" w:rsidP="00083007">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083007" w:rsidRPr="006210E3" w:rsidRDefault="00083007" w:rsidP="00083007">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w:t>
            </w:r>
          </w:p>
        </w:tc>
        <w:tc>
          <w:tcPr>
            <w:tcW w:w="2333" w:type="dxa"/>
            <w:tcBorders>
              <w:top w:val="single" w:sz="4" w:space="0" w:color="auto"/>
              <w:left w:val="single" w:sz="4" w:space="0" w:color="auto"/>
              <w:bottom w:val="single" w:sz="4" w:space="0" w:color="auto"/>
              <w:right w:val="single" w:sz="4" w:space="0" w:color="auto"/>
            </w:tcBorders>
            <w:shd w:val="clear" w:color="auto" w:fill="auto"/>
            <w:noWrap/>
          </w:tcPr>
          <w:p w:rsidR="00083007" w:rsidRPr="006210E3" w:rsidRDefault="00083007" w:rsidP="00083007">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w:t>
            </w:r>
          </w:p>
        </w:tc>
      </w:tr>
      <w:tr w:rsidR="006210E3" w:rsidRPr="006210E3" w:rsidTr="00F4202F">
        <w:trPr>
          <w:trHeight w:val="232"/>
        </w:trPr>
        <w:tc>
          <w:tcPr>
            <w:tcW w:w="5248" w:type="dxa"/>
            <w:shd w:val="clear" w:color="auto" w:fill="auto"/>
            <w:hideMark/>
          </w:tcPr>
          <w:p w:rsidR="006210E3" w:rsidRPr="006210E3" w:rsidRDefault="006210E3" w:rsidP="00F4202F">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29-39 (5), 29-41 (3,4), 29-70 (13), 29-75 (5), 29-76 (5)</w:t>
            </w:r>
          </w:p>
        </w:tc>
        <w:tc>
          <w:tcPr>
            <w:tcW w:w="2333" w:type="dxa"/>
            <w:vMerge w:val="restart"/>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1,5</w:t>
            </w:r>
          </w:p>
        </w:tc>
        <w:tc>
          <w:tcPr>
            <w:tcW w:w="2333" w:type="dxa"/>
            <w:shd w:val="clear" w:color="auto" w:fill="auto"/>
            <w:noWrap/>
            <w:vAlign w:val="center"/>
            <w:hideMark/>
          </w:tcPr>
          <w:p w:rsidR="006210E3" w:rsidRPr="006210E3" w:rsidRDefault="006210E3" w:rsidP="00F4202F">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6,5</w:t>
            </w:r>
          </w:p>
        </w:tc>
      </w:tr>
      <w:tr w:rsidR="006210E3" w:rsidRPr="006210E3" w:rsidTr="00F4202F">
        <w:trPr>
          <w:trHeight w:val="510"/>
        </w:trPr>
        <w:tc>
          <w:tcPr>
            <w:tcW w:w="5248" w:type="dxa"/>
            <w:shd w:val="clear" w:color="auto" w:fill="auto"/>
            <w:hideMark/>
          </w:tcPr>
          <w:p w:rsidR="006210E3" w:rsidRPr="006210E3" w:rsidRDefault="006210E3" w:rsidP="00F4202F">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29-25 (7), 29-39 (3,4), 29-78 (5), 29-79 (5), 29-100 (15), 29-152 (3,4), 29-199 (8), 29-236</w:t>
            </w:r>
          </w:p>
        </w:tc>
        <w:tc>
          <w:tcPr>
            <w:tcW w:w="2333"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6210E3" w:rsidRPr="006210E3" w:rsidRDefault="006210E3" w:rsidP="00F4202F">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7,5</w:t>
            </w:r>
          </w:p>
        </w:tc>
      </w:tr>
      <w:tr w:rsidR="006210E3" w:rsidRPr="006210E3" w:rsidTr="006210E3">
        <w:trPr>
          <w:trHeight w:val="300"/>
        </w:trPr>
        <w:tc>
          <w:tcPr>
            <w:tcW w:w="5248"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29-58 (4), 29-83 (3), 29-200 (15,16), 29-219</w:t>
            </w:r>
          </w:p>
        </w:tc>
        <w:tc>
          <w:tcPr>
            <w:tcW w:w="2333" w:type="dxa"/>
            <w:vMerge/>
            <w:vAlign w:val="center"/>
            <w:hideMark/>
          </w:tcPr>
          <w:p w:rsidR="006210E3" w:rsidRPr="006210E3" w:rsidRDefault="006210E3" w:rsidP="0055292C">
            <w:pPr>
              <w:spacing w:after="0" w:line="240" w:lineRule="auto"/>
              <w:jc w:val="center"/>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6210E3" w:rsidRPr="006210E3" w:rsidRDefault="006210E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8,7</w:t>
            </w:r>
          </w:p>
        </w:tc>
      </w:tr>
      <w:tr w:rsidR="006210E3" w:rsidRPr="006210E3" w:rsidTr="006210E3">
        <w:trPr>
          <w:trHeight w:val="856"/>
        </w:trPr>
        <w:tc>
          <w:tcPr>
            <w:tcW w:w="5248" w:type="dxa"/>
            <w:shd w:val="clear" w:color="auto" w:fill="auto"/>
            <w:hideMark/>
          </w:tcPr>
          <w:p w:rsidR="006210E3" w:rsidRPr="006210E3" w:rsidRDefault="006210E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29-18, 29-26 (1), 29-37 (1,3), 29-39 (1,2), 29-41 (1), 29-58 (3), 29-83 (2), 29-118, 29-121, 29-177 (2,3,4), 29-185 (1,2,3), 29-200 (1,5,8,11,12), 29-201 (1,4), 29-202 (1,7), 29-203, 29-211 (1,2), 29-229, 29-240 (4), 29-249 (9), 29-252, 29-267 (3)</w:t>
            </w:r>
          </w:p>
        </w:tc>
        <w:tc>
          <w:tcPr>
            <w:tcW w:w="2333" w:type="dxa"/>
            <w:vMerge/>
            <w:vAlign w:val="center"/>
            <w:hideMark/>
          </w:tcPr>
          <w:p w:rsidR="006210E3" w:rsidRPr="006210E3" w:rsidRDefault="006210E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6210E3" w:rsidRPr="006210E3" w:rsidRDefault="006210E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9,6</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29-122 (1)</w:t>
            </w:r>
          </w:p>
        </w:tc>
        <w:tc>
          <w:tcPr>
            <w:tcW w:w="2333"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2,5</w:t>
            </w: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1E5BC3" w:rsidRPr="006210E3" w:rsidTr="006210E3">
        <w:trPr>
          <w:trHeight w:val="291"/>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 (4), 29-61 (6,7), 29-62 (1,2,7), 29-114 (1,2,5,6)</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0,5</w:t>
            </w:r>
          </w:p>
        </w:tc>
      </w:tr>
      <w:tr w:rsidR="001E5BC3" w:rsidRPr="006210E3" w:rsidTr="006210E3">
        <w:trPr>
          <w:trHeight w:val="282"/>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29-35 (3), 29-45 (3), 29-46 (12), 29-52 (5), 29-63 (2)</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4,8</w:t>
            </w:r>
          </w:p>
        </w:tc>
      </w:tr>
      <w:tr w:rsidR="001E5BC3" w:rsidRPr="006210E3" w:rsidTr="006210E3">
        <w:trPr>
          <w:trHeight w:val="414"/>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29-32 (4), 29-57 (5), 29-63 (1), 29-65 (2), 29-67 (2), 29-85 (7), 29-86 (7), 29-87 (7), 29-109 (2), 29-146 (16)</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5,5</w:t>
            </w:r>
          </w:p>
        </w:tc>
      </w:tr>
      <w:tr w:rsidR="001E5BC3" w:rsidRPr="006210E3" w:rsidTr="006210E3">
        <w:trPr>
          <w:trHeight w:val="510"/>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 (2), 29-26 (6), 29-51 (3), 29-65 (1), 29-75 (4), 29-85 (2), 29-86 (2), 29-87 (2), 29-199 (6)</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6,3</w:t>
            </w:r>
          </w:p>
        </w:tc>
      </w:tr>
      <w:tr w:rsidR="001E5BC3" w:rsidRPr="006210E3" w:rsidTr="006210E3">
        <w:trPr>
          <w:trHeight w:val="469"/>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29-24 (7), 29-76 (3,4), 29-79 (4), 29-99 (1,2,3,8,9,14,15), 29-100 (1,2,3,8,9,14), 29-152 (1), 29-241 (3,4,5,6)</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7,6</w:t>
            </w:r>
          </w:p>
        </w:tc>
      </w:tr>
      <w:tr w:rsidR="001E5BC3" w:rsidRPr="006210E3" w:rsidTr="006210E3">
        <w:trPr>
          <w:trHeight w:val="238"/>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29-78 (3,4), 29-79 (3), 29-99 (7,13), 29-100 (7,13), 29-152 (2)</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8,2</w:t>
            </w:r>
          </w:p>
        </w:tc>
      </w:tr>
      <w:tr w:rsidR="001E5BC3" w:rsidRPr="006210E3" w:rsidTr="006210E3">
        <w:trPr>
          <w:trHeight w:val="840"/>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29-26 (2), 29-57 (1,2), 29-58 (1,2), 29-75 (1), 29-76 (1), 29-78 (1), 29-79 (1), 29-83 (1), 29-105 (1,2,4), 29-106 (1,2,6), 29-115 (9,10,11,12), 29-126 (13), 29-151, 29-169 (5), 29-197 (11), 29-202 (4), 29-240 (2,3), 29-244, 29-249 (10)</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9,7</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29-128 (5,8)</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11,4</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29-122 (6), 29-200 (17)</w:t>
            </w:r>
          </w:p>
        </w:tc>
        <w:tc>
          <w:tcPr>
            <w:tcW w:w="2333"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3,5</w:t>
            </w: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29-54 (2), 29-62 (6), 29-114 (3,4,7,8)</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0,2</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 (3,4), 29-8 (3), 29-56 (5), 29-89</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4,5</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29-146 (10,12,14,15)</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5,5</w:t>
            </w:r>
          </w:p>
        </w:tc>
      </w:tr>
      <w:tr w:rsidR="001E5BC3" w:rsidRPr="006210E3" w:rsidTr="006210E3">
        <w:trPr>
          <w:trHeight w:val="510"/>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29-26 (5), 29-69 (5), 29-75 (3), 29-85 (6), 29-86 (6), 29-87 (6), 29-199 (7), 29-213</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6,5</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29-51 (1,2), 29-70 (11,12)</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7,4</w:t>
            </w:r>
          </w:p>
        </w:tc>
      </w:tr>
      <w:tr w:rsidR="001E5BC3" w:rsidRPr="006210E3" w:rsidTr="006210E3">
        <w:trPr>
          <w:trHeight w:val="144"/>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29-25 (6), 29-74 (13,14,15,16,17,18,19,20,21,22,23,24)</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8,5</w:t>
            </w:r>
          </w:p>
        </w:tc>
      </w:tr>
      <w:tr w:rsidR="001E5BC3" w:rsidRPr="006210E3" w:rsidTr="006210E3">
        <w:trPr>
          <w:trHeight w:val="1054"/>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29-15 (1,2,3,4,5,6,7,9,10,11,13,14,15), 29-25 (1), 29-26 (3), 29-33 (1), 29-38, 29-75 (2), 29-76 (2), 29-78 (2), 29-79 (2), 29-81 (3), 29-104 (1,3,5), 29-105 (5), 29-106 (5), 29-110 (2), 29-116 (1,2,3), 29-124, 29-126 (7), 29-156 (1,2,3), 29-160, 29-180 (1,2,3,4,5), 29-181, 29-184 (1), 29-185 (7), 29-197 (1,2,3,4,5,6,7,8,9,10), 29-245, 29-265, 29-266</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9,7</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29-122 (7)</w:t>
            </w:r>
          </w:p>
        </w:tc>
        <w:tc>
          <w:tcPr>
            <w:tcW w:w="2333"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4,5</w:t>
            </w: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29-113 (1,2,3,5,6)</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0,1</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29-35 (2), 29-45 (2), 29-46 (11), 29-52 (4)</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4,9</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29-146 (2,6,8,11,13)</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5,5</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29-57 (4), 29-71 (5)</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6,2</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29-26 (4), 29-33 (6), 29-246 (2)</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7,4</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29-24 (6)</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8,2</w:t>
            </w:r>
          </w:p>
        </w:tc>
      </w:tr>
      <w:tr w:rsidR="001E5BC3" w:rsidRPr="006210E3" w:rsidTr="006210E3">
        <w:trPr>
          <w:trHeight w:val="698"/>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29-15 (8,12,16), 29-19, 29-24 (1,2), 29-25 (2), 29-70 (10), 29-104 (7), 29-106 (3), 29-107 (1,2,3,4), 29-110 (1,3,4,6,7,8,9), 29-116 (4,5), 29-126 (4,6,8,10,11,16), 29-144 (1), 29-192, 29-240 (1)</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9,6</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29-128 (2)</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11,6</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29-113 (4,7,8)</w:t>
            </w:r>
          </w:p>
        </w:tc>
        <w:tc>
          <w:tcPr>
            <w:tcW w:w="2333"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5,3</w:t>
            </w: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0,1</w:t>
            </w:r>
          </w:p>
        </w:tc>
      </w:tr>
      <w:tr w:rsidR="001E5BC3" w:rsidRPr="006210E3" w:rsidTr="006210E3">
        <w:trPr>
          <w:trHeight w:val="25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29-52 (3), 29-146 (4,9), 29-199 (5)</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5,5</w:t>
            </w:r>
          </w:p>
        </w:tc>
      </w:tr>
      <w:tr w:rsidR="001E5BC3" w:rsidRPr="006210E3" w:rsidTr="006210E3">
        <w:trPr>
          <w:trHeight w:val="465"/>
        </w:trPr>
        <w:tc>
          <w:tcPr>
            <w:tcW w:w="5248"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29-57 (3), 29-69 (4), 29-70 (5), 29-71 (12), 29-85 (1), 29-86 (1), 29-87 (1), 29-88 (2,7,12), 29-117 (1,2), 29-237</w:t>
            </w:r>
          </w:p>
        </w:tc>
        <w:tc>
          <w:tcPr>
            <w:tcW w:w="2333"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333"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6,5</w:t>
            </w:r>
          </w:p>
        </w:tc>
      </w:tr>
    </w:tbl>
    <w:p w:rsidR="00083007" w:rsidRPr="006210E3" w:rsidRDefault="00846CAE" w:rsidP="00083007">
      <w:pPr>
        <w:pStyle w:val="a9"/>
        <w:ind w:firstLine="720"/>
        <w:jc w:val="right"/>
        <w:rPr>
          <w:rFonts w:ascii="Times New Roman" w:hAnsi="Times New Roman"/>
          <w:b/>
          <w:sz w:val="24"/>
          <w:lang w:val="ru-RU"/>
        </w:rPr>
      </w:pPr>
      <w:r w:rsidRPr="006210E3">
        <w:rPr>
          <w:rFonts w:ascii="Times New Roman" w:hAnsi="Times New Roman"/>
          <w:b/>
          <w:sz w:val="24"/>
          <w:lang w:val="ru-RU"/>
        </w:rPr>
        <w:lastRenderedPageBreak/>
        <w:t>Продолжение</w:t>
      </w:r>
      <w:r w:rsidR="00083007" w:rsidRPr="006210E3">
        <w:rPr>
          <w:rFonts w:ascii="Times New Roman" w:hAnsi="Times New Roman"/>
          <w:b/>
          <w:sz w:val="24"/>
        </w:rPr>
        <w:t xml:space="preserve"> таблицы </w:t>
      </w:r>
      <w:r w:rsidR="00083007" w:rsidRPr="006210E3">
        <w:rPr>
          <w:rFonts w:ascii="Times New Roman" w:hAnsi="Times New Roman"/>
          <w:b/>
          <w:sz w:val="24"/>
          <w:lang w:val="ru-RU"/>
        </w:rPr>
        <w:t>10</w:t>
      </w:r>
    </w:p>
    <w:p w:rsidR="00083007" w:rsidRPr="006210E3" w:rsidRDefault="00083007" w:rsidP="00083007">
      <w:pPr>
        <w:pStyle w:val="a9"/>
        <w:ind w:firstLine="720"/>
        <w:jc w:val="right"/>
        <w:rPr>
          <w:rFonts w:ascii="Times New Roman" w:hAnsi="Times New Roman"/>
          <w:b/>
          <w:sz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083007" w:rsidRPr="006210E3" w:rsidTr="006210E3">
        <w:trPr>
          <w:trHeight w:val="255"/>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83007" w:rsidRPr="006210E3" w:rsidRDefault="00083007" w:rsidP="006E71D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Номера таблиц (норм)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3007" w:rsidRPr="006210E3" w:rsidRDefault="00083007" w:rsidP="006E71D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 вспомогательных материалов от стоимости материалов, учтенных в нормативах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3007" w:rsidRPr="006210E3" w:rsidRDefault="00083007" w:rsidP="006E71D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 xml:space="preserve">% транспортных расходов, включая </w:t>
            </w:r>
            <w:r w:rsidR="006E71D3" w:rsidRPr="006210E3">
              <w:rPr>
                <w:rFonts w:ascii="Times New Roman" w:eastAsia="Times New Roman" w:hAnsi="Times New Roman" w:cs="Times New Roman"/>
                <w:b/>
                <w:sz w:val="18"/>
                <w:szCs w:val="18"/>
                <w:lang w:eastAsia="ru-RU"/>
              </w:rPr>
              <w:t>затраты на хранение</w:t>
            </w:r>
            <w:r w:rsidRPr="006210E3">
              <w:rPr>
                <w:rFonts w:ascii="Times New Roman" w:eastAsia="Times New Roman" w:hAnsi="Times New Roman" w:cs="Times New Roman"/>
                <w:b/>
                <w:sz w:val="18"/>
                <w:szCs w:val="18"/>
                <w:lang w:eastAsia="ru-RU"/>
              </w:rPr>
              <w:t>, от стоимости вспомогательных материалов</w:t>
            </w:r>
          </w:p>
        </w:tc>
      </w:tr>
      <w:tr w:rsidR="00083007" w:rsidRPr="006210E3" w:rsidTr="006210E3">
        <w:trPr>
          <w:trHeight w:val="2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083007" w:rsidRPr="006210E3" w:rsidRDefault="00083007" w:rsidP="00083007">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3007" w:rsidRPr="006210E3" w:rsidRDefault="00083007" w:rsidP="00083007">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83007" w:rsidRPr="006210E3" w:rsidRDefault="00083007" w:rsidP="00083007">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29-25 (5)</w:t>
            </w:r>
          </w:p>
        </w:tc>
        <w:tc>
          <w:tcPr>
            <w:tcW w:w="2268" w:type="dxa"/>
            <w:vMerge w:val="restart"/>
            <w:vAlign w:val="center"/>
            <w:hideMark/>
          </w:tcPr>
          <w:p w:rsidR="001E5BC3" w:rsidRPr="006210E3" w:rsidRDefault="0055292C" w:rsidP="0055292C">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5,3</w:t>
            </w: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8,4</w:t>
            </w:r>
          </w:p>
        </w:tc>
      </w:tr>
      <w:tr w:rsidR="001E5BC3" w:rsidRPr="006210E3" w:rsidTr="006210E3">
        <w:trPr>
          <w:trHeight w:val="510"/>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29-25 (3), 29-33 (2), 29-107 (6,7,8,9), 29-108, 29-111, 29-126 (15), 29-202 (8,9), 29-215 (1,2)</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9,5</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29-152 (5)</w:t>
            </w:r>
          </w:p>
        </w:tc>
        <w:tc>
          <w:tcPr>
            <w:tcW w:w="2268"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6,4</w:t>
            </w: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4,3</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29-45 (1), 29-46 (10), 29-56 (4), 29-227, 29-268 (2)</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5,3</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29-71 (3,4,11), 29-117 (3), 29-199 (2)</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6,3</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29-24 (5), 29-25 (4), 29-33 (5)</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8,4</w:t>
            </w:r>
          </w:p>
        </w:tc>
      </w:tr>
      <w:tr w:rsidR="001E5BC3" w:rsidRPr="006210E3" w:rsidTr="006210E3">
        <w:trPr>
          <w:trHeight w:val="272"/>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29-24 (3), 29-33 (3), 29-70 (9), 29-163 (2), 29-205, 29-231 (2)</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9,7</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29-163 (1)</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10,1</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29-35 (1)</w:t>
            </w:r>
          </w:p>
        </w:tc>
        <w:tc>
          <w:tcPr>
            <w:tcW w:w="2268"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7,5</w:t>
            </w: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4,6</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29-146 (5,7), 29-230, 29-268 (1)</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5,6</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29-69 (3), 29-70 (4)</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6,6</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29-24 (4), 29-33 (4)</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8,4</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29-163 (3), 29-186, 29-218, 29-231 (1), 29-234 (2)</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9,8</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29-146 (1,3), 29-199 (1)</w:t>
            </w:r>
          </w:p>
        </w:tc>
        <w:tc>
          <w:tcPr>
            <w:tcW w:w="2268"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8,6</w:t>
            </w: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5,7</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29-70 (3), 29-71 (2), 29-88 (1,6,11), 29-234 (1)</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6,7</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29-191 (1)</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7,8</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29-70 (1), 29-191 (2), 29-199 (3)</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8,6</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 (1), 29-8 (1), 29-106 (7)</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9,6</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29-81 (2)</w:t>
            </w:r>
          </w:p>
        </w:tc>
        <w:tc>
          <w:tcPr>
            <w:tcW w:w="2268" w:type="dxa"/>
            <w:vMerge w:val="restart"/>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9,8</w:t>
            </w: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3,5</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29-56 (3)</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5,2</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29-71 (10)</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6,8</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29-69 (2), 29-70 (2), 29-71 (1,9)</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7,6</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29-69 (1)</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8,3</w:t>
            </w:r>
          </w:p>
        </w:tc>
      </w:tr>
      <w:tr w:rsidR="001E5BC3" w:rsidRPr="006210E3" w:rsidTr="006210E3">
        <w:trPr>
          <w:trHeight w:val="255"/>
        </w:trPr>
        <w:tc>
          <w:tcPr>
            <w:tcW w:w="5103" w:type="dxa"/>
            <w:shd w:val="clear" w:color="auto" w:fill="auto"/>
            <w:hideMark/>
          </w:tcPr>
          <w:p w:rsidR="001E5BC3" w:rsidRPr="006210E3" w:rsidRDefault="001E5BC3" w:rsidP="00F26423">
            <w:pPr>
              <w:spacing w:after="0" w:line="240" w:lineRule="auto"/>
              <w:jc w:val="both"/>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29-149 (3), 29-214, 29-231 (3), 29-256</w:t>
            </w:r>
          </w:p>
        </w:tc>
        <w:tc>
          <w:tcPr>
            <w:tcW w:w="2268" w:type="dxa"/>
            <w:vMerge/>
            <w:vAlign w:val="center"/>
            <w:hideMark/>
          </w:tcPr>
          <w:p w:rsidR="001E5BC3" w:rsidRPr="006210E3" w:rsidRDefault="001E5BC3" w:rsidP="001E5BC3">
            <w:pPr>
              <w:spacing w:after="0" w:line="240" w:lineRule="auto"/>
              <w:rPr>
                <w:rFonts w:ascii="Times New Roman" w:eastAsia="Times New Roman" w:hAnsi="Times New Roman" w:cs="Times New Roman"/>
                <w:b/>
                <w:sz w:val="18"/>
                <w:szCs w:val="18"/>
                <w:lang w:eastAsia="ru-RU"/>
              </w:rPr>
            </w:pPr>
          </w:p>
        </w:tc>
        <w:tc>
          <w:tcPr>
            <w:tcW w:w="2268" w:type="dxa"/>
            <w:shd w:val="clear" w:color="auto" w:fill="auto"/>
            <w:noWrap/>
            <w:vAlign w:val="center"/>
            <w:hideMark/>
          </w:tcPr>
          <w:p w:rsidR="001E5BC3" w:rsidRPr="006210E3" w:rsidRDefault="001E5BC3" w:rsidP="001E5BC3">
            <w:pPr>
              <w:spacing w:after="0" w:line="240" w:lineRule="auto"/>
              <w:jc w:val="center"/>
              <w:rPr>
                <w:rFonts w:ascii="Times New Roman" w:eastAsia="Times New Roman" w:hAnsi="Times New Roman" w:cs="Times New Roman"/>
                <w:b/>
                <w:sz w:val="18"/>
                <w:szCs w:val="18"/>
                <w:lang w:eastAsia="ru-RU"/>
              </w:rPr>
            </w:pPr>
            <w:r w:rsidRPr="006210E3">
              <w:rPr>
                <w:rFonts w:ascii="Times New Roman" w:eastAsia="Times New Roman" w:hAnsi="Times New Roman" w:cs="Times New Roman"/>
                <w:b/>
                <w:sz w:val="18"/>
                <w:szCs w:val="18"/>
                <w:lang w:eastAsia="ru-RU"/>
              </w:rPr>
              <w:t>9,7</w:t>
            </w:r>
          </w:p>
        </w:tc>
      </w:tr>
    </w:tbl>
    <w:p w:rsidR="00804F22" w:rsidRPr="006210E3" w:rsidRDefault="00804F22" w:rsidP="00804F22">
      <w:pPr>
        <w:pStyle w:val="underpoint"/>
        <w:rPr>
          <w:b/>
        </w:rPr>
      </w:pPr>
    </w:p>
    <w:p w:rsidR="001E5BC3" w:rsidRPr="006210E3" w:rsidRDefault="006210E3" w:rsidP="006210E3">
      <w:pPr>
        <w:pStyle w:val="numheader"/>
        <w:spacing w:before="120" w:after="0"/>
        <w:ind w:firstLine="567"/>
        <w:jc w:val="both"/>
        <w:rPr>
          <w:bCs w:val="0"/>
        </w:rPr>
      </w:pPr>
      <w:bookmarkStart w:id="10" w:name="_Hlk183792895"/>
      <w:r w:rsidRPr="006210E3">
        <w:rPr>
          <w:bCs w:val="0"/>
        </w:rPr>
        <w:t>Затраты на эксплуатацию вспомогательных машин и механизмов учитывают затраты</w:t>
      </w:r>
      <w:bookmarkEnd w:id="10"/>
      <w:r w:rsidRPr="006210E3">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001E5BC3" w:rsidRPr="006210E3">
        <w:rPr>
          <w:bCs w:val="0"/>
        </w:rPr>
        <w:t>автомобил</w:t>
      </w:r>
      <w:r w:rsidR="00CD0C67" w:rsidRPr="006210E3">
        <w:rPr>
          <w:bCs w:val="0"/>
        </w:rPr>
        <w:t>и</w:t>
      </w:r>
      <w:r w:rsidR="001E5BC3" w:rsidRPr="006210E3">
        <w:rPr>
          <w:bCs w:val="0"/>
        </w:rPr>
        <w:t xml:space="preserve"> бортов</w:t>
      </w:r>
      <w:r w:rsidR="00CD0C67" w:rsidRPr="006210E3">
        <w:rPr>
          <w:bCs w:val="0"/>
        </w:rPr>
        <w:t xml:space="preserve">ые, </w:t>
      </w:r>
      <w:r w:rsidR="001E5BC3" w:rsidRPr="006210E3">
        <w:rPr>
          <w:bCs w:val="0"/>
        </w:rPr>
        <w:t>аппарат для газовой сварки и резки</w:t>
      </w:r>
      <w:r w:rsidR="00CD0C67" w:rsidRPr="006210E3">
        <w:rPr>
          <w:bCs w:val="0"/>
        </w:rPr>
        <w:t xml:space="preserve">, </w:t>
      </w:r>
      <w:r w:rsidR="001E5BC3" w:rsidRPr="006210E3">
        <w:rPr>
          <w:bCs w:val="0"/>
        </w:rPr>
        <w:t>бадьи</w:t>
      </w:r>
      <w:r w:rsidR="00CD0C67" w:rsidRPr="006210E3">
        <w:rPr>
          <w:bCs w:val="0"/>
        </w:rPr>
        <w:t xml:space="preserve">, </w:t>
      </w:r>
      <w:r w:rsidR="001E5BC3" w:rsidRPr="006210E3">
        <w:rPr>
          <w:bCs w:val="0"/>
        </w:rPr>
        <w:t>вагонетки</w:t>
      </w:r>
      <w:r w:rsidR="00CD0C67" w:rsidRPr="006210E3">
        <w:rPr>
          <w:bCs w:val="0"/>
        </w:rPr>
        <w:t xml:space="preserve">, </w:t>
      </w:r>
      <w:r w:rsidR="001E5BC3" w:rsidRPr="006210E3">
        <w:rPr>
          <w:bCs w:val="0"/>
        </w:rPr>
        <w:t>дефектоскопы ультразвуковые</w:t>
      </w:r>
      <w:r w:rsidR="00CD0C67" w:rsidRPr="006210E3">
        <w:rPr>
          <w:bCs w:val="0"/>
        </w:rPr>
        <w:t xml:space="preserve">, </w:t>
      </w:r>
      <w:r w:rsidR="001E5BC3" w:rsidRPr="006210E3">
        <w:rPr>
          <w:bCs w:val="0"/>
        </w:rPr>
        <w:t>домкраты гидравлические</w:t>
      </w:r>
      <w:r w:rsidR="00CD0C67" w:rsidRPr="006210E3">
        <w:rPr>
          <w:bCs w:val="0"/>
        </w:rPr>
        <w:t xml:space="preserve">, </w:t>
      </w:r>
      <w:r w:rsidR="001E5BC3" w:rsidRPr="006210E3">
        <w:rPr>
          <w:bCs w:val="0"/>
        </w:rPr>
        <w:t>дрели</w:t>
      </w:r>
      <w:r w:rsidR="00CD0C67" w:rsidRPr="006210E3">
        <w:rPr>
          <w:bCs w:val="0"/>
        </w:rPr>
        <w:t xml:space="preserve">, </w:t>
      </w:r>
      <w:r w:rsidR="001E5BC3" w:rsidRPr="006210E3">
        <w:rPr>
          <w:bCs w:val="0"/>
        </w:rPr>
        <w:t>ключ</w:t>
      </w:r>
      <w:r w:rsidR="00CD0C67" w:rsidRPr="006210E3">
        <w:rPr>
          <w:bCs w:val="0"/>
        </w:rPr>
        <w:t>и</w:t>
      </w:r>
      <w:r w:rsidR="001E5BC3" w:rsidRPr="006210E3">
        <w:rPr>
          <w:bCs w:val="0"/>
        </w:rPr>
        <w:t xml:space="preserve"> электрически</w:t>
      </w:r>
      <w:r w:rsidR="00CD0C67" w:rsidRPr="006210E3">
        <w:rPr>
          <w:bCs w:val="0"/>
        </w:rPr>
        <w:t xml:space="preserve">е, </w:t>
      </w:r>
      <w:r w:rsidR="001E5BC3" w:rsidRPr="006210E3">
        <w:rPr>
          <w:bCs w:val="0"/>
        </w:rPr>
        <w:t>конвейер</w:t>
      </w:r>
      <w:r w:rsidR="00CD0C67" w:rsidRPr="006210E3">
        <w:rPr>
          <w:bCs w:val="0"/>
        </w:rPr>
        <w:t>ы</w:t>
      </w:r>
      <w:r w:rsidR="001E5BC3" w:rsidRPr="006210E3">
        <w:rPr>
          <w:bCs w:val="0"/>
        </w:rPr>
        <w:t xml:space="preserve"> ленточны</w:t>
      </w:r>
      <w:r w:rsidR="00CD0C67" w:rsidRPr="006210E3">
        <w:rPr>
          <w:bCs w:val="0"/>
        </w:rPr>
        <w:t>е</w:t>
      </w:r>
      <w:r w:rsidR="001E5BC3" w:rsidRPr="006210E3">
        <w:rPr>
          <w:bCs w:val="0"/>
        </w:rPr>
        <w:t xml:space="preserve"> передвижн</w:t>
      </w:r>
      <w:r w:rsidR="00CD0C67" w:rsidRPr="006210E3">
        <w:rPr>
          <w:bCs w:val="0"/>
        </w:rPr>
        <w:t xml:space="preserve">ые, </w:t>
      </w:r>
      <w:r w:rsidR="001E5BC3" w:rsidRPr="006210E3">
        <w:rPr>
          <w:bCs w:val="0"/>
        </w:rPr>
        <w:t>котлы битумные передвижные</w:t>
      </w:r>
      <w:r w:rsidR="00CD0C67" w:rsidRPr="006210E3">
        <w:rPr>
          <w:bCs w:val="0"/>
        </w:rPr>
        <w:t xml:space="preserve">, </w:t>
      </w:r>
      <w:r w:rsidR="001E5BC3" w:rsidRPr="006210E3">
        <w:rPr>
          <w:bCs w:val="0"/>
        </w:rPr>
        <w:t>краны</w:t>
      </w:r>
      <w:r w:rsidR="00CD0C67" w:rsidRPr="006210E3">
        <w:rPr>
          <w:bCs w:val="0"/>
        </w:rPr>
        <w:t xml:space="preserve">, </w:t>
      </w:r>
      <w:r w:rsidR="001E5BC3" w:rsidRPr="006210E3">
        <w:rPr>
          <w:bCs w:val="0"/>
        </w:rPr>
        <w:t>лебедки</w:t>
      </w:r>
      <w:r w:rsidR="00CD0C67" w:rsidRPr="006210E3">
        <w:rPr>
          <w:bCs w:val="0"/>
        </w:rPr>
        <w:t xml:space="preserve">, </w:t>
      </w:r>
      <w:r w:rsidR="001E5BC3" w:rsidRPr="006210E3">
        <w:rPr>
          <w:bCs w:val="0"/>
        </w:rPr>
        <w:t>маслонасосы</w:t>
      </w:r>
      <w:r w:rsidR="00CD0C67" w:rsidRPr="006210E3">
        <w:rPr>
          <w:bCs w:val="0"/>
        </w:rPr>
        <w:t xml:space="preserve">, </w:t>
      </w:r>
      <w:r w:rsidR="001E5BC3" w:rsidRPr="006210E3">
        <w:rPr>
          <w:bCs w:val="0"/>
        </w:rPr>
        <w:t>машины шлифовальные</w:t>
      </w:r>
      <w:r w:rsidR="00CD0C67" w:rsidRPr="006210E3">
        <w:rPr>
          <w:bCs w:val="0"/>
        </w:rPr>
        <w:t xml:space="preserve">, </w:t>
      </w:r>
      <w:r w:rsidR="001E5BC3" w:rsidRPr="006210E3">
        <w:rPr>
          <w:bCs w:val="0"/>
        </w:rPr>
        <w:t>молотки отбойные</w:t>
      </w:r>
      <w:r w:rsidR="00CD0C67" w:rsidRPr="006210E3">
        <w:rPr>
          <w:bCs w:val="0"/>
        </w:rPr>
        <w:t xml:space="preserve">, </w:t>
      </w:r>
      <w:r w:rsidR="001E5BC3" w:rsidRPr="006210E3">
        <w:rPr>
          <w:bCs w:val="0"/>
        </w:rPr>
        <w:t>пил</w:t>
      </w:r>
      <w:r w:rsidR="00CD0C67" w:rsidRPr="006210E3">
        <w:rPr>
          <w:bCs w:val="0"/>
        </w:rPr>
        <w:t>ы</w:t>
      </w:r>
      <w:r w:rsidR="001E5BC3" w:rsidRPr="006210E3">
        <w:rPr>
          <w:bCs w:val="0"/>
        </w:rPr>
        <w:t xml:space="preserve"> электрическ</w:t>
      </w:r>
      <w:r w:rsidR="00CD0C67" w:rsidRPr="006210E3">
        <w:rPr>
          <w:bCs w:val="0"/>
        </w:rPr>
        <w:t xml:space="preserve">ие, </w:t>
      </w:r>
      <w:r w:rsidR="001E5BC3" w:rsidRPr="006210E3">
        <w:rPr>
          <w:bCs w:val="0"/>
        </w:rPr>
        <w:t>питатели пластинчатые</w:t>
      </w:r>
      <w:r w:rsidR="00CD0C67" w:rsidRPr="006210E3">
        <w:rPr>
          <w:bCs w:val="0"/>
        </w:rPr>
        <w:t xml:space="preserve">, </w:t>
      </w:r>
      <w:r w:rsidR="001E5BC3" w:rsidRPr="006210E3">
        <w:rPr>
          <w:bCs w:val="0"/>
        </w:rPr>
        <w:t>платформы подвижные для перегонных тоннелей</w:t>
      </w:r>
      <w:r w:rsidR="00CD0C67" w:rsidRPr="006210E3">
        <w:rPr>
          <w:bCs w:val="0"/>
        </w:rPr>
        <w:t xml:space="preserve">, </w:t>
      </w:r>
      <w:r w:rsidR="001E5BC3" w:rsidRPr="006210E3">
        <w:rPr>
          <w:bCs w:val="0"/>
        </w:rPr>
        <w:t>платформы узкой колеи</w:t>
      </w:r>
      <w:r w:rsidR="00CD0C67" w:rsidRPr="006210E3">
        <w:rPr>
          <w:bCs w:val="0"/>
        </w:rPr>
        <w:t xml:space="preserve">, </w:t>
      </w:r>
      <w:r w:rsidR="001E5BC3" w:rsidRPr="006210E3">
        <w:rPr>
          <w:bCs w:val="0"/>
        </w:rPr>
        <w:t>поддержки для переносных перфораторов пневматических</w:t>
      </w:r>
      <w:r w:rsidR="00CD0C67" w:rsidRPr="006210E3">
        <w:rPr>
          <w:bCs w:val="0"/>
        </w:rPr>
        <w:t xml:space="preserve">, </w:t>
      </w:r>
      <w:r w:rsidR="001E5BC3" w:rsidRPr="006210E3">
        <w:rPr>
          <w:bCs w:val="0"/>
        </w:rPr>
        <w:t>полуприцепы общего назначения</w:t>
      </w:r>
      <w:r w:rsidR="00CD0C67" w:rsidRPr="006210E3">
        <w:rPr>
          <w:bCs w:val="0"/>
        </w:rPr>
        <w:t xml:space="preserve">, </w:t>
      </w:r>
      <w:r w:rsidR="001E5BC3" w:rsidRPr="006210E3">
        <w:rPr>
          <w:bCs w:val="0"/>
        </w:rPr>
        <w:t>растворомешалки</w:t>
      </w:r>
      <w:r w:rsidR="00CD0C67" w:rsidRPr="006210E3">
        <w:rPr>
          <w:bCs w:val="0"/>
        </w:rPr>
        <w:t xml:space="preserve">, </w:t>
      </w:r>
      <w:proofErr w:type="spellStart"/>
      <w:r w:rsidR="001E5BC3" w:rsidRPr="006210E3">
        <w:rPr>
          <w:bCs w:val="0"/>
        </w:rPr>
        <w:t>сболчиватели</w:t>
      </w:r>
      <w:proofErr w:type="spellEnd"/>
      <w:r w:rsidR="001E5BC3" w:rsidRPr="006210E3">
        <w:rPr>
          <w:bCs w:val="0"/>
        </w:rPr>
        <w:t xml:space="preserve"> пневматические</w:t>
      </w:r>
      <w:r w:rsidR="00CD0C67" w:rsidRPr="006210E3">
        <w:rPr>
          <w:bCs w:val="0"/>
        </w:rPr>
        <w:t xml:space="preserve">, </w:t>
      </w:r>
      <w:r w:rsidR="001E5BC3" w:rsidRPr="006210E3">
        <w:rPr>
          <w:bCs w:val="0"/>
        </w:rPr>
        <w:t>средства малой механизации</w:t>
      </w:r>
      <w:r w:rsidR="00CD0C67" w:rsidRPr="006210E3">
        <w:rPr>
          <w:bCs w:val="0"/>
        </w:rPr>
        <w:t xml:space="preserve">, </w:t>
      </w:r>
      <w:r w:rsidR="001E5BC3" w:rsidRPr="006210E3">
        <w:rPr>
          <w:bCs w:val="0"/>
        </w:rPr>
        <w:t>стан</w:t>
      </w:r>
      <w:r w:rsidR="00CD0C67" w:rsidRPr="006210E3">
        <w:rPr>
          <w:bCs w:val="0"/>
        </w:rPr>
        <w:t>ки</w:t>
      </w:r>
      <w:r w:rsidR="001E5BC3" w:rsidRPr="006210E3">
        <w:rPr>
          <w:bCs w:val="0"/>
        </w:rPr>
        <w:t xml:space="preserve"> </w:t>
      </w:r>
      <w:proofErr w:type="spellStart"/>
      <w:r w:rsidR="001E5BC3" w:rsidRPr="006210E3">
        <w:rPr>
          <w:bCs w:val="0"/>
        </w:rPr>
        <w:t>бурозаправочны</w:t>
      </w:r>
      <w:r w:rsidR="00CD0C67" w:rsidRPr="006210E3">
        <w:rPr>
          <w:bCs w:val="0"/>
        </w:rPr>
        <w:t>е</w:t>
      </w:r>
      <w:proofErr w:type="spellEnd"/>
      <w:r w:rsidR="00CD0C67" w:rsidRPr="006210E3">
        <w:rPr>
          <w:bCs w:val="0"/>
        </w:rPr>
        <w:t xml:space="preserve">, </w:t>
      </w:r>
      <w:r w:rsidR="001E5BC3" w:rsidRPr="006210E3">
        <w:rPr>
          <w:bCs w:val="0"/>
        </w:rPr>
        <w:t>стан</w:t>
      </w:r>
      <w:r w:rsidR="00CD0C67" w:rsidRPr="006210E3">
        <w:rPr>
          <w:bCs w:val="0"/>
        </w:rPr>
        <w:t>ки</w:t>
      </w:r>
      <w:r w:rsidR="001E5BC3" w:rsidRPr="006210E3">
        <w:rPr>
          <w:bCs w:val="0"/>
        </w:rPr>
        <w:t xml:space="preserve"> точильны</w:t>
      </w:r>
      <w:r w:rsidR="00CD0C67" w:rsidRPr="006210E3">
        <w:rPr>
          <w:bCs w:val="0"/>
        </w:rPr>
        <w:t>е</w:t>
      </w:r>
      <w:r w:rsidR="001E5BC3" w:rsidRPr="006210E3">
        <w:rPr>
          <w:bCs w:val="0"/>
        </w:rPr>
        <w:t xml:space="preserve"> двусторонни</w:t>
      </w:r>
      <w:r w:rsidR="00CD0C67" w:rsidRPr="006210E3">
        <w:rPr>
          <w:bCs w:val="0"/>
        </w:rPr>
        <w:t xml:space="preserve">е, </w:t>
      </w:r>
      <w:r w:rsidR="001E5BC3" w:rsidRPr="006210E3">
        <w:rPr>
          <w:bCs w:val="0"/>
        </w:rPr>
        <w:t xml:space="preserve">тележки </w:t>
      </w:r>
      <w:r w:rsidR="00CD0C67" w:rsidRPr="006210E3">
        <w:rPr>
          <w:bCs w:val="0"/>
        </w:rPr>
        <w:t>(</w:t>
      </w:r>
      <w:r w:rsidR="001E5BC3" w:rsidRPr="006210E3">
        <w:rPr>
          <w:bCs w:val="0"/>
        </w:rPr>
        <w:t>вспомогательные</w:t>
      </w:r>
      <w:r w:rsidR="00CD0C67" w:rsidRPr="006210E3">
        <w:rPr>
          <w:bCs w:val="0"/>
        </w:rPr>
        <w:t xml:space="preserve">, </w:t>
      </w:r>
      <w:r w:rsidR="001E5BC3" w:rsidRPr="006210E3">
        <w:rPr>
          <w:bCs w:val="0"/>
        </w:rPr>
        <w:t>монтажные</w:t>
      </w:r>
      <w:r w:rsidR="00CD0C67" w:rsidRPr="006210E3">
        <w:rPr>
          <w:bCs w:val="0"/>
        </w:rPr>
        <w:t xml:space="preserve">, ЦНИИ), </w:t>
      </w:r>
      <w:r w:rsidR="001E5BC3" w:rsidRPr="006210E3">
        <w:rPr>
          <w:bCs w:val="0"/>
        </w:rPr>
        <w:t>тельферы электрические</w:t>
      </w:r>
      <w:r w:rsidR="00CD0C67" w:rsidRPr="006210E3">
        <w:rPr>
          <w:bCs w:val="0"/>
        </w:rPr>
        <w:t xml:space="preserve">, </w:t>
      </w:r>
      <w:r w:rsidR="001E5BC3" w:rsidRPr="006210E3">
        <w:rPr>
          <w:bCs w:val="0"/>
        </w:rPr>
        <w:t>тягачи седельные</w:t>
      </w:r>
      <w:r w:rsidR="00CD0C67" w:rsidRPr="006210E3">
        <w:rPr>
          <w:bCs w:val="0"/>
        </w:rPr>
        <w:t xml:space="preserve">, </w:t>
      </w:r>
      <w:r w:rsidR="001E5BC3" w:rsidRPr="006210E3">
        <w:rPr>
          <w:bCs w:val="0"/>
        </w:rPr>
        <w:t>установки для сварки</w:t>
      </w:r>
      <w:r w:rsidR="00CD0C67" w:rsidRPr="006210E3">
        <w:rPr>
          <w:bCs w:val="0"/>
        </w:rPr>
        <w:t xml:space="preserve"> </w:t>
      </w:r>
      <w:r w:rsidR="001E5BC3" w:rsidRPr="006210E3">
        <w:rPr>
          <w:bCs w:val="0"/>
        </w:rPr>
        <w:t>и др.</w:t>
      </w:r>
    </w:p>
    <w:p w:rsidR="00A7096D" w:rsidRPr="006210E3" w:rsidRDefault="006210E3" w:rsidP="00E21752">
      <w:pPr>
        <w:pStyle w:val="numheader"/>
        <w:spacing w:before="0" w:after="0"/>
        <w:ind w:firstLine="567"/>
        <w:jc w:val="both"/>
        <w:rPr>
          <w:bCs w:val="0"/>
        </w:rPr>
      </w:pPr>
      <w:bookmarkStart w:id="11" w:name="_Hlk183792908"/>
      <w:r w:rsidRPr="006210E3">
        <w:rPr>
          <w:bCs w:val="0"/>
        </w:rPr>
        <w:t>Затраты на вспомогательные материалы учитывают затраты</w:t>
      </w:r>
      <w:bookmarkEnd w:id="11"/>
      <w:r w:rsidRPr="006210E3">
        <w:rPr>
          <w:bCs w:val="0"/>
        </w:rPr>
        <w:t xml:space="preserve"> на следующие материалы (за исключением нормативов, в которых они учтены</w:t>
      </w:r>
      <w:bookmarkStart w:id="12" w:name="_Hlk182900180"/>
      <w:r w:rsidRPr="006210E3">
        <w:rPr>
          <w:bCs w:val="0"/>
        </w:rPr>
        <w:t xml:space="preserve"> в составе нормативов расхода ресурсов в натуральном выражении и (или) предусмотрены, как материалы по проекту</w:t>
      </w:r>
      <w:bookmarkEnd w:id="12"/>
      <w:r w:rsidRPr="006210E3">
        <w:rPr>
          <w:bCs w:val="0"/>
        </w:rPr>
        <w:t>):</w:t>
      </w:r>
      <w:r w:rsidR="001E5BC3" w:rsidRPr="006210E3">
        <w:rPr>
          <w:bCs w:val="0"/>
        </w:rPr>
        <w:t xml:space="preserve"> </w:t>
      </w:r>
      <w:r w:rsidR="00E21752" w:rsidRPr="006210E3">
        <w:rPr>
          <w:bCs w:val="0"/>
        </w:rPr>
        <w:t xml:space="preserve">антисептики, асбест </w:t>
      </w:r>
      <w:proofErr w:type="spellStart"/>
      <w:r w:rsidR="00E21752" w:rsidRPr="006210E3">
        <w:rPr>
          <w:bCs w:val="0"/>
        </w:rPr>
        <w:t>хризотиловый</w:t>
      </w:r>
      <w:proofErr w:type="spellEnd"/>
      <w:r w:rsidR="00E21752" w:rsidRPr="006210E3">
        <w:rPr>
          <w:bCs w:val="0"/>
        </w:rPr>
        <w:t xml:space="preserve">, асбестовый шнур, бетон, битумы, болты (в т. ч. для рельсовых стыков), </w:t>
      </w:r>
      <w:proofErr w:type="spellStart"/>
      <w:r w:rsidR="00E21752" w:rsidRPr="006210E3">
        <w:rPr>
          <w:bCs w:val="0"/>
        </w:rPr>
        <w:t>бризол</w:t>
      </w:r>
      <w:proofErr w:type="spellEnd"/>
      <w:r w:rsidR="00E21752" w:rsidRPr="006210E3">
        <w:rPr>
          <w:bCs w:val="0"/>
        </w:rPr>
        <w:t xml:space="preserve"> модифицированный, бруски, брусья, бязь, ветошь, винты, вода, гвозди, герметики, гравий, грунтовки, доски, заготовки из стали, известь, изоляторы, кальций технический, катанка из стали, керосин технический, кислород </w:t>
      </w:r>
      <w:r w:rsidR="00E21752" w:rsidRPr="006210E3">
        <w:rPr>
          <w:bCs w:val="0"/>
        </w:rPr>
        <w:lastRenderedPageBreak/>
        <w:t xml:space="preserve">технический, костыли для железных дорог, краска, круги отрезные, лаки, лента клейкая, мазут, масло, мастики битумные, мел, мыло, олифа, пакля, песок, подкладки, </w:t>
      </w:r>
      <w:proofErr w:type="spellStart"/>
      <w:r w:rsidR="00E21752" w:rsidRPr="006210E3">
        <w:rPr>
          <w:bCs w:val="0"/>
        </w:rPr>
        <w:t>полиэтиленполиамин</w:t>
      </w:r>
      <w:proofErr w:type="spellEnd"/>
      <w:r w:rsidR="00E21752" w:rsidRPr="006210E3">
        <w:rPr>
          <w:bCs w:val="0"/>
        </w:rPr>
        <w:t xml:space="preserve"> технический, пробки тюбинговые, провод для взрывных работ ВП, проволока, прокат из стали, прокладка под подкладки, растворы, скобы строительные, смазка, смесь пропана и бутана технических, сода кальцинированная техническая, трубы, уайт-спирит, уголь, шайбы, шпильки, шурупы, электроды, эмаль</w:t>
      </w:r>
      <w:r w:rsidR="001E5BC3" w:rsidRPr="006210E3">
        <w:rPr>
          <w:bCs w:val="0"/>
        </w:rPr>
        <w:t xml:space="preserve"> и др.</w:t>
      </w:r>
    </w:p>
    <w:p w:rsidR="00E21752" w:rsidRPr="006210E3" w:rsidRDefault="00E21752" w:rsidP="00E21752">
      <w:pPr>
        <w:pStyle w:val="numheader"/>
        <w:spacing w:before="0" w:after="0"/>
        <w:ind w:firstLine="567"/>
        <w:jc w:val="both"/>
      </w:pPr>
    </w:p>
    <w:p w:rsidR="006210E3" w:rsidRPr="006210E3" w:rsidRDefault="006210E3" w:rsidP="00E21752">
      <w:pPr>
        <w:pStyle w:val="numheader"/>
        <w:spacing w:before="0" w:after="0"/>
        <w:ind w:firstLine="567"/>
        <w:jc w:val="both"/>
      </w:pPr>
    </w:p>
    <w:p w:rsidR="00EC6F0F" w:rsidRPr="006210E3" w:rsidRDefault="00EC6F0F" w:rsidP="00A668B0">
      <w:pPr>
        <w:pStyle w:val="numheader"/>
        <w:spacing w:before="0"/>
        <w:rPr>
          <w:sz w:val="28"/>
          <w:szCs w:val="28"/>
        </w:rPr>
      </w:pPr>
      <w:r w:rsidRPr="006210E3">
        <w:rPr>
          <w:sz w:val="28"/>
          <w:szCs w:val="28"/>
        </w:rPr>
        <w:t>2. ПРАВИЛА ОПРЕДЕЛЕНИЯ ОБЪЕМОВ РАБОТ</w:t>
      </w:r>
    </w:p>
    <w:p w:rsidR="00EC6F0F" w:rsidRPr="006210E3" w:rsidRDefault="00EC6F0F">
      <w:pPr>
        <w:pStyle w:val="underpoint"/>
        <w:rPr>
          <w:b/>
        </w:rPr>
      </w:pPr>
      <w:r w:rsidRPr="006210E3">
        <w:rPr>
          <w:b/>
        </w:rPr>
        <w:t>2.1. Объем грунта при сооружении тоннелей и других выработок должен определяться в плотном теле.</w:t>
      </w:r>
    </w:p>
    <w:p w:rsidR="00EC6F0F" w:rsidRPr="006210E3" w:rsidRDefault="00EC6F0F">
      <w:pPr>
        <w:pStyle w:val="underpoint"/>
        <w:rPr>
          <w:b/>
        </w:rPr>
      </w:pPr>
      <w:r w:rsidRPr="006210E3">
        <w:rPr>
          <w:b/>
        </w:rPr>
        <w:t>2.2. Объем грунта при сооружении тоннелей открытым способом работ должен определяться по проектной документации объекта строительства.</w:t>
      </w:r>
    </w:p>
    <w:p w:rsidR="00EC6F0F" w:rsidRPr="006210E3" w:rsidRDefault="00EC6F0F">
      <w:pPr>
        <w:pStyle w:val="underpoint"/>
        <w:rPr>
          <w:b/>
        </w:rPr>
      </w:pPr>
      <w:r w:rsidRPr="006210E3">
        <w:rPr>
          <w:b/>
        </w:rPr>
        <w:t>2.3. При определении объема грунта, разрабатываемого экскаваторами в котлованах, следует учитывать ручную доработку грунта с подкидкой ее к экскаватору в котлованах с креплением в объеме 15 %, в котлованах без крепления – в объеме 7 % общего объема грунта.</w:t>
      </w:r>
    </w:p>
    <w:p w:rsidR="00EC6F0F" w:rsidRPr="006210E3" w:rsidRDefault="00EC6F0F">
      <w:pPr>
        <w:pStyle w:val="underpoint"/>
        <w:rPr>
          <w:b/>
        </w:rPr>
      </w:pPr>
      <w:r w:rsidRPr="006210E3">
        <w:rPr>
          <w:b/>
        </w:rPr>
        <w:t>2.4. Для исчисления общего объема грунта при проходке тоннелей закрытым способом работ и шахтных стволов (определяемого по проектному наружному очертанию конструкции) в качестве внешней границы контура принимать наружное очертание конструкции постоянной обделки тоннеля. Для исчисления объема грунта при проходке тоннелей закрытым способом с применением ТПМК в качестве внешней границы контура принимать диаметр экскавации рабочего органа щита.</w:t>
      </w:r>
    </w:p>
    <w:p w:rsidR="00EC6F0F" w:rsidRPr="006210E3" w:rsidRDefault="00EC6F0F">
      <w:pPr>
        <w:pStyle w:val="newncpi"/>
        <w:rPr>
          <w:b/>
        </w:rPr>
      </w:pPr>
      <w:r w:rsidRPr="006210E3">
        <w:rPr>
          <w:b/>
        </w:rPr>
        <w:t>Для исчисления объема грунта</w:t>
      </w:r>
      <w:r w:rsidR="00F26423" w:rsidRPr="006210E3">
        <w:rPr>
          <w:b/>
        </w:rPr>
        <w:t>,</w:t>
      </w:r>
      <w:r w:rsidRPr="006210E3">
        <w:rPr>
          <w:b/>
        </w:rPr>
        <w:t xml:space="preserve"> определяемого по наружному очертанию временной крепи, в качестве внешней границы контура выработок надлежит принимать наружное очертание временной крепи, считая затяжку деревянными </w:t>
      </w:r>
      <w:proofErr w:type="spellStart"/>
      <w:r w:rsidRPr="006210E3">
        <w:rPr>
          <w:b/>
        </w:rPr>
        <w:t>марчеванами</w:t>
      </w:r>
      <w:proofErr w:type="spellEnd"/>
      <w:r w:rsidRPr="006210E3">
        <w:rPr>
          <w:b/>
        </w:rPr>
        <w:t xml:space="preserve"> элементом временной крепи.</w:t>
      </w:r>
    </w:p>
    <w:p w:rsidR="00EC6F0F" w:rsidRPr="006210E3" w:rsidRDefault="00EC6F0F">
      <w:pPr>
        <w:pStyle w:val="newncpi"/>
        <w:rPr>
          <w:b/>
        </w:rPr>
      </w:pPr>
      <w:r w:rsidRPr="006210E3">
        <w:rPr>
          <w:b/>
        </w:rPr>
        <w:t>Для шахтных стволов и выработок, сооружаемых без обделки и временной крепи, в качестве внешней границы конструктивного очертания принимать проектное очертание этих выработок.</w:t>
      </w:r>
    </w:p>
    <w:p w:rsidR="00EC6F0F" w:rsidRPr="006210E3" w:rsidRDefault="00EC6F0F">
      <w:pPr>
        <w:pStyle w:val="newncpi"/>
        <w:rPr>
          <w:b/>
        </w:rPr>
      </w:pPr>
      <w:r w:rsidRPr="006210E3">
        <w:rPr>
          <w:b/>
        </w:rPr>
        <w:t>Вынужденные переборы грунта при сооружении тоннелей закрытым способом нормами учтены, поэтому при исчислении объемов работ делать какие-либо добавки на переборы не допускается.</w:t>
      </w:r>
    </w:p>
    <w:p w:rsidR="00EC6F0F" w:rsidRPr="006210E3" w:rsidRDefault="00EC6F0F">
      <w:pPr>
        <w:pStyle w:val="underpoint"/>
        <w:rPr>
          <w:b/>
        </w:rPr>
      </w:pPr>
      <w:r w:rsidRPr="006210E3">
        <w:rPr>
          <w:b/>
        </w:rPr>
        <w:t>2.5. Объем разрабатываемого грунта штольни должен исчисляться по наружному очертанию рамы, причем нижним основанием рамы следует считать:</w:t>
      </w:r>
    </w:p>
    <w:p w:rsidR="00EC6F0F" w:rsidRPr="006210E3" w:rsidRDefault="00EC6F0F">
      <w:pPr>
        <w:pStyle w:val="newncpi"/>
        <w:rPr>
          <w:b/>
        </w:rPr>
      </w:pPr>
      <w:r w:rsidRPr="006210E3">
        <w:rPr>
          <w:b/>
        </w:rPr>
        <w:t xml:space="preserve">а) при креплении штольни полными дверными окладами: для деревянных рам – верх </w:t>
      </w:r>
      <w:proofErr w:type="spellStart"/>
      <w:r w:rsidRPr="006210E3">
        <w:rPr>
          <w:b/>
        </w:rPr>
        <w:t>лежана</w:t>
      </w:r>
      <w:proofErr w:type="spellEnd"/>
      <w:r w:rsidRPr="006210E3">
        <w:rPr>
          <w:b/>
        </w:rPr>
        <w:t xml:space="preserve">, для металлических рам и рам из сборного железобетона – низ </w:t>
      </w:r>
      <w:proofErr w:type="spellStart"/>
      <w:r w:rsidRPr="006210E3">
        <w:rPr>
          <w:b/>
        </w:rPr>
        <w:t>лежана</w:t>
      </w:r>
      <w:proofErr w:type="spellEnd"/>
      <w:r w:rsidRPr="006210E3">
        <w:rPr>
          <w:b/>
        </w:rPr>
        <w:t>;</w:t>
      </w:r>
    </w:p>
    <w:p w:rsidR="00EC6F0F" w:rsidRPr="006210E3" w:rsidRDefault="00EC6F0F">
      <w:pPr>
        <w:pStyle w:val="newncpi"/>
        <w:rPr>
          <w:b/>
        </w:rPr>
      </w:pPr>
      <w:r w:rsidRPr="006210E3">
        <w:rPr>
          <w:b/>
        </w:rPr>
        <w:t>б) при креплении штольни неполными дверными окладами – поверхность грунта подошвы штольни.</w:t>
      </w:r>
    </w:p>
    <w:p w:rsidR="00EC6F0F" w:rsidRPr="006210E3" w:rsidRDefault="00EC6F0F">
      <w:pPr>
        <w:pStyle w:val="newncpi"/>
        <w:rPr>
          <w:b/>
        </w:rPr>
      </w:pPr>
      <w:r w:rsidRPr="006210E3">
        <w:rPr>
          <w:b/>
        </w:rPr>
        <w:t>В случае, когда в проектной документации объекта строительства подходных, обходных и других выработок имеют место пересечения штолен с расширением выработок, пересечения эти в длине штолен учитываться не должны.</w:t>
      </w:r>
    </w:p>
    <w:p w:rsidR="00EC6F0F" w:rsidRPr="006210E3" w:rsidRDefault="00EC6F0F">
      <w:pPr>
        <w:pStyle w:val="underpoint"/>
        <w:rPr>
          <w:b/>
        </w:rPr>
      </w:pPr>
      <w:r w:rsidRPr="006210E3">
        <w:rPr>
          <w:b/>
        </w:rPr>
        <w:t xml:space="preserve">2.6. Объем грунта по отдельным стадиям разработки тоннельного профиля при закрытом способе работ (штольни, </w:t>
      </w:r>
      <w:proofErr w:type="spellStart"/>
      <w:r w:rsidRPr="006210E3">
        <w:rPr>
          <w:b/>
        </w:rPr>
        <w:t>калотты</w:t>
      </w:r>
      <w:proofErr w:type="spellEnd"/>
      <w:r w:rsidRPr="006210E3">
        <w:rPr>
          <w:b/>
        </w:rPr>
        <w:t xml:space="preserve">, </w:t>
      </w:r>
      <w:proofErr w:type="spellStart"/>
      <w:r w:rsidRPr="006210E3">
        <w:rPr>
          <w:b/>
        </w:rPr>
        <w:t>штроссы</w:t>
      </w:r>
      <w:proofErr w:type="spellEnd"/>
      <w:r w:rsidRPr="006210E3">
        <w:rPr>
          <w:b/>
        </w:rPr>
        <w:t xml:space="preserve"> и т.п.) должен определяться по проектной документации объекта строительства с соблюдением следующих условий:</w:t>
      </w:r>
    </w:p>
    <w:p w:rsidR="00EC6F0F" w:rsidRPr="006210E3" w:rsidRDefault="00EC6F0F">
      <w:pPr>
        <w:pStyle w:val="newncpi"/>
        <w:rPr>
          <w:b/>
        </w:rPr>
      </w:pPr>
      <w:r w:rsidRPr="006210E3">
        <w:rPr>
          <w:b/>
        </w:rPr>
        <w:t>а) объем грунта штольни исчислять в соответствии с п. 2.5 настоящих правил;</w:t>
      </w:r>
    </w:p>
    <w:p w:rsidR="00EC6F0F" w:rsidRPr="006210E3" w:rsidRDefault="00EC6F0F">
      <w:pPr>
        <w:pStyle w:val="newncpi"/>
        <w:rPr>
          <w:b/>
        </w:rPr>
      </w:pPr>
      <w:r w:rsidRPr="006210E3">
        <w:rPr>
          <w:b/>
        </w:rPr>
        <w:t xml:space="preserve">б) объем раскрытия </w:t>
      </w:r>
      <w:proofErr w:type="spellStart"/>
      <w:r w:rsidRPr="006210E3">
        <w:rPr>
          <w:b/>
        </w:rPr>
        <w:t>калотты</w:t>
      </w:r>
      <w:proofErr w:type="spellEnd"/>
      <w:r w:rsidRPr="006210E3">
        <w:rPr>
          <w:b/>
        </w:rPr>
        <w:t xml:space="preserve"> определять по чертежу распределения проектного профиля, применяя следующий порядок подсчета.</w:t>
      </w:r>
    </w:p>
    <w:p w:rsidR="00EC6F0F" w:rsidRPr="006210E3" w:rsidRDefault="00EC6F0F">
      <w:pPr>
        <w:pStyle w:val="newncpi"/>
        <w:rPr>
          <w:b/>
        </w:rPr>
      </w:pPr>
      <w:r w:rsidRPr="006210E3">
        <w:rPr>
          <w:b/>
        </w:rPr>
        <w:t xml:space="preserve">Сначала определяется общий объем разработки грунта </w:t>
      </w:r>
      <w:proofErr w:type="spellStart"/>
      <w:r w:rsidRPr="006210E3">
        <w:rPr>
          <w:b/>
        </w:rPr>
        <w:t>калотты</w:t>
      </w:r>
      <w:proofErr w:type="spellEnd"/>
      <w:r w:rsidRPr="006210E3">
        <w:rPr>
          <w:b/>
        </w:rPr>
        <w:t xml:space="preserve"> и верхней штольни, причем в качестве верхней границы конструктивного очертания в пределах верхней штольни принимается наружная грань </w:t>
      </w:r>
      <w:proofErr w:type="spellStart"/>
      <w:r w:rsidRPr="006210E3">
        <w:rPr>
          <w:b/>
        </w:rPr>
        <w:t>верхняка</w:t>
      </w:r>
      <w:proofErr w:type="spellEnd"/>
      <w:r w:rsidRPr="006210E3">
        <w:rPr>
          <w:b/>
        </w:rPr>
        <w:t>.</w:t>
      </w:r>
    </w:p>
    <w:p w:rsidR="00EC6F0F" w:rsidRPr="006210E3" w:rsidRDefault="00EC6F0F">
      <w:pPr>
        <w:pStyle w:val="newncpi"/>
        <w:rPr>
          <w:b/>
        </w:rPr>
      </w:pPr>
      <w:r w:rsidRPr="006210E3">
        <w:rPr>
          <w:b/>
        </w:rPr>
        <w:lastRenderedPageBreak/>
        <w:t>Затем из полученного общего объема исключается объем верхней штольни с переборами в боках штольни; объем переборов принимается по данным соответствующих таблиц настоящей главы с введением к общему объему грунта в штольне следующих коэффициентов, учитывающих перебор только в боках штольни:</w:t>
      </w:r>
    </w:p>
    <w:p w:rsidR="00EC6F0F" w:rsidRPr="006210E3" w:rsidRDefault="00EC6F0F">
      <w:pPr>
        <w:pStyle w:val="newncpi"/>
        <w:rPr>
          <w:b/>
        </w:rPr>
      </w:pPr>
      <w:r w:rsidRPr="006210E3">
        <w:rPr>
          <w:b/>
        </w:rPr>
        <w:t>для грунта I–III группы – 0,95;</w:t>
      </w:r>
    </w:p>
    <w:p w:rsidR="00EC6F0F" w:rsidRPr="006210E3" w:rsidRDefault="00EC6F0F">
      <w:pPr>
        <w:pStyle w:val="newncpi"/>
        <w:rPr>
          <w:b/>
        </w:rPr>
      </w:pPr>
      <w:r w:rsidRPr="006210E3">
        <w:rPr>
          <w:b/>
        </w:rPr>
        <w:t>для грунта IV–XI группы – 0,90;</w:t>
      </w:r>
    </w:p>
    <w:p w:rsidR="00EC6F0F" w:rsidRPr="006210E3" w:rsidRDefault="00EC6F0F">
      <w:pPr>
        <w:pStyle w:val="newncpi"/>
        <w:rPr>
          <w:b/>
        </w:rPr>
      </w:pPr>
      <w:r w:rsidRPr="006210E3">
        <w:rPr>
          <w:b/>
        </w:rPr>
        <w:t xml:space="preserve">в) объем разработки грунта </w:t>
      </w:r>
      <w:proofErr w:type="spellStart"/>
      <w:r w:rsidRPr="006210E3">
        <w:rPr>
          <w:b/>
        </w:rPr>
        <w:t>фурнели</w:t>
      </w:r>
      <w:proofErr w:type="spellEnd"/>
      <w:r w:rsidRPr="006210E3">
        <w:rPr>
          <w:b/>
        </w:rPr>
        <w:t xml:space="preserve"> определяют по размерам </w:t>
      </w:r>
      <w:proofErr w:type="spellStart"/>
      <w:r w:rsidRPr="006210E3">
        <w:rPr>
          <w:b/>
        </w:rPr>
        <w:t>фурнели</w:t>
      </w:r>
      <w:proofErr w:type="spellEnd"/>
      <w:r w:rsidRPr="006210E3">
        <w:rPr>
          <w:b/>
        </w:rPr>
        <w:t xml:space="preserve"> в проходке;</w:t>
      </w:r>
    </w:p>
    <w:p w:rsidR="00EC6F0F" w:rsidRPr="006210E3" w:rsidRDefault="00EC6F0F">
      <w:pPr>
        <w:pStyle w:val="newncpi"/>
        <w:rPr>
          <w:b/>
        </w:rPr>
      </w:pPr>
      <w:r w:rsidRPr="006210E3">
        <w:rPr>
          <w:b/>
        </w:rPr>
        <w:t>г) объем разработки грунта средней штроссы (ядра) определяют по чертежу распределения сечения тоннеля по стадиям раскрытия профиля.</w:t>
      </w:r>
    </w:p>
    <w:p w:rsidR="00EC6F0F" w:rsidRPr="006210E3" w:rsidRDefault="00EC6F0F">
      <w:pPr>
        <w:pStyle w:val="newncpi"/>
        <w:rPr>
          <w:b/>
        </w:rPr>
      </w:pPr>
      <w:r w:rsidRPr="006210E3">
        <w:rPr>
          <w:b/>
        </w:rPr>
        <w:t>Если в пределах средней штроссы находятся другие выработки, должен приниматься следующий порядок подсчета.</w:t>
      </w:r>
    </w:p>
    <w:p w:rsidR="00EC6F0F" w:rsidRPr="006210E3" w:rsidRDefault="00EC6F0F">
      <w:pPr>
        <w:pStyle w:val="newncpi"/>
        <w:rPr>
          <w:b/>
        </w:rPr>
      </w:pPr>
      <w:r w:rsidRPr="006210E3">
        <w:rPr>
          <w:b/>
        </w:rPr>
        <w:t xml:space="preserve">Сначала определяется объем средней штроссы, включая выработки, находящиеся в пределах очертания средней </w:t>
      </w:r>
      <w:proofErr w:type="spellStart"/>
      <w:r w:rsidRPr="006210E3">
        <w:rPr>
          <w:b/>
        </w:rPr>
        <w:t>штроссы</w:t>
      </w:r>
      <w:proofErr w:type="spellEnd"/>
      <w:r w:rsidRPr="006210E3">
        <w:rPr>
          <w:b/>
        </w:rPr>
        <w:t xml:space="preserve">, например </w:t>
      </w:r>
      <w:proofErr w:type="spellStart"/>
      <w:r w:rsidRPr="006210E3">
        <w:rPr>
          <w:b/>
        </w:rPr>
        <w:t>фурнель</w:t>
      </w:r>
      <w:proofErr w:type="spellEnd"/>
      <w:r w:rsidRPr="006210E3">
        <w:rPr>
          <w:b/>
        </w:rPr>
        <w:t>, нижняя штольня.</w:t>
      </w:r>
    </w:p>
    <w:p w:rsidR="00EC6F0F" w:rsidRPr="006210E3" w:rsidRDefault="00EC6F0F">
      <w:pPr>
        <w:pStyle w:val="newncpi"/>
        <w:rPr>
          <w:b/>
        </w:rPr>
      </w:pPr>
      <w:r w:rsidRPr="006210E3">
        <w:rPr>
          <w:b/>
        </w:rPr>
        <w:t>Затем из полученного общего объема исключается объем грунта других выработок (</w:t>
      </w:r>
      <w:proofErr w:type="spellStart"/>
      <w:r w:rsidRPr="006210E3">
        <w:rPr>
          <w:b/>
        </w:rPr>
        <w:t>фурнели</w:t>
      </w:r>
      <w:proofErr w:type="spellEnd"/>
      <w:r w:rsidRPr="006210E3">
        <w:rPr>
          <w:b/>
        </w:rPr>
        <w:t>, нижней штольни) с учетом переборов, принимаемых по данным таблиц соответствующих параграфов;</w:t>
      </w:r>
    </w:p>
    <w:p w:rsidR="00EC6F0F" w:rsidRPr="006210E3" w:rsidRDefault="00EC6F0F">
      <w:pPr>
        <w:pStyle w:val="newncpi"/>
        <w:rPr>
          <w:b/>
        </w:rPr>
      </w:pPr>
      <w:r w:rsidRPr="006210E3">
        <w:rPr>
          <w:b/>
        </w:rPr>
        <w:t>д) объем разработки грунта боковых штросс и лотка должны исчисляться на основании размеров и контуров по чертежу распределения сечения тоннеля по стадиям раскрытия тоннельного профиля.</w:t>
      </w:r>
    </w:p>
    <w:p w:rsidR="00EC6F0F" w:rsidRPr="006210E3" w:rsidRDefault="00EC6F0F">
      <w:pPr>
        <w:pStyle w:val="newncpi"/>
        <w:rPr>
          <w:b/>
        </w:rPr>
      </w:pPr>
      <w:r w:rsidRPr="006210E3">
        <w:rPr>
          <w:b/>
        </w:rPr>
        <w:t>В качестве внешней границы надлежит принимать наружное очертание стен и лотка конструкции обделки тоннеля.</w:t>
      </w:r>
    </w:p>
    <w:p w:rsidR="00EC6F0F" w:rsidRPr="006210E3" w:rsidRDefault="00EC6F0F">
      <w:pPr>
        <w:pStyle w:val="underpoint"/>
        <w:rPr>
          <w:b/>
        </w:rPr>
      </w:pPr>
      <w:r w:rsidRPr="006210E3">
        <w:rPr>
          <w:b/>
        </w:rPr>
        <w:t>2.7. При определении объема разработки грунта тоннеля проходческим щитом или способом сплошного забоя при наличии штолен, а также шахтных стволов и тоннелей, проходимых методом пилот-тоннеля, надлежит подсчитывать объем всего сечения тоннеля или шахтного ствола в пределах контура постоянной обделки, а из общего объема исключить объем штольни или тоннеля, определяемый в соответствии с указанием п. 2.5 настоящих правил с учетом переборов, принимаемых по данным соответствующих параграфов.</w:t>
      </w:r>
    </w:p>
    <w:p w:rsidR="00EC6F0F" w:rsidRPr="006210E3" w:rsidRDefault="00EC6F0F">
      <w:pPr>
        <w:pStyle w:val="underpoint"/>
        <w:rPr>
          <w:b/>
        </w:rPr>
      </w:pPr>
      <w:r w:rsidRPr="006210E3">
        <w:rPr>
          <w:b/>
        </w:rPr>
        <w:t>2.8. Объем грунта при проходке тоннелей способом сплошного забоя при монолитной обделке с креплением металлическими арками с вынесением временной крепи за контуры постоянной обделки должен определяться по наружному очертанию временной крепи.</w:t>
      </w:r>
    </w:p>
    <w:p w:rsidR="00EC6F0F" w:rsidRPr="006210E3" w:rsidRDefault="00EC6F0F">
      <w:pPr>
        <w:pStyle w:val="newncpi"/>
        <w:rPr>
          <w:b/>
        </w:rPr>
      </w:pPr>
      <w:r w:rsidRPr="006210E3">
        <w:rPr>
          <w:b/>
        </w:rPr>
        <w:t xml:space="preserve">Наружным очертанием временной крепи считается: при деревянной затяжке – верхняя граница деревянных </w:t>
      </w:r>
      <w:proofErr w:type="spellStart"/>
      <w:r w:rsidRPr="006210E3">
        <w:rPr>
          <w:b/>
        </w:rPr>
        <w:t>марчеван</w:t>
      </w:r>
      <w:proofErr w:type="spellEnd"/>
      <w:r w:rsidRPr="006210E3">
        <w:rPr>
          <w:b/>
        </w:rPr>
        <w:t>, при армоцементной затяжке – верхняя граница армоцементных плит.</w:t>
      </w:r>
    </w:p>
    <w:p w:rsidR="00EC6F0F" w:rsidRPr="006210E3" w:rsidRDefault="00EC6F0F">
      <w:pPr>
        <w:pStyle w:val="underpoint"/>
        <w:rPr>
          <w:b/>
        </w:rPr>
      </w:pPr>
      <w:r w:rsidRPr="006210E3">
        <w:rPr>
          <w:b/>
        </w:rPr>
        <w:t>2.9. Устройство обделок тоннелей, шахтных стволов и других сооружений из монолитного бетона или железобетона при закрытом способе работ надлежит исчислять по объему бетона, определенному по наружному проектному очертанию конструкции обделки.</w:t>
      </w:r>
    </w:p>
    <w:p w:rsidR="00EC6F0F" w:rsidRPr="006210E3" w:rsidRDefault="00EC6F0F">
      <w:pPr>
        <w:pStyle w:val="newncpi"/>
        <w:rPr>
          <w:b/>
        </w:rPr>
      </w:pPr>
      <w:r w:rsidRPr="006210E3">
        <w:rPr>
          <w:b/>
        </w:rPr>
        <w:t>В случае вынесения временной крепи за пределы конструкции устройство обделок надлежит исчислять по объему бетона, определенному по наружному очертанию временной крепи. При подсчете объема работ без удаления временного крепления из объема бетонной обделки, определенному по наружному очертанию временной крепи, следует вычитать объем оставляемой временной крепи по проектным данным.</w:t>
      </w:r>
    </w:p>
    <w:p w:rsidR="00EC6F0F" w:rsidRPr="006210E3" w:rsidRDefault="00EC6F0F">
      <w:pPr>
        <w:pStyle w:val="newncpi"/>
        <w:rPr>
          <w:b/>
        </w:rPr>
      </w:pPr>
      <w:r w:rsidRPr="006210E3">
        <w:rPr>
          <w:b/>
        </w:rPr>
        <w:t>При этом делать добавки на заполнение бетоном переборов не допускается.</w:t>
      </w:r>
    </w:p>
    <w:p w:rsidR="00EC6F0F" w:rsidRPr="006210E3" w:rsidRDefault="00EC6F0F">
      <w:pPr>
        <w:pStyle w:val="underpoint"/>
        <w:rPr>
          <w:b/>
        </w:rPr>
      </w:pPr>
      <w:r w:rsidRPr="006210E3">
        <w:rPr>
          <w:b/>
        </w:rPr>
        <w:t>2.10. При сооружении напорных гидротехнических тоннелей (напор более 60 м) в грунтах VI–XI групп, когда проектной документацией объекта строительства предусматривается укладка бетона в лотке на целик грунта, конструктивный объем бетона по контуру лотка следует исчислять с учетом заполнения вынужденных переборов при взрывании, но не свыше 15 см в грунтах VI–XII групп и 20 см в грунтах VIII–XI групп. В этом случае все виды нагнетания по наружному очертанию конструкции лотка не учитываются.</w:t>
      </w:r>
    </w:p>
    <w:p w:rsidR="00EC6F0F" w:rsidRPr="006210E3" w:rsidRDefault="00EC6F0F">
      <w:pPr>
        <w:pStyle w:val="newncpi"/>
        <w:rPr>
          <w:b/>
        </w:rPr>
      </w:pPr>
      <w:r w:rsidRPr="006210E3">
        <w:rPr>
          <w:b/>
        </w:rPr>
        <w:t>Необходимо дополнительно учитывать очистку лотка от грунта в объеме вынужденных переборов с погрузкой и транспортом грунта в отвал.</w:t>
      </w:r>
    </w:p>
    <w:p w:rsidR="00EC6F0F" w:rsidRPr="006210E3" w:rsidRDefault="00EC6F0F">
      <w:pPr>
        <w:pStyle w:val="underpoint"/>
        <w:rPr>
          <w:b/>
        </w:rPr>
      </w:pPr>
      <w:r w:rsidRPr="006210E3">
        <w:rPr>
          <w:b/>
        </w:rPr>
        <w:lastRenderedPageBreak/>
        <w:t xml:space="preserve">2.11. При подсчете объема работ по бетонированию </w:t>
      </w:r>
      <w:proofErr w:type="spellStart"/>
      <w:r w:rsidRPr="006210E3">
        <w:rPr>
          <w:b/>
        </w:rPr>
        <w:t>штольнеобразных</w:t>
      </w:r>
      <w:proofErr w:type="spellEnd"/>
      <w:r w:rsidRPr="006210E3">
        <w:rPr>
          <w:b/>
        </w:rPr>
        <w:t xml:space="preserve"> выработок без удаления временного деревянного крепления из объема бетонной обделки, определенного по наружному проектному очертанию конструкции следует вычитать объем оставляемой временной деревянной крепи по проектным данным. При отсутствии в проектных материалах соответствующих указаний объем оставляемой крепи принимать: при составлении смет 45,0 м</w:t>
      </w:r>
      <w:r w:rsidRPr="006210E3">
        <w:rPr>
          <w:b/>
          <w:vertAlign w:val="superscript"/>
        </w:rPr>
        <w:t>3</w:t>
      </w:r>
      <w:r w:rsidRPr="006210E3">
        <w:rPr>
          <w:b/>
        </w:rPr>
        <w:t xml:space="preserve"> на 100 м</w:t>
      </w:r>
      <w:r w:rsidRPr="006210E3">
        <w:rPr>
          <w:b/>
          <w:vertAlign w:val="superscript"/>
        </w:rPr>
        <w:t>3</w:t>
      </w:r>
      <w:r w:rsidRPr="006210E3">
        <w:rPr>
          <w:b/>
        </w:rPr>
        <w:t xml:space="preserve"> обделки, а при расчетах за выполнение работы – по объемам фактически оставляемого крепления.</w:t>
      </w:r>
    </w:p>
    <w:p w:rsidR="00EC6F0F" w:rsidRPr="006210E3" w:rsidRDefault="00EC6F0F">
      <w:pPr>
        <w:pStyle w:val="underpoint"/>
        <w:rPr>
          <w:b/>
        </w:rPr>
      </w:pPr>
      <w:r w:rsidRPr="006210E3">
        <w:rPr>
          <w:b/>
        </w:rPr>
        <w:t>2.12. Объем работ по нагнетанию за обделку тоннелей, сооружаемых закрытым способом, должен определяться по внешнему периметру проектного очертания обделки, причем для грунтов I–III групп при определении объема работ по нагнетанию за обделку, выполненную из монолитного бетона или железобетона, лотковая часть периметра тоннельной обделки не учитывается.</w:t>
      </w:r>
    </w:p>
    <w:p w:rsidR="00EC6F0F" w:rsidRPr="006210E3" w:rsidRDefault="00EC6F0F">
      <w:pPr>
        <w:pStyle w:val="newncpi"/>
        <w:rPr>
          <w:b/>
        </w:rPr>
      </w:pPr>
      <w:r w:rsidRPr="006210E3">
        <w:rPr>
          <w:b/>
        </w:rPr>
        <w:t xml:space="preserve">При сооружении тоннелей с обжатием в грунт первичное нагнетание не делается, учитывается только контрольное нагнетание по нормам </w:t>
      </w:r>
      <w:r w:rsidR="00651843" w:rsidRPr="006210E3">
        <w:rPr>
          <w:b/>
        </w:rPr>
        <w:t>Т</w:t>
      </w:r>
      <w:r w:rsidRPr="006210E3">
        <w:rPr>
          <w:b/>
        </w:rPr>
        <w:t>аблицы 29-140.</w:t>
      </w:r>
    </w:p>
    <w:p w:rsidR="00EC6F0F" w:rsidRPr="006210E3" w:rsidRDefault="00EC6F0F">
      <w:pPr>
        <w:pStyle w:val="underpoint"/>
        <w:rPr>
          <w:b/>
        </w:rPr>
      </w:pPr>
      <w:r w:rsidRPr="006210E3">
        <w:rPr>
          <w:b/>
        </w:rPr>
        <w:t>2.13. Объем работ по нагнетанию с предварительной конопаткой швов обделки при притоке воды более 5 м</w:t>
      </w:r>
      <w:r w:rsidRPr="006210E3">
        <w:rPr>
          <w:b/>
          <w:vertAlign w:val="superscript"/>
        </w:rPr>
        <w:t>3</w:t>
      </w:r>
      <w:r w:rsidRPr="006210E3">
        <w:rPr>
          <w:b/>
        </w:rPr>
        <w:t>/ч следует принимать только по обводненной части периметра тоннеля, т.е. не выше уровня грунтовых вод.</w:t>
      </w:r>
    </w:p>
    <w:p w:rsidR="00EC6F0F" w:rsidRPr="006210E3" w:rsidRDefault="00EC6F0F">
      <w:pPr>
        <w:pStyle w:val="underpoint"/>
        <w:rPr>
          <w:b/>
        </w:rPr>
      </w:pPr>
      <w:r w:rsidRPr="006210E3">
        <w:rPr>
          <w:b/>
        </w:rPr>
        <w:t>2.14. При определении объема работ по укладке и балластировке пути из общей длины пути должны исключаться длины перекрестных съездов и стрелочных переводов, размещенных на данном участке. Расходы на укладку и балластировку перекрестных съездов и стрелочных переводов принимаются по нормативам таблиц 29-225, 29-226, 29-250, 29-251.</w:t>
      </w:r>
    </w:p>
    <w:p w:rsidR="00EC6F0F" w:rsidRPr="006210E3" w:rsidRDefault="00EC6F0F">
      <w:pPr>
        <w:pStyle w:val="underpoint"/>
        <w:rPr>
          <w:b/>
        </w:rPr>
      </w:pPr>
      <w:r w:rsidRPr="006210E3">
        <w:rPr>
          <w:b/>
        </w:rPr>
        <w:t>2.15. Объем работ по бетонированию и балластировке путей в тоннеле должен определяться по объему бетона или балласта в конструкции верхнего строения пути за вычетом объема шпал, находящегося в балласте или бетоне.</w:t>
      </w:r>
    </w:p>
    <w:p w:rsidR="00EC6F0F" w:rsidRPr="006210E3" w:rsidRDefault="00EC6F0F">
      <w:pPr>
        <w:pStyle w:val="underpoint"/>
        <w:rPr>
          <w:b/>
        </w:rPr>
      </w:pPr>
      <w:r w:rsidRPr="006210E3">
        <w:rPr>
          <w:b/>
        </w:rPr>
        <w:t>2.16. При исчислении объемов работ по устройству гидроизоляции следует учитывать, что нормативы таблиц 29-142, 29-209 – 29-216 предусматривают подготовку поверхности под изоляцию (срубка наплывов бетона, заделка раковин, устройство стяжки и т.п.), устройство защитных покрытий, а также устройство защитных стен при открытом способе работ.</w:t>
      </w:r>
    </w:p>
    <w:p w:rsidR="00EC6F0F" w:rsidRPr="006210E3" w:rsidRDefault="00EC6F0F">
      <w:pPr>
        <w:pStyle w:val="underpoint"/>
        <w:rPr>
          <w:b/>
        </w:rPr>
      </w:pPr>
      <w:r w:rsidRPr="006210E3">
        <w:rPr>
          <w:b/>
        </w:rPr>
        <w:t>2.17. Очистка тоннелей от грязи и мусора учтена в гидроизоляционных работах (чеканка тоннелей), бетонном заполнении под путевой бетон и устройство водосливов в ячейках тюбингов и дополнительные очистки не учитываются.</w:t>
      </w:r>
    </w:p>
    <w:p w:rsidR="00A668B0" w:rsidRPr="006210E3" w:rsidRDefault="00A668B0">
      <w:pPr>
        <w:pStyle w:val="underpoint"/>
        <w:rPr>
          <w:b/>
        </w:rPr>
      </w:pPr>
    </w:p>
    <w:p w:rsidR="00EC6F0F" w:rsidRPr="006210E3" w:rsidRDefault="00EC6F0F">
      <w:pPr>
        <w:pStyle w:val="numheader"/>
        <w:rPr>
          <w:sz w:val="28"/>
          <w:szCs w:val="28"/>
        </w:rPr>
      </w:pPr>
      <w:r w:rsidRPr="006210E3">
        <w:rPr>
          <w:sz w:val="28"/>
          <w:szCs w:val="28"/>
        </w:rPr>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37"/>
        <w:gridCol w:w="1806"/>
        <w:gridCol w:w="1410"/>
        <w:gridCol w:w="1953"/>
        <w:gridCol w:w="1208"/>
      </w:tblGrid>
      <w:tr w:rsidR="00EC6F0F" w:rsidRPr="006210E3" w:rsidTr="006210E3">
        <w:trPr>
          <w:cantSplit/>
          <w:trHeight w:val="240"/>
          <w:tblHeader/>
        </w:trPr>
        <w:tc>
          <w:tcPr>
            <w:tcW w:w="17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rsidP="006E71D3">
            <w:pPr>
              <w:pStyle w:val="table10"/>
              <w:jc w:val="center"/>
              <w:rPr>
                <w:b/>
              </w:rPr>
            </w:pPr>
            <w:bookmarkStart w:id="13" w:name="_Hlk158892052"/>
            <w:r w:rsidRPr="006210E3">
              <w:rPr>
                <w:b/>
              </w:rPr>
              <w:t>Условия применения</w:t>
            </w:r>
          </w:p>
        </w:tc>
        <w:tc>
          <w:tcPr>
            <w:tcW w:w="9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rsidP="006E71D3">
            <w:pPr>
              <w:pStyle w:val="table10"/>
              <w:jc w:val="center"/>
              <w:rPr>
                <w:b/>
              </w:rPr>
            </w:pPr>
            <w:r w:rsidRPr="006210E3">
              <w:rPr>
                <w:b/>
              </w:rPr>
              <w:t>Номера таблиц (норм)</w:t>
            </w:r>
          </w:p>
        </w:tc>
        <w:tc>
          <w:tcPr>
            <w:tcW w:w="230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rsidP="006E71D3">
            <w:pPr>
              <w:pStyle w:val="table10"/>
              <w:jc w:val="center"/>
              <w:rPr>
                <w:b/>
              </w:rPr>
            </w:pPr>
            <w:r w:rsidRPr="006210E3">
              <w:rPr>
                <w:b/>
              </w:rPr>
              <w:t>Коэффициенты к</w:t>
            </w:r>
          </w:p>
        </w:tc>
      </w:tr>
      <w:tr w:rsidR="00EC6F0F" w:rsidRPr="006210E3" w:rsidTr="006210E3">
        <w:trPr>
          <w:cantSplit/>
          <w:trHeight w:val="240"/>
          <w:tblHeader/>
        </w:trPr>
        <w:tc>
          <w:tcPr>
            <w:tcW w:w="1784" w:type="pct"/>
            <w:vMerge/>
            <w:tcBorders>
              <w:top w:val="single" w:sz="4" w:space="0" w:color="auto"/>
              <w:left w:val="single" w:sz="4" w:space="0" w:color="auto"/>
              <w:bottom w:val="single" w:sz="4" w:space="0" w:color="auto"/>
              <w:right w:val="single" w:sz="4" w:space="0" w:color="auto"/>
            </w:tcBorders>
            <w:vAlign w:val="center"/>
            <w:hideMark/>
          </w:tcPr>
          <w:p w:rsidR="00EC6F0F" w:rsidRPr="006210E3" w:rsidRDefault="00EC6F0F" w:rsidP="006E71D3">
            <w:pPr>
              <w:jc w:val="center"/>
              <w:rPr>
                <w:b/>
                <w:sz w:val="20"/>
                <w:szCs w:val="20"/>
              </w:rPr>
            </w:pPr>
          </w:p>
        </w:tc>
        <w:tc>
          <w:tcPr>
            <w:tcW w:w="911" w:type="pct"/>
            <w:vMerge/>
            <w:tcBorders>
              <w:top w:val="single" w:sz="4" w:space="0" w:color="auto"/>
              <w:left w:val="single" w:sz="4" w:space="0" w:color="auto"/>
              <w:bottom w:val="single" w:sz="4" w:space="0" w:color="auto"/>
              <w:right w:val="single" w:sz="4" w:space="0" w:color="auto"/>
            </w:tcBorders>
            <w:vAlign w:val="center"/>
            <w:hideMark/>
          </w:tcPr>
          <w:p w:rsidR="00EC6F0F" w:rsidRPr="006210E3" w:rsidRDefault="00EC6F0F" w:rsidP="006E71D3">
            <w:pPr>
              <w:jc w:val="center"/>
              <w:rPr>
                <w:b/>
                <w:sz w:val="20"/>
                <w:szCs w:val="20"/>
              </w:rPr>
            </w:pP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rsidP="006E71D3">
            <w:pPr>
              <w:pStyle w:val="table10"/>
              <w:jc w:val="center"/>
              <w:rPr>
                <w:b/>
              </w:rPr>
            </w:pPr>
            <w:r w:rsidRPr="006210E3">
              <w:rPr>
                <w:b/>
              </w:rPr>
              <w:t>нормам затрат труда рабочих</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rsidP="006E71D3">
            <w:pPr>
              <w:pStyle w:val="table10"/>
              <w:jc w:val="center"/>
              <w:rPr>
                <w:b/>
              </w:rPr>
            </w:pPr>
            <w:r w:rsidRPr="006210E3">
              <w:rPr>
                <w:b/>
              </w:rPr>
              <w:t>нормам затрат труда машинистов и нормам времени эксплуатации машин и механизмов</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6F0F" w:rsidRPr="006210E3" w:rsidRDefault="00EC6F0F" w:rsidP="006E71D3">
            <w:pPr>
              <w:pStyle w:val="table10"/>
              <w:jc w:val="center"/>
              <w:rPr>
                <w:b/>
              </w:rPr>
            </w:pPr>
            <w:r w:rsidRPr="006210E3">
              <w:rPr>
                <w:b/>
              </w:rPr>
              <w:t>нормам расхода материалов, изделий и конструкций</w:t>
            </w:r>
          </w:p>
        </w:tc>
      </w:tr>
      <w:tr w:rsidR="00EC6F0F" w:rsidRPr="006210E3" w:rsidTr="006210E3">
        <w:trPr>
          <w:cantSplit/>
          <w:trHeight w:val="240"/>
          <w:tblHeader/>
        </w:trPr>
        <w:tc>
          <w:tcPr>
            <w:tcW w:w="17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w:t>
            </w:r>
          </w:p>
        </w:tc>
        <w:tc>
          <w:tcPr>
            <w:tcW w:w="9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3</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4</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5</w:t>
            </w:r>
          </w:p>
        </w:tc>
      </w:tr>
      <w:bookmarkEnd w:id="13"/>
      <w:tr w:rsidR="00EC6F0F" w:rsidRPr="006210E3" w:rsidTr="00AB5570">
        <w:trPr>
          <w:trHeight w:val="240"/>
        </w:trPr>
        <w:tc>
          <w:tcPr>
            <w:tcW w:w="178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jc w:val="both"/>
              <w:rPr>
                <w:b/>
              </w:rPr>
            </w:pPr>
            <w:r w:rsidRPr="006210E3">
              <w:rPr>
                <w:b/>
              </w:rPr>
              <w:t xml:space="preserve">3.1. Сооружение тоннелей закрытым способом работ под сжатым воздухом при избыточном давлении, ГПа (атм): </w:t>
            </w:r>
          </w:p>
        </w:tc>
        <w:tc>
          <w:tcPr>
            <w:tcW w:w="911"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9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60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rsidTr="00AB5570">
        <w:trPr>
          <w:trHeight w:val="216"/>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98-1275 (0,1–1,3)</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29-186</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1,08</w:t>
            </w:r>
          </w:p>
        </w:tc>
        <w:tc>
          <w:tcPr>
            <w:tcW w:w="985"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c>
          <w:tcPr>
            <w:tcW w:w="609"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1275-1667 (1,3–1,7)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29-186</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1,14</w:t>
            </w:r>
          </w:p>
        </w:tc>
        <w:tc>
          <w:tcPr>
            <w:tcW w:w="985"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c>
          <w:tcPr>
            <w:tcW w:w="609"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1667-2452 (1,7–2,5)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29-186</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1,26</w:t>
            </w:r>
          </w:p>
        </w:tc>
        <w:tc>
          <w:tcPr>
            <w:tcW w:w="985"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c>
          <w:tcPr>
            <w:tcW w:w="609"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2452-2844 (2,5–2,9)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29-186</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1,42</w:t>
            </w:r>
          </w:p>
        </w:tc>
        <w:tc>
          <w:tcPr>
            <w:tcW w:w="985"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c>
          <w:tcPr>
            <w:tcW w:w="609"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2844-3138 (2,9–3,2)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29-186</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1,65</w:t>
            </w:r>
          </w:p>
        </w:tc>
        <w:tc>
          <w:tcPr>
            <w:tcW w:w="985"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c>
          <w:tcPr>
            <w:tcW w:w="609" w:type="pct"/>
            <w:vMerge/>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r>
      <w:tr w:rsidR="00EC6F0F" w:rsidRPr="006210E3" w:rsidTr="00AB5570">
        <w:trPr>
          <w:trHeight w:val="240"/>
        </w:trPr>
        <w:tc>
          <w:tcPr>
            <w:tcW w:w="178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lastRenderedPageBreak/>
              <w:t>3138-3432 (3,2–3,5)</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29-186</w:t>
            </w:r>
          </w:p>
        </w:tc>
        <w:tc>
          <w:tcPr>
            <w:tcW w:w="7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1,87</w:t>
            </w:r>
          </w:p>
        </w:tc>
        <w:tc>
          <w:tcPr>
            <w:tcW w:w="985" w:type="pct"/>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c>
          <w:tcPr>
            <w:tcW w:w="609" w:type="pct"/>
            <w:tcBorders>
              <w:top w:val="single" w:sz="4" w:space="0" w:color="auto"/>
              <w:left w:val="single" w:sz="4" w:space="0" w:color="auto"/>
              <w:bottom w:val="single" w:sz="4" w:space="0" w:color="auto"/>
              <w:right w:val="single" w:sz="4" w:space="0" w:color="auto"/>
            </w:tcBorders>
            <w:hideMark/>
          </w:tcPr>
          <w:p w:rsidR="00EC6F0F" w:rsidRPr="006210E3" w:rsidRDefault="00EC6F0F">
            <w:pPr>
              <w:rPr>
                <w:b/>
                <w:sz w:val="20"/>
                <w:szCs w:val="20"/>
              </w:rPr>
            </w:pPr>
          </w:p>
        </w:tc>
      </w:tr>
      <w:tr w:rsidR="00A7096D" w:rsidRPr="006210E3" w:rsidTr="00AB5570">
        <w:trPr>
          <w:trHeight w:val="240"/>
        </w:trPr>
        <w:tc>
          <w:tcPr>
            <w:tcW w:w="1784" w:type="pct"/>
            <w:tcBorders>
              <w:top w:val="single" w:sz="4" w:space="0" w:color="auto"/>
              <w:left w:val="single" w:sz="4" w:space="0" w:color="auto"/>
              <w:right w:val="single" w:sz="4" w:space="0" w:color="auto"/>
            </w:tcBorders>
            <w:tcMar>
              <w:top w:w="0" w:type="dxa"/>
              <w:left w:w="6" w:type="dxa"/>
              <w:bottom w:w="0" w:type="dxa"/>
              <w:right w:w="6" w:type="dxa"/>
            </w:tcMar>
            <w:hideMark/>
          </w:tcPr>
          <w:p w:rsidR="00A7096D" w:rsidRPr="006210E3" w:rsidRDefault="00A7096D" w:rsidP="00AB5570">
            <w:pPr>
              <w:pStyle w:val="table10"/>
              <w:jc w:val="both"/>
              <w:rPr>
                <w:b/>
              </w:rPr>
            </w:pPr>
            <w:r w:rsidRPr="006210E3">
              <w:rPr>
                <w:b/>
              </w:rPr>
              <w:t xml:space="preserve">3.2. Сооружение шахтных стволов, тоннелей и других выработок в условиях усиленного капежа: </w:t>
            </w:r>
          </w:p>
        </w:tc>
        <w:tc>
          <w:tcPr>
            <w:tcW w:w="911" w:type="pct"/>
            <w:tcBorders>
              <w:top w:val="single" w:sz="4" w:space="0" w:color="auto"/>
              <w:left w:val="single" w:sz="4" w:space="0" w:color="auto"/>
              <w:right w:val="single" w:sz="4" w:space="0" w:color="auto"/>
            </w:tcBorders>
            <w:tcMar>
              <w:top w:w="0" w:type="dxa"/>
              <w:left w:w="6" w:type="dxa"/>
              <w:bottom w:w="0" w:type="dxa"/>
              <w:right w:w="6" w:type="dxa"/>
            </w:tcMar>
            <w:hideMark/>
          </w:tcPr>
          <w:p w:rsidR="00A7096D" w:rsidRPr="006210E3" w:rsidRDefault="00A7096D" w:rsidP="00FF6ADC">
            <w:pPr>
              <w:pStyle w:val="table10"/>
              <w:jc w:val="center"/>
              <w:rPr>
                <w:b/>
              </w:rPr>
            </w:pPr>
            <w:r w:rsidRPr="006210E3">
              <w:rPr>
                <w:b/>
              </w:rPr>
              <w:t> </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A7096D" w:rsidRPr="006210E3" w:rsidRDefault="00A7096D" w:rsidP="00FF6ADC">
            <w:pPr>
              <w:pStyle w:val="table10"/>
              <w:jc w:val="center"/>
              <w:rPr>
                <w:b/>
              </w:rPr>
            </w:pPr>
            <w:r w:rsidRPr="006210E3">
              <w:rPr>
                <w:b/>
              </w:rPr>
              <w:t> </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rsidR="00A7096D" w:rsidRPr="006210E3" w:rsidRDefault="00A7096D" w:rsidP="00FF6ADC">
            <w:pPr>
              <w:pStyle w:val="table10"/>
              <w:jc w:val="center"/>
              <w:rPr>
                <w:b/>
              </w:rPr>
            </w:pPr>
            <w:r w:rsidRPr="006210E3">
              <w:rPr>
                <w:b/>
              </w:rPr>
              <w:t> </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rsidR="00A7096D" w:rsidRPr="006210E3" w:rsidRDefault="00A7096D" w:rsidP="00FF6ADC">
            <w:pPr>
              <w:pStyle w:val="table10"/>
              <w:jc w:val="center"/>
              <w:rPr>
                <w:b/>
              </w:rPr>
            </w:pPr>
            <w:r w:rsidRPr="006210E3">
              <w:rPr>
                <w:b/>
              </w:rPr>
              <w:t> </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прерывающимися струями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29-102;</w:t>
            </w:r>
            <w:r w:rsidRPr="006210E3">
              <w:rPr>
                <w:b/>
              </w:rPr>
              <w:br/>
              <w:t>29-107 – 29-119;</w:t>
            </w:r>
            <w:r w:rsidRPr="006210E3">
              <w:rPr>
                <w:b/>
              </w:rPr>
              <w:br/>
              <w:t>29-121 – 29-123;</w:t>
            </w:r>
            <w:r w:rsidRPr="006210E3">
              <w:rPr>
                <w:b/>
              </w:rPr>
              <w:br/>
              <w:t>29-126 – 29-131;</w:t>
            </w:r>
            <w:r w:rsidRPr="006210E3">
              <w:rPr>
                <w:b/>
              </w:rPr>
              <w:br/>
              <w:t>29-132 (1–4, 7–10);</w:t>
            </w:r>
            <w:r w:rsidRPr="006210E3">
              <w:rPr>
                <w:b/>
              </w:rPr>
              <w:br/>
              <w:t>29-133;</w:t>
            </w:r>
            <w:r w:rsidRPr="006210E3">
              <w:rPr>
                <w:b/>
              </w:rPr>
              <w:br/>
              <w:t>29-134 (1, 2);</w:t>
            </w:r>
            <w:r w:rsidRPr="006210E3">
              <w:rPr>
                <w:b/>
              </w:rPr>
              <w:br/>
              <w:t>29-136 – 29-140</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1,08</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1,08</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непрерывными струями</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То же</w:t>
            </w:r>
          </w:p>
        </w:tc>
        <w:tc>
          <w:tcPr>
            <w:tcW w:w="7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1,21</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1,21</w:t>
            </w:r>
          </w:p>
        </w:tc>
        <w:tc>
          <w:tcPr>
            <w:tcW w:w="609"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jc w:val="both"/>
              <w:rPr>
                <w:b/>
              </w:rPr>
            </w:pPr>
            <w:r w:rsidRPr="006210E3">
              <w:rPr>
                <w:b/>
              </w:rPr>
              <w:t xml:space="preserve">3.3. Разработка грунта в шахтном стволе, лотке тоннеля и в других выработках, а также при установке тюбингов в шахтном стволе и нижних тюбингов или блоков в лотке тоннеля при слое воды более 10 см: </w:t>
            </w:r>
          </w:p>
        </w:tc>
        <w:tc>
          <w:tcPr>
            <w:tcW w:w="911"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 </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до 20 см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29-6 – 29-140</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1,17</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1,17</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до 35 см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29-6 – 29-140</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1,26</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1,26</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более 35 см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29-6 – 29-140</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1,34</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1,34</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Примечание: применение коэффициентов при составлении смет должно быть обосновано проектными данными, а при расчетах за выполненные работы – актами </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 </w:t>
            </w:r>
          </w:p>
        </w:tc>
        <w:tc>
          <w:tcPr>
            <w:tcW w:w="7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 </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 </w:t>
            </w:r>
          </w:p>
        </w:tc>
        <w:tc>
          <w:tcPr>
            <w:tcW w:w="609"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 </w:t>
            </w:r>
          </w:p>
        </w:tc>
      </w:tr>
      <w:tr w:rsidR="00EC6F0F" w:rsidRPr="006210E3" w:rsidTr="00AB5570">
        <w:trPr>
          <w:trHeight w:val="240"/>
        </w:trPr>
        <w:tc>
          <w:tcPr>
            <w:tcW w:w="178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jc w:val="both"/>
              <w:rPr>
                <w:b/>
              </w:rPr>
            </w:pPr>
            <w:r w:rsidRPr="006210E3">
              <w:rPr>
                <w:b/>
              </w:rPr>
              <w:t>3.4. Проходка подземных выработок с уклоном:</w:t>
            </w:r>
            <w:r w:rsidRPr="006210E3">
              <w:rPr>
                <w:b/>
              </w:rPr>
              <w:br/>
              <w:t xml:space="preserve">от 14 до 30 </w:t>
            </w:r>
          </w:p>
        </w:tc>
        <w:tc>
          <w:tcPr>
            <w:tcW w:w="911"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29-24 – 29-46;</w:t>
            </w:r>
            <w:r w:rsidRPr="006210E3">
              <w:rPr>
                <w:b/>
              </w:rPr>
              <w:br/>
              <w:t>29-51 – 29-83</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1,14</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1,14</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от 31 до 45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29-46;</w:t>
            </w:r>
            <w:r w:rsidRPr="006210E3">
              <w:rPr>
                <w:b/>
              </w:rPr>
              <w:br/>
              <w:t>29-51 – 29-83</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1,26</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1,26</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более 45</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29-24 – 29-46;</w:t>
            </w:r>
            <w:r w:rsidRPr="006210E3">
              <w:rPr>
                <w:b/>
              </w:rPr>
              <w:br/>
              <w:t>29-51 – 29-83</w:t>
            </w:r>
          </w:p>
        </w:tc>
        <w:tc>
          <w:tcPr>
            <w:tcW w:w="7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1,46</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1,46</w:t>
            </w:r>
          </w:p>
        </w:tc>
        <w:tc>
          <w:tcPr>
            <w:tcW w:w="609"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jc w:val="both"/>
              <w:rPr>
                <w:b/>
              </w:rPr>
            </w:pPr>
            <w:r w:rsidRPr="006210E3">
              <w:rPr>
                <w:b/>
              </w:rPr>
              <w:t>3.5. Устройство железобетонных обделок</w:t>
            </w:r>
          </w:p>
        </w:tc>
        <w:tc>
          <w:tcPr>
            <w:tcW w:w="9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29-104 – 29-111;</w:t>
            </w:r>
            <w:r w:rsidRPr="006210E3">
              <w:rPr>
                <w:b/>
              </w:rPr>
              <w:br/>
              <w:t>29-113 – 29-114;</w:t>
            </w:r>
            <w:r w:rsidRPr="006210E3">
              <w:rPr>
                <w:b/>
              </w:rPr>
              <w:br/>
              <w:t>29-116</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rsidTr="00AB5570">
        <w:trPr>
          <w:trHeight w:val="240"/>
        </w:trPr>
        <w:tc>
          <w:tcPr>
            <w:tcW w:w="1784"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jc w:val="both"/>
              <w:rPr>
                <w:b/>
              </w:rPr>
            </w:pPr>
            <w:r w:rsidRPr="006210E3">
              <w:rPr>
                <w:b/>
              </w:rPr>
              <w:t>3.6. Обслуживающие процессы в зоне сжатого воздуха при избыточном давлении, ГПа (атм):</w:t>
            </w:r>
            <w:r w:rsidRPr="006210E3">
              <w:rPr>
                <w:b/>
              </w:rPr>
              <w:br/>
              <w:t>98-1275 (0,1–1,3)</w:t>
            </w:r>
          </w:p>
        </w:tc>
        <w:tc>
          <w:tcPr>
            <w:tcW w:w="911"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29-275 (2, 5, 6, 8, 10–12);</w:t>
            </w:r>
            <w:r w:rsidRPr="006210E3">
              <w:rPr>
                <w:b/>
              </w:rPr>
              <w:br/>
              <w:t>29-276;</w:t>
            </w:r>
            <w:r w:rsidRPr="006210E3">
              <w:rPr>
                <w:b/>
              </w:rPr>
              <w:br/>
              <w:t>29-277</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1,09</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jc w:val="center"/>
              <w:rPr>
                <w:b/>
              </w:rPr>
            </w:pPr>
            <w:r w:rsidRPr="006210E3">
              <w:rPr>
                <w:b/>
              </w:rPr>
              <w:t>–</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1275-1667 (1,3–1,7)</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То же</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1,16</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1667-2452 (1,7–2,5)</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То же</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1,25</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2452-2844 (2,5–2,9)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То же</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1,49</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6210E3" w:rsidTr="00AB5570">
        <w:trPr>
          <w:trHeight w:val="240"/>
        </w:trPr>
        <w:tc>
          <w:tcPr>
            <w:tcW w:w="1784"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2844-3138 (2,9–3,2) </w:t>
            </w:r>
          </w:p>
        </w:tc>
        <w:tc>
          <w:tcPr>
            <w:tcW w:w="9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То же</w:t>
            </w:r>
          </w:p>
        </w:tc>
        <w:tc>
          <w:tcPr>
            <w:tcW w:w="711"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1,76</w:t>
            </w:r>
          </w:p>
        </w:tc>
        <w:tc>
          <w:tcPr>
            <w:tcW w:w="985"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09" w:type="pct"/>
            <w:tcBorders>
              <w:left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r>
      <w:tr w:rsidR="00EC6F0F" w:rsidRPr="00A668B0" w:rsidTr="00AB5570">
        <w:trPr>
          <w:trHeight w:val="240"/>
        </w:trPr>
        <w:tc>
          <w:tcPr>
            <w:tcW w:w="1784"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rsidP="00AB5570">
            <w:pPr>
              <w:pStyle w:val="table10"/>
              <w:spacing w:before="120"/>
              <w:jc w:val="both"/>
              <w:rPr>
                <w:b/>
              </w:rPr>
            </w:pPr>
            <w:r w:rsidRPr="006210E3">
              <w:rPr>
                <w:b/>
              </w:rPr>
              <w:t xml:space="preserve">3138-3432 (3,2–3,5) </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То же</w:t>
            </w:r>
          </w:p>
        </w:tc>
        <w:tc>
          <w:tcPr>
            <w:tcW w:w="711"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2,01</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6210E3" w:rsidRDefault="00EC6F0F">
            <w:pPr>
              <w:pStyle w:val="table10"/>
              <w:spacing w:before="120"/>
              <w:jc w:val="center"/>
              <w:rPr>
                <w:b/>
              </w:rPr>
            </w:pPr>
            <w:r w:rsidRPr="006210E3">
              <w:rPr>
                <w:b/>
              </w:rPr>
              <w:t>–</w:t>
            </w:r>
          </w:p>
        </w:tc>
        <w:tc>
          <w:tcPr>
            <w:tcW w:w="609" w:type="pct"/>
            <w:tcBorders>
              <w:left w:val="single" w:sz="4" w:space="0" w:color="auto"/>
              <w:bottom w:val="single" w:sz="4" w:space="0" w:color="auto"/>
              <w:right w:val="single" w:sz="4" w:space="0" w:color="auto"/>
            </w:tcBorders>
            <w:tcMar>
              <w:top w:w="0" w:type="dxa"/>
              <w:left w:w="6" w:type="dxa"/>
              <w:bottom w:w="0" w:type="dxa"/>
              <w:right w:w="6" w:type="dxa"/>
            </w:tcMar>
            <w:hideMark/>
          </w:tcPr>
          <w:p w:rsidR="00EC6F0F" w:rsidRPr="00A668B0" w:rsidRDefault="00EC6F0F">
            <w:pPr>
              <w:pStyle w:val="table10"/>
              <w:spacing w:before="120"/>
              <w:jc w:val="center"/>
              <w:rPr>
                <w:b/>
              </w:rPr>
            </w:pPr>
            <w:r w:rsidRPr="006210E3">
              <w:rPr>
                <w:b/>
              </w:rPr>
              <w:t>–</w:t>
            </w:r>
          </w:p>
        </w:tc>
      </w:tr>
    </w:tbl>
    <w:p w:rsidR="00EC6F0F" w:rsidRDefault="00EC6F0F">
      <w:pPr>
        <w:pStyle w:val="newncpi"/>
      </w:pPr>
      <w:r>
        <w:t>  </w:t>
      </w:r>
    </w:p>
    <w:p w:rsidR="00987CB1" w:rsidRDefault="00987CB1"/>
    <w:sectPr w:rsidR="00987CB1" w:rsidSect="00A016E3">
      <w:pgSz w:w="11906" w:h="16838"/>
      <w:pgMar w:top="1134" w:right="566" w:bottom="993" w:left="14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F22" w:rsidRDefault="00804F22" w:rsidP="001D2D54">
      <w:pPr>
        <w:spacing w:after="0" w:line="240" w:lineRule="auto"/>
      </w:pPr>
      <w:r>
        <w:separator/>
      </w:r>
    </w:p>
  </w:endnote>
  <w:endnote w:type="continuationSeparator" w:id="0">
    <w:p w:rsidR="00804F22" w:rsidRDefault="00804F22" w:rsidP="001D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56610"/>
      <w:docPartObj>
        <w:docPartGallery w:val="Page Numbers (Bottom of Page)"/>
        <w:docPartUnique/>
      </w:docPartObj>
    </w:sdtPr>
    <w:sdtEndPr/>
    <w:sdtContent>
      <w:p w:rsidR="00804F22" w:rsidRDefault="00804F22">
        <w:pPr>
          <w:pStyle w:val="a7"/>
        </w:pPr>
        <w:r>
          <w:fldChar w:fldCharType="begin"/>
        </w:r>
        <w:r>
          <w:instrText>PAGE   \* MERGEFORMAT</w:instrText>
        </w:r>
        <w:r>
          <w:fldChar w:fldCharType="separate"/>
        </w:r>
        <w:r w:rsidR="006210E3">
          <w:rPr>
            <w:noProof/>
          </w:rPr>
          <w:t>30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385319"/>
      <w:docPartObj>
        <w:docPartGallery w:val="Page Numbers (Bottom of Page)"/>
        <w:docPartUnique/>
      </w:docPartObj>
    </w:sdtPr>
    <w:sdtEndPr/>
    <w:sdtContent>
      <w:p w:rsidR="00804F22" w:rsidRDefault="00804F22">
        <w:pPr>
          <w:pStyle w:val="a7"/>
          <w:jc w:val="right"/>
        </w:pPr>
        <w:r>
          <w:fldChar w:fldCharType="begin"/>
        </w:r>
        <w:r>
          <w:instrText>PAGE   \* MERGEFORMAT</w:instrText>
        </w:r>
        <w:r>
          <w:fldChar w:fldCharType="separate"/>
        </w:r>
        <w:r w:rsidR="006210E3">
          <w:rPr>
            <w:noProof/>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F22" w:rsidRDefault="00804F22" w:rsidP="001D2D54">
      <w:pPr>
        <w:spacing w:after="0" w:line="240" w:lineRule="auto"/>
      </w:pPr>
      <w:r>
        <w:separator/>
      </w:r>
    </w:p>
  </w:footnote>
  <w:footnote w:type="continuationSeparator" w:id="0">
    <w:p w:rsidR="00804F22" w:rsidRDefault="00804F22" w:rsidP="001D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F22" w:rsidRDefault="00804F22" w:rsidP="00D17C91">
    <w:pPr>
      <w:pStyle w:val="a5"/>
      <w:rPr>
        <w:rFonts w:ascii="Times New Roman" w:hAnsi="Times New Roman" w:cs="Times New Roman"/>
        <w:sz w:val="24"/>
        <w:szCs w:val="24"/>
      </w:rPr>
    </w:pPr>
    <w:r w:rsidRPr="00D17C91">
      <w:rPr>
        <w:rFonts w:ascii="Times New Roman" w:hAnsi="Times New Roman" w:cs="Times New Roman"/>
        <w:sz w:val="24"/>
        <w:szCs w:val="24"/>
      </w:rPr>
      <w:t>НРР 8.03.129-</w:t>
    </w:r>
    <w:r>
      <w:rPr>
        <w:rFonts w:ascii="Times New Roman" w:hAnsi="Times New Roman" w:cs="Times New Roman"/>
        <w:sz w:val="24"/>
        <w:szCs w:val="24"/>
      </w:rPr>
      <w:t>2026</w:t>
    </w:r>
  </w:p>
  <w:p w:rsidR="00804F22" w:rsidRPr="00DB03B8" w:rsidRDefault="00804F22" w:rsidP="00D17C91">
    <w:pPr>
      <w:pStyle w:val="a5"/>
      <w:rPr>
        <w:rFonts w:ascii="Times New Roman" w:hAnsi="Times New Roman" w:cs="Times New Roman"/>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F22" w:rsidRDefault="00804F22" w:rsidP="00A668B0">
    <w:pPr>
      <w:pStyle w:val="a5"/>
      <w:jc w:val="right"/>
      <w:rPr>
        <w:rFonts w:ascii="Times New Roman" w:hAnsi="Times New Roman" w:cs="Times New Roman"/>
        <w:sz w:val="24"/>
        <w:szCs w:val="24"/>
      </w:rPr>
    </w:pPr>
    <w:r w:rsidRPr="00A668B0">
      <w:rPr>
        <w:rFonts w:ascii="Times New Roman" w:hAnsi="Times New Roman" w:cs="Times New Roman"/>
        <w:sz w:val="24"/>
        <w:szCs w:val="24"/>
      </w:rPr>
      <w:t>НРР 8.03.129-</w:t>
    </w:r>
    <w:r>
      <w:rPr>
        <w:rFonts w:ascii="Times New Roman" w:hAnsi="Times New Roman" w:cs="Times New Roman"/>
        <w:sz w:val="24"/>
        <w:szCs w:val="24"/>
      </w:rPr>
      <w:t>2026</w:t>
    </w:r>
  </w:p>
  <w:p w:rsidR="00804F22" w:rsidRPr="00DB03B8" w:rsidRDefault="00804F22" w:rsidP="00A668B0">
    <w:pPr>
      <w:pStyle w:val="a5"/>
      <w:jc w:val="right"/>
      <w:rPr>
        <w:rFonts w:ascii="Times New Roman" w:hAnsi="Times New Roman" w:cs="Times New Roman"/>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0F"/>
    <w:rsid w:val="00083007"/>
    <w:rsid w:val="001D2D54"/>
    <w:rsid w:val="001E5BC3"/>
    <w:rsid w:val="001F6248"/>
    <w:rsid w:val="002866B9"/>
    <w:rsid w:val="00344D20"/>
    <w:rsid w:val="003C513B"/>
    <w:rsid w:val="0055292C"/>
    <w:rsid w:val="006210E3"/>
    <w:rsid w:val="00651843"/>
    <w:rsid w:val="006E358F"/>
    <w:rsid w:val="006E71D3"/>
    <w:rsid w:val="00755549"/>
    <w:rsid w:val="00795FD9"/>
    <w:rsid w:val="007A43AE"/>
    <w:rsid w:val="00804F22"/>
    <w:rsid w:val="00846CAE"/>
    <w:rsid w:val="008A2E7B"/>
    <w:rsid w:val="00987CB1"/>
    <w:rsid w:val="00A016E3"/>
    <w:rsid w:val="00A668B0"/>
    <w:rsid w:val="00A7096D"/>
    <w:rsid w:val="00AB5570"/>
    <w:rsid w:val="00AB566A"/>
    <w:rsid w:val="00B4175A"/>
    <w:rsid w:val="00B92602"/>
    <w:rsid w:val="00CD0C67"/>
    <w:rsid w:val="00CD4C7D"/>
    <w:rsid w:val="00D17C91"/>
    <w:rsid w:val="00DB03B8"/>
    <w:rsid w:val="00DE71CC"/>
    <w:rsid w:val="00E21752"/>
    <w:rsid w:val="00EA0348"/>
    <w:rsid w:val="00EC6F0F"/>
    <w:rsid w:val="00F26423"/>
    <w:rsid w:val="00FA4CFE"/>
    <w:rsid w:val="00FF6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7C1FB8"/>
  <w15:chartTrackingRefBased/>
  <w15:docId w15:val="{57517009-B81D-4015-B8D6-4A6354B2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3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6F0F"/>
    <w:rPr>
      <w:color w:val="154C94"/>
      <w:u w:val="single"/>
    </w:rPr>
  </w:style>
  <w:style w:type="character" w:styleId="a4">
    <w:name w:val="FollowedHyperlink"/>
    <w:basedOn w:val="a0"/>
    <w:uiPriority w:val="99"/>
    <w:semiHidden/>
    <w:unhideWhenUsed/>
    <w:rsid w:val="00EC6F0F"/>
    <w:rPr>
      <w:color w:val="154C94"/>
      <w:u w:val="single"/>
    </w:rPr>
  </w:style>
  <w:style w:type="paragraph" w:customStyle="1" w:styleId="msonormal0">
    <w:name w:val="msonormal"/>
    <w:basedOn w:val="a"/>
    <w:rsid w:val="00EC6F0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EC6F0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EC6F0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EC6F0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EC6F0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EC6F0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EC6F0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EC6F0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EC6F0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EC6F0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EC6F0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EC6F0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C6F0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C6F0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EC6F0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EC6F0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EC6F0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EC6F0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EC6F0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C6F0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C6F0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EC6F0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EC6F0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EC6F0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EC6F0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EC6F0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EC6F0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EC6F0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EC6F0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EC6F0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EC6F0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EC6F0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C6F0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EC6F0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EC6F0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EC6F0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C6F0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C6F0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C6F0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EC6F0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EC6F0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EC6F0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EC6F0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EC6F0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EC6F0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C6F0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EC6F0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EC6F0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EC6F0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EC6F0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EC6F0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EC6F0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EC6F0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EC6F0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EC6F0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EC6F0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EC6F0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EC6F0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EC6F0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EC6F0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EC6F0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EC6F0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EC6F0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EC6F0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EC6F0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EC6F0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EC6F0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EC6F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EC6F0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EC6F0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EC6F0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EC6F0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EC6F0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EC6F0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EC6F0F"/>
    <w:rPr>
      <w:rFonts w:ascii="Times New Roman" w:hAnsi="Times New Roman" w:cs="Times New Roman" w:hint="default"/>
      <w:caps/>
    </w:rPr>
  </w:style>
  <w:style w:type="character" w:customStyle="1" w:styleId="promulgator">
    <w:name w:val="promulgator"/>
    <w:basedOn w:val="a0"/>
    <w:rsid w:val="00EC6F0F"/>
    <w:rPr>
      <w:rFonts w:ascii="Times New Roman" w:hAnsi="Times New Roman" w:cs="Times New Roman" w:hint="default"/>
      <w:caps/>
    </w:rPr>
  </w:style>
  <w:style w:type="character" w:customStyle="1" w:styleId="datepr">
    <w:name w:val="datepr"/>
    <w:basedOn w:val="a0"/>
    <w:rsid w:val="00EC6F0F"/>
    <w:rPr>
      <w:rFonts w:ascii="Times New Roman" w:hAnsi="Times New Roman" w:cs="Times New Roman" w:hint="default"/>
    </w:rPr>
  </w:style>
  <w:style w:type="character" w:customStyle="1" w:styleId="datecity">
    <w:name w:val="datecity"/>
    <w:basedOn w:val="a0"/>
    <w:rsid w:val="00EC6F0F"/>
    <w:rPr>
      <w:rFonts w:ascii="Times New Roman" w:hAnsi="Times New Roman" w:cs="Times New Roman" w:hint="default"/>
      <w:sz w:val="24"/>
      <w:szCs w:val="24"/>
    </w:rPr>
  </w:style>
  <w:style w:type="character" w:customStyle="1" w:styleId="datereg">
    <w:name w:val="datereg"/>
    <w:basedOn w:val="a0"/>
    <w:rsid w:val="00EC6F0F"/>
    <w:rPr>
      <w:rFonts w:ascii="Times New Roman" w:hAnsi="Times New Roman" w:cs="Times New Roman" w:hint="default"/>
    </w:rPr>
  </w:style>
  <w:style w:type="character" w:customStyle="1" w:styleId="number">
    <w:name w:val="number"/>
    <w:basedOn w:val="a0"/>
    <w:rsid w:val="00EC6F0F"/>
    <w:rPr>
      <w:rFonts w:ascii="Times New Roman" w:hAnsi="Times New Roman" w:cs="Times New Roman" w:hint="default"/>
    </w:rPr>
  </w:style>
  <w:style w:type="character" w:customStyle="1" w:styleId="bigsimbol">
    <w:name w:val="bigsimbol"/>
    <w:basedOn w:val="a0"/>
    <w:rsid w:val="00EC6F0F"/>
    <w:rPr>
      <w:rFonts w:ascii="Times New Roman" w:hAnsi="Times New Roman" w:cs="Times New Roman" w:hint="default"/>
      <w:caps/>
    </w:rPr>
  </w:style>
  <w:style w:type="character" w:customStyle="1" w:styleId="razr">
    <w:name w:val="razr"/>
    <w:basedOn w:val="a0"/>
    <w:rsid w:val="00EC6F0F"/>
    <w:rPr>
      <w:rFonts w:ascii="Times New Roman" w:hAnsi="Times New Roman" w:cs="Times New Roman" w:hint="default"/>
      <w:spacing w:val="30"/>
    </w:rPr>
  </w:style>
  <w:style w:type="character" w:customStyle="1" w:styleId="onesymbol">
    <w:name w:val="onesymbol"/>
    <w:basedOn w:val="a0"/>
    <w:rsid w:val="00EC6F0F"/>
    <w:rPr>
      <w:rFonts w:ascii="Symbol" w:hAnsi="Symbol" w:hint="default"/>
    </w:rPr>
  </w:style>
  <w:style w:type="character" w:customStyle="1" w:styleId="onewind3">
    <w:name w:val="onewind3"/>
    <w:basedOn w:val="a0"/>
    <w:rsid w:val="00EC6F0F"/>
    <w:rPr>
      <w:rFonts w:ascii="Wingdings 3" w:hAnsi="Wingdings 3" w:hint="default"/>
    </w:rPr>
  </w:style>
  <w:style w:type="character" w:customStyle="1" w:styleId="onewind2">
    <w:name w:val="onewind2"/>
    <w:basedOn w:val="a0"/>
    <w:rsid w:val="00EC6F0F"/>
    <w:rPr>
      <w:rFonts w:ascii="Wingdings 2" w:hAnsi="Wingdings 2" w:hint="default"/>
    </w:rPr>
  </w:style>
  <w:style w:type="character" w:customStyle="1" w:styleId="onewind">
    <w:name w:val="onewind"/>
    <w:basedOn w:val="a0"/>
    <w:rsid w:val="00EC6F0F"/>
    <w:rPr>
      <w:rFonts w:ascii="Wingdings" w:hAnsi="Wingdings" w:hint="default"/>
    </w:rPr>
  </w:style>
  <w:style w:type="character" w:customStyle="1" w:styleId="rednoun">
    <w:name w:val="rednoun"/>
    <w:basedOn w:val="a0"/>
    <w:rsid w:val="00EC6F0F"/>
  </w:style>
  <w:style w:type="character" w:customStyle="1" w:styleId="post">
    <w:name w:val="post"/>
    <w:basedOn w:val="a0"/>
    <w:rsid w:val="00EC6F0F"/>
    <w:rPr>
      <w:rFonts w:ascii="Times New Roman" w:hAnsi="Times New Roman" w:cs="Times New Roman" w:hint="default"/>
      <w:b/>
      <w:bCs/>
      <w:sz w:val="22"/>
      <w:szCs w:val="22"/>
    </w:rPr>
  </w:style>
  <w:style w:type="character" w:customStyle="1" w:styleId="pers">
    <w:name w:val="pers"/>
    <w:basedOn w:val="a0"/>
    <w:rsid w:val="00EC6F0F"/>
    <w:rPr>
      <w:rFonts w:ascii="Times New Roman" w:hAnsi="Times New Roman" w:cs="Times New Roman" w:hint="default"/>
      <w:b/>
      <w:bCs/>
      <w:sz w:val="22"/>
      <w:szCs w:val="22"/>
    </w:rPr>
  </w:style>
  <w:style w:type="character" w:customStyle="1" w:styleId="arabic">
    <w:name w:val="arabic"/>
    <w:basedOn w:val="a0"/>
    <w:rsid w:val="00EC6F0F"/>
    <w:rPr>
      <w:rFonts w:ascii="Times New Roman" w:hAnsi="Times New Roman" w:cs="Times New Roman" w:hint="default"/>
    </w:rPr>
  </w:style>
  <w:style w:type="character" w:customStyle="1" w:styleId="articlec">
    <w:name w:val="articlec"/>
    <w:basedOn w:val="a0"/>
    <w:rsid w:val="00EC6F0F"/>
    <w:rPr>
      <w:rFonts w:ascii="Times New Roman" w:hAnsi="Times New Roman" w:cs="Times New Roman" w:hint="default"/>
      <w:b/>
      <w:bCs/>
    </w:rPr>
  </w:style>
  <w:style w:type="character" w:customStyle="1" w:styleId="roman">
    <w:name w:val="roman"/>
    <w:basedOn w:val="a0"/>
    <w:rsid w:val="00EC6F0F"/>
    <w:rPr>
      <w:rFonts w:ascii="Arial" w:hAnsi="Arial" w:cs="Arial" w:hint="default"/>
    </w:rPr>
  </w:style>
  <w:style w:type="character" w:customStyle="1" w:styleId="snoskiindex">
    <w:name w:val="snoskiindex"/>
    <w:basedOn w:val="a0"/>
    <w:rsid w:val="00EC6F0F"/>
    <w:rPr>
      <w:rFonts w:ascii="Times New Roman" w:hAnsi="Times New Roman" w:cs="Times New Roman" w:hint="default"/>
    </w:rPr>
  </w:style>
  <w:style w:type="table" w:customStyle="1" w:styleId="tablencpi">
    <w:name w:val="tablencpi"/>
    <w:basedOn w:val="a1"/>
    <w:rsid w:val="00EC6F0F"/>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D2D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2D54"/>
  </w:style>
  <w:style w:type="paragraph" w:styleId="a7">
    <w:name w:val="footer"/>
    <w:basedOn w:val="a"/>
    <w:link w:val="a8"/>
    <w:uiPriority w:val="99"/>
    <w:unhideWhenUsed/>
    <w:rsid w:val="001D2D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2D54"/>
  </w:style>
  <w:style w:type="paragraph" w:styleId="a9">
    <w:name w:val="Plain Text"/>
    <w:basedOn w:val="a"/>
    <w:link w:val="aa"/>
    <w:uiPriority w:val="99"/>
    <w:rsid w:val="00804F22"/>
    <w:pPr>
      <w:spacing w:after="0" w:line="240" w:lineRule="auto"/>
    </w:pPr>
    <w:rPr>
      <w:rFonts w:ascii="Courier New" w:eastAsia="Times New Roman" w:hAnsi="Courier New" w:cs="Times New Roman"/>
      <w:sz w:val="20"/>
      <w:szCs w:val="20"/>
      <w:lang w:val="x-none" w:eastAsia="x-none"/>
    </w:rPr>
  </w:style>
  <w:style w:type="character" w:customStyle="1" w:styleId="aa">
    <w:name w:val="Текст Знак"/>
    <w:basedOn w:val="a0"/>
    <w:link w:val="a9"/>
    <w:uiPriority w:val="99"/>
    <w:rsid w:val="00804F2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29612">
      <w:bodyDiv w:val="1"/>
      <w:marLeft w:val="0"/>
      <w:marRight w:val="0"/>
      <w:marTop w:val="0"/>
      <w:marBottom w:val="0"/>
      <w:divBdr>
        <w:top w:val="none" w:sz="0" w:space="0" w:color="auto"/>
        <w:left w:val="none" w:sz="0" w:space="0" w:color="auto"/>
        <w:bottom w:val="none" w:sz="0" w:space="0" w:color="auto"/>
        <w:right w:val="none" w:sz="0" w:space="0" w:color="auto"/>
      </w:divBdr>
    </w:div>
    <w:div w:id="20511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B614-4BB5-48F8-AE58-198DECC6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34</Pages>
  <Words>12553</Words>
  <Characters>71558</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20</cp:revision>
  <dcterms:created xsi:type="dcterms:W3CDTF">2024-02-13T11:01:00Z</dcterms:created>
  <dcterms:modified xsi:type="dcterms:W3CDTF">2026-02-12T06:12:00Z</dcterms:modified>
</cp:coreProperties>
</file>