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45" w:rsidRPr="00C05651" w:rsidRDefault="006C0245">
      <w:pPr>
        <w:pStyle w:val="nonumheader"/>
        <w:rPr>
          <w:sz w:val="32"/>
          <w:szCs w:val="32"/>
        </w:rPr>
      </w:pPr>
      <w:r w:rsidRPr="00C05651">
        <w:rPr>
          <w:sz w:val="28"/>
          <w:szCs w:val="28"/>
        </w:rPr>
        <w:t>НОРМАТИВЫ РАСХОДА РЕСУРСОВ</w:t>
      </w:r>
      <w:r w:rsidRPr="00C05651">
        <w:rPr>
          <w:sz w:val="28"/>
          <w:szCs w:val="28"/>
        </w:rPr>
        <w:br/>
        <w:t>В НАТУРАЛЬНОМ ВЫРАЖЕНИИ</w:t>
      </w:r>
      <w:r w:rsidRPr="00C05651">
        <w:rPr>
          <w:sz w:val="28"/>
          <w:szCs w:val="28"/>
        </w:rPr>
        <w:br/>
        <w:t>на строительные конструкции и работы</w:t>
      </w:r>
      <w:r w:rsidRPr="00C05651">
        <w:rPr>
          <w:sz w:val="28"/>
          <w:szCs w:val="28"/>
        </w:rPr>
        <w:br/>
        <w:t>Сборник 18</w:t>
      </w:r>
      <w:r w:rsidRPr="00C05651">
        <w:rPr>
          <w:sz w:val="28"/>
          <w:szCs w:val="28"/>
        </w:rPr>
        <w:br/>
      </w:r>
      <w:r w:rsidRPr="00C05651">
        <w:rPr>
          <w:sz w:val="32"/>
          <w:szCs w:val="32"/>
        </w:rPr>
        <w:t>Отопление – внутренние устройства</w:t>
      </w:r>
    </w:p>
    <w:p w:rsidR="006C0245" w:rsidRPr="00C05651" w:rsidRDefault="006C0245">
      <w:pPr>
        <w:pStyle w:val="nonumheader"/>
        <w:rPr>
          <w:sz w:val="32"/>
          <w:szCs w:val="32"/>
        </w:rPr>
      </w:pPr>
      <w:r w:rsidRPr="00C05651">
        <w:rPr>
          <w:sz w:val="28"/>
          <w:szCs w:val="28"/>
        </w:rPr>
        <w:t>НАРМАТЫВЫ РАСХОДА РЭСУРСАЎ</w:t>
      </w:r>
      <w:r w:rsidRPr="00C05651">
        <w:rPr>
          <w:sz w:val="28"/>
          <w:szCs w:val="28"/>
        </w:rPr>
        <w:br/>
        <w:t>У НАТУРАЛЬНЫМ ВЫРАЖЭННІ</w:t>
      </w:r>
      <w:r w:rsidRPr="00C05651">
        <w:rPr>
          <w:sz w:val="28"/>
          <w:szCs w:val="28"/>
        </w:rPr>
        <w:br/>
        <w:t xml:space="preserve">на </w:t>
      </w:r>
      <w:proofErr w:type="spellStart"/>
      <w:r w:rsidRPr="00C05651">
        <w:rPr>
          <w:sz w:val="28"/>
          <w:szCs w:val="28"/>
        </w:rPr>
        <w:t>будаўнічыя</w:t>
      </w:r>
      <w:proofErr w:type="spellEnd"/>
      <w:r w:rsidRPr="00C05651">
        <w:rPr>
          <w:sz w:val="28"/>
          <w:szCs w:val="28"/>
        </w:rPr>
        <w:t xml:space="preserve"> </w:t>
      </w:r>
      <w:proofErr w:type="spellStart"/>
      <w:r w:rsidRPr="00C05651">
        <w:rPr>
          <w:sz w:val="28"/>
          <w:szCs w:val="28"/>
        </w:rPr>
        <w:t>канструкцыі</w:t>
      </w:r>
      <w:proofErr w:type="spellEnd"/>
      <w:r w:rsidRPr="00C05651">
        <w:rPr>
          <w:sz w:val="28"/>
          <w:szCs w:val="28"/>
        </w:rPr>
        <w:t xml:space="preserve"> і работы</w:t>
      </w:r>
      <w:r w:rsidRPr="00C05651">
        <w:rPr>
          <w:sz w:val="28"/>
          <w:szCs w:val="28"/>
        </w:rPr>
        <w:br/>
      </w:r>
      <w:proofErr w:type="spellStart"/>
      <w:r w:rsidRPr="00C05651">
        <w:rPr>
          <w:sz w:val="28"/>
          <w:szCs w:val="28"/>
        </w:rPr>
        <w:t>Зборнік</w:t>
      </w:r>
      <w:proofErr w:type="spellEnd"/>
      <w:r w:rsidRPr="00C05651">
        <w:rPr>
          <w:sz w:val="28"/>
          <w:szCs w:val="28"/>
        </w:rPr>
        <w:t xml:space="preserve"> 18</w:t>
      </w:r>
      <w:r w:rsidRPr="00C05651">
        <w:rPr>
          <w:sz w:val="28"/>
          <w:szCs w:val="28"/>
        </w:rPr>
        <w:br/>
      </w:r>
      <w:proofErr w:type="spellStart"/>
      <w:r w:rsidRPr="00C05651">
        <w:rPr>
          <w:sz w:val="32"/>
          <w:szCs w:val="32"/>
        </w:rPr>
        <w:t>Ацяпленне</w:t>
      </w:r>
      <w:proofErr w:type="spellEnd"/>
      <w:r w:rsidRPr="00C05651">
        <w:rPr>
          <w:sz w:val="32"/>
          <w:szCs w:val="32"/>
        </w:rPr>
        <w:t xml:space="preserve"> – </w:t>
      </w:r>
      <w:proofErr w:type="spellStart"/>
      <w:r w:rsidRPr="00C05651">
        <w:rPr>
          <w:sz w:val="32"/>
          <w:szCs w:val="32"/>
        </w:rPr>
        <w:t>унутраныя</w:t>
      </w:r>
      <w:proofErr w:type="spellEnd"/>
      <w:r w:rsidRPr="00C05651">
        <w:rPr>
          <w:sz w:val="32"/>
          <w:szCs w:val="32"/>
        </w:rPr>
        <w:t xml:space="preserve"> </w:t>
      </w:r>
      <w:proofErr w:type="spellStart"/>
      <w:r w:rsidRPr="00C05651">
        <w:rPr>
          <w:sz w:val="32"/>
          <w:szCs w:val="32"/>
        </w:rPr>
        <w:t>прыладжанні</w:t>
      </w:r>
      <w:proofErr w:type="spellEnd"/>
    </w:p>
    <w:p w:rsidR="006C0245" w:rsidRPr="00C05651" w:rsidRDefault="006C0245">
      <w:pPr>
        <w:pStyle w:val="nonumheader"/>
        <w:rPr>
          <w:sz w:val="28"/>
          <w:szCs w:val="28"/>
          <w:lang w:val="en-US"/>
        </w:rPr>
      </w:pPr>
      <w:r w:rsidRPr="00C05651">
        <w:rPr>
          <w:sz w:val="28"/>
          <w:szCs w:val="28"/>
          <w:lang w:val="en-US"/>
        </w:rPr>
        <w:t>SPECIFICATIONS OF THE EXPENSE OF RESOURCES</w:t>
      </w:r>
      <w:r w:rsidRPr="00C05651">
        <w:rPr>
          <w:sz w:val="28"/>
          <w:szCs w:val="28"/>
          <w:lang w:val="en-US"/>
        </w:rPr>
        <w:br/>
        <w:t>IN NATURAL EXPRESSION</w:t>
      </w:r>
      <w:r w:rsidRPr="00C05651">
        <w:rPr>
          <w:sz w:val="28"/>
          <w:szCs w:val="28"/>
          <w:lang w:val="en-US"/>
        </w:rPr>
        <w:br/>
        <w:t>for building constructions and works</w:t>
      </w:r>
      <w:r w:rsidRPr="00C05651">
        <w:rPr>
          <w:sz w:val="28"/>
          <w:szCs w:val="28"/>
          <w:lang w:val="en-US"/>
        </w:rPr>
        <w:br/>
        <w:t>Miscellany 18</w:t>
      </w:r>
      <w:r w:rsidRPr="00C05651">
        <w:rPr>
          <w:sz w:val="28"/>
          <w:szCs w:val="28"/>
          <w:lang w:val="en-US"/>
        </w:rPr>
        <w:br/>
        <w:t>Heating – internal devices</w:t>
      </w:r>
    </w:p>
    <w:p w:rsidR="006C0245" w:rsidRPr="00C05651" w:rsidRDefault="006C0245">
      <w:pPr>
        <w:pStyle w:val="onestring"/>
      </w:pPr>
      <w:r w:rsidRPr="00C05651">
        <w:rPr>
          <w:b/>
          <w:bCs/>
        </w:rPr>
        <w:t>Дата введения 202</w:t>
      </w:r>
      <w:r w:rsidR="00D56092" w:rsidRPr="00C05651">
        <w:rPr>
          <w:b/>
          <w:bCs/>
        </w:rPr>
        <w:t>6</w:t>
      </w:r>
      <w:r w:rsidRPr="00C05651">
        <w:rPr>
          <w:b/>
          <w:bCs/>
        </w:rPr>
        <w:t>-05-01</w:t>
      </w:r>
    </w:p>
    <w:p w:rsidR="004574AB" w:rsidRPr="00C05651" w:rsidRDefault="004574AB">
      <w:pPr>
        <w:pStyle w:val="nonumheader"/>
      </w:pPr>
    </w:p>
    <w:p w:rsidR="006C0245" w:rsidRPr="00C05651" w:rsidRDefault="006C0245">
      <w:pPr>
        <w:pStyle w:val="nonumheader"/>
      </w:pPr>
      <w:r w:rsidRPr="00C05651">
        <w:t>ТЕХНИЧЕСКАЯ ЧАСТЬ</w:t>
      </w:r>
    </w:p>
    <w:p w:rsidR="006C0245" w:rsidRPr="00C05651" w:rsidRDefault="006C0245">
      <w:pPr>
        <w:pStyle w:val="numheader"/>
      </w:pPr>
      <w:r w:rsidRPr="00C05651">
        <w:t>1. ОБЩИЕ УКАЗАНИЯ</w:t>
      </w:r>
    </w:p>
    <w:p w:rsidR="006C0245" w:rsidRPr="00C05651" w:rsidRDefault="006C0245" w:rsidP="00D56092">
      <w:pPr>
        <w:pStyle w:val="underpoint"/>
      </w:pPr>
      <w:r w:rsidRPr="00C05651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</w:t>
      </w:r>
      <w:r w:rsidR="00D56092" w:rsidRPr="00C05651">
        <w:rPr>
          <w:b/>
        </w:rPr>
        <w:t>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В настоящий Сборник включены нормативы на выполнение работ по установке агрегатов, приборов и устройств систем отопления в жилых, общественных, производственных и вспомогательных зданиях промышленных предприятий, независимо от материалов стен, перекрытий и перегородок, включая: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котлы отопительные теплопроизводительностью до 1,16 МВт (1 Гкал/ч) с температурой нагрева воды до 115 °С или давлением пара до 0,07 МПа (0,7 кгс/см</w:t>
      </w:r>
      <w:r w:rsidRPr="00C05651">
        <w:rPr>
          <w:b/>
          <w:vertAlign w:val="superscript"/>
        </w:rPr>
        <w:t>2</w:t>
      </w:r>
      <w:r w:rsidRPr="00C05651">
        <w:rPr>
          <w:b/>
        </w:rPr>
        <w:t>), исключая расходы на установку комплектов приборов автоматизации;</w:t>
      </w:r>
    </w:p>
    <w:p w:rsidR="006C0245" w:rsidRPr="00C05651" w:rsidRDefault="006C0245">
      <w:pPr>
        <w:pStyle w:val="newncpi"/>
        <w:rPr>
          <w:b/>
        </w:rPr>
      </w:pPr>
      <w:proofErr w:type="spellStart"/>
      <w:r w:rsidRPr="00C05651">
        <w:rPr>
          <w:b/>
        </w:rPr>
        <w:t>водоподогреватели</w:t>
      </w:r>
      <w:proofErr w:type="spellEnd"/>
      <w:r w:rsidRPr="00C05651">
        <w:rPr>
          <w:b/>
        </w:rPr>
        <w:t xml:space="preserve"> скоростные поверхностью нагрева одной секции до 30 м</w:t>
      </w:r>
      <w:r w:rsidRPr="00C05651">
        <w:rPr>
          <w:b/>
          <w:vertAlign w:val="superscript"/>
        </w:rPr>
        <w:t>2</w:t>
      </w:r>
      <w:r w:rsidRPr="00C05651">
        <w:rPr>
          <w:b/>
        </w:rPr>
        <w:t xml:space="preserve"> и емкостные вместимостью до 6 м</w:t>
      </w:r>
      <w:r w:rsidRPr="00C05651">
        <w:rPr>
          <w:b/>
          <w:vertAlign w:val="superscript"/>
        </w:rPr>
        <w:t>3</w:t>
      </w:r>
      <w:r w:rsidRPr="00C05651">
        <w:rPr>
          <w:b/>
        </w:rPr>
        <w:t>;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насосы при массе агрегата до 0,75 т, устанавливаемые на внутренних системах отопления, водоснабжения и канализации.</w:t>
      </w:r>
    </w:p>
    <w:p w:rsidR="00D56092" w:rsidRPr="00C05651" w:rsidRDefault="00D56092" w:rsidP="00D56092">
      <w:pPr>
        <w:pStyle w:val="underpoint"/>
      </w:pPr>
      <w:r w:rsidRPr="00C05651">
        <w:t>______________________________</w:t>
      </w:r>
    </w:p>
    <w:p w:rsidR="00D56092" w:rsidRPr="00C05651" w:rsidRDefault="00D56092" w:rsidP="00D56092">
      <w:pPr>
        <w:pStyle w:val="snoski"/>
        <w:spacing w:after="240"/>
      </w:pPr>
      <w:r w:rsidRPr="00C05651">
        <w:t>* По тексту настоящего Сборника при ссылке на конкретный норматив применяется его полная нумерация (например, «Е18-1-1») или с указанием таблицы норматива – его сокращение (например, «Таблица 18-1 (норма 1)»).</w:t>
      </w:r>
    </w:p>
    <w:p w:rsidR="00D56092" w:rsidRPr="00C05651" w:rsidRDefault="00D56092">
      <w:pPr>
        <w:pStyle w:val="newncpi"/>
        <w:rPr>
          <w:b/>
        </w:rPr>
      </w:pP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lastRenderedPageBreak/>
        <w:t>Расходы на установку котлов, водоподогревателей и насосов более высоких параметров, а также расходы на установку комплектов приборов автоматизации котельных с отопительными котлами теплопроизводительностью до 1,16 МВт (1 Гкал/ч) определяются по соответствующим сборникам на монтаж оборудования.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При этом расходы на установку водоподогревателей и насосов в котельных, оборудованных котлами теплопроизводительностью более 1,16 МВт (1 Гкал/ч) с температурой воды свыше 115 °С или давлением пара более 0,07 МПа (0,7 кгс/см</w:t>
      </w:r>
      <w:r w:rsidRPr="00C05651">
        <w:rPr>
          <w:b/>
          <w:vertAlign w:val="superscript"/>
        </w:rPr>
        <w:t>2</w:t>
      </w:r>
      <w:r w:rsidRPr="00C05651">
        <w:rPr>
          <w:b/>
        </w:rPr>
        <w:t>), также определяются по сборникам на монтаж оборудования.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1.2. В нормативах предусмотрен полный комплекс основных и вспомогательных работ по установке агрегатов, приборов и устройств систем отопления, включая выгрузку материалов на приобъектном складе, подачу материалов к месту работ с погрузкой и выгрузкой краном, комплектование, установку и снятие такелажных приспособлений, сверление или пробивку отверстий для креплений, пристрелку креплений, сварочные работы, присоединение к трубопроводам, гидравлическое испытание оборудования и отдельных узлов.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1.3. Расходы на устройство оснований для установки котлов, водоподогревателей, баков и поддонов к ним, насосов, фильтров для очистки воды нормативами настоящего Сборника не учтены и определяются дополнительно по соответствующим сборникам.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Расходы на выполнение работ по установке каркаса котлов определяются по проектным данным.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1.4. Прокладка всех трубопроводов систем отопления, а также установка арматуры, не входящей в комплект агрегатов, приборов и устройств, нормируется по Сборнику 16 «Трубопроводы внутренние».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1.5. В нормативах таблицы 18-1 (норма 1) предусмотрены расходы на установку котлов, поставляемых в сборе, а в нормативах таблицы 18-1 (нормы 2–10) – поставляемых россыпью.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1.6. В нормативах таблицы 18-2 не учтены расходы по установке горелочных устройств для сжигания жидкого и газообразного топлива механических топок.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Расходы на установку этих устройств определяются дополнительно по Сборнику 6 на монтаж оборудования «Теплосиловое оборудование» и включаются в строительно-монтажные работы.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Расходы по установке дымососов (вентиляторов), циклонов, насосов, автоматики, входящих в комплект поставки котлоагрегата, следует учитывать дополнительно.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1.7. Установка водоподогревателей скоростных учтена нормативами таблицы 18-3 и нормативами таблицы 18-4. Расходы на установку многосекционных водоподогревателей определяются как сумма расходов по таблице 18-3 и на каждую последующую секцию по таблице 18-4.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1.8. Нормативы таблицы 18-6 (нормы 2, 201, 202) на радиаторы стальные распространяются на установку радиаторов одно- и двухрядных.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1.9. В нормативах таблицы 18-7 предусмотрена установка одиночных ребристых труб. При групповой их установке расходы на колена двойные чугунные принимаются по нормативам таблицы 18-8 (норма 1).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1.10. В нормативах таблицы 18-9 учтена установка отопительных регистров с колонками длиной до 6 м.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Установка регистров длиной более 6 м определяется: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в пределах до 6 м – по нормативам таблицы 18-9;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сверх 6 м – как прокладка трубопроводов по Сборнику 16 «Трубопроводы внутренние».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Расходы на установку регистров из гладких труб без колонок определяются как расходы на прокладку трубопроводов по Сборнику 16 «Трубопроводы внутренние».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lastRenderedPageBreak/>
        <w:t>1.11. Нормативами таблицы 18-11 установка указателей уровня на конденсационных баках не учтена и определяется дополнительно по нормативам таблицы 18-22 (норма 1).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1.12. Нормативами таблицы 18-13 на установку насосов не предусмотрены расходы на ревизию, сушку и присоединение электродвигателей к электросети.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При определении этих расходов следует руководствоваться рекомендациями Сборника 8 на монтаж оборудования «Электротехнические установки».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1.13. Расходы на промывку и гидравлическое испытание трубопроводов систем отопления предусмотрены соответствующими нормами Сборника 16 «Трубопроводы внутренние».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1.14. Расходы на тепловое испытание систем отопления и расходы строителей при пуске системы, включая наружный осмотр смонтированного оборудования, присутствие представителя монтажной организации при опробовании и сдаче – приемке систем отопления, принимаются в размере 3 % от суммы заработной платы и эксплуатации машин и механизмов, учитываемых в сметах на устройство указанных систем.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1.15.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D56092" w:rsidRPr="00C05651" w:rsidRDefault="00D56092" w:rsidP="00D56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056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1.16. В</w:t>
      </w:r>
      <w:r w:rsidRPr="00C0565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нормативах сборника не учтены:</w:t>
      </w:r>
    </w:p>
    <w:p w:rsidR="00D101CF" w:rsidRPr="00C05651" w:rsidRDefault="00D101CF" w:rsidP="00D101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C0565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D101CF" w:rsidRPr="00C05651" w:rsidRDefault="00D101CF" w:rsidP="00D101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0565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D101CF" w:rsidRPr="00C05651" w:rsidRDefault="00D101CF" w:rsidP="00D101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0565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D56092" w:rsidRPr="00C05651" w:rsidRDefault="00D56092" w:rsidP="00D56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D56092" w:rsidRPr="00C05651" w:rsidRDefault="00D56092" w:rsidP="00D56092">
      <w:pPr>
        <w:pStyle w:val="underpoint"/>
        <w:spacing w:after="120"/>
        <w:jc w:val="left"/>
        <w:rPr>
          <w:b/>
        </w:rPr>
      </w:pPr>
      <w:r w:rsidRPr="00C05651">
        <w:rPr>
          <w:b/>
        </w:rPr>
        <w:t xml:space="preserve">Таблица 1 – </w:t>
      </w:r>
      <w:r w:rsidR="00D101CF" w:rsidRPr="00C05651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174"/>
        <w:gridCol w:w="2299"/>
        <w:gridCol w:w="2299"/>
      </w:tblGrid>
      <w:tr w:rsidR="003C1F10" w:rsidRPr="00C05651" w:rsidTr="00D101CF">
        <w:trPr>
          <w:trHeight w:val="765"/>
        </w:trPr>
        <w:tc>
          <w:tcPr>
            <w:tcW w:w="5103" w:type="dxa"/>
            <w:noWrap/>
            <w:vAlign w:val="center"/>
            <w:hideMark/>
          </w:tcPr>
          <w:p w:rsidR="003C1F10" w:rsidRPr="00C05651" w:rsidRDefault="003C1F10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vAlign w:val="center"/>
            <w:hideMark/>
          </w:tcPr>
          <w:p w:rsidR="003C1F10" w:rsidRPr="00C05651" w:rsidRDefault="003C1F10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машин и механизмов от стоимости</w:t>
            </w:r>
            <w:r w:rsidR="00D101CF"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эксплуатации</w:t>
            </w: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машин и механизмов, учтенных в нормативах</w:t>
            </w:r>
          </w:p>
        </w:tc>
        <w:tc>
          <w:tcPr>
            <w:tcW w:w="2268" w:type="dxa"/>
            <w:vAlign w:val="center"/>
            <w:hideMark/>
          </w:tcPr>
          <w:p w:rsidR="003C1F10" w:rsidRPr="00C05651" w:rsidRDefault="003C1F10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D56092" w:rsidRPr="00C05651" w:rsidTr="00D101CF">
        <w:trPr>
          <w:trHeight w:val="159"/>
        </w:trPr>
        <w:tc>
          <w:tcPr>
            <w:tcW w:w="5103" w:type="dxa"/>
            <w:noWrap/>
          </w:tcPr>
          <w:p w:rsidR="00D56092" w:rsidRPr="00C05651" w:rsidRDefault="00D56092" w:rsidP="008212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D56092" w:rsidRPr="00C05651" w:rsidRDefault="00D56092" w:rsidP="008212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D56092" w:rsidRPr="00C05651" w:rsidRDefault="00D56092" w:rsidP="008212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56092" w:rsidRPr="00C05651" w:rsidTr="00D101CF">
        <w:trPr>
          <w:trHeight w:val="255"/>
        </w:trPr>
        <w:tc>
          <w:tcPr>
            <w:tcW w:w="5103" w:type="dxa"/>
            <w:hideMark/>
          </w:tcPr>
          <w:p w:rsidR="00D56092" w:rsidRPr="00C05651" w:rsidRDefault="00D56092" w:rsidP="00D56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18-6, 18-15, 18-17, 18-18</w:t>
            </w:r>
          </w:p>
        </w:tc>
        <w:tc>
          <w:tcPr>
            <w:tcW w:w="2268" w:type="dxa"/>
            <w:noWrap/>
            <w:hideMark/>
          </w:tcPr>
          <w:p w:rsidR="00D56092" w:rsidRPr="00C05651" w:rsidRDefault="00D56092" w:rsidP="00D560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2268" w:type="dxa"/>
            <w:noWrap/>
            <w:vAlign w:val="center"/>
          </w:tcPr>
          <w:p w:rsidR="00D56092" w:rsidRPr="00C05651" w:rsidRDefault="00D56092" w:rsidP="00D560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56092" w:rsidRPr="00C05651" w:rsidTr="00D101CF">
        <w:trPr>
          <w:trHeight w:val="255"/>
        </w:trPr>
        <w:tc>
          <w:tcPr>
            <w:tcW w:w="5103" w:type="dxa"/>
            <w:hideMark/>
          </w:tcPr>
          <w:p w:rsidR="00D56092" w:rsidRPr="00C05651" w:rsidRDefault="00D56092" w:rsidP="00D56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18-9</w:t>
            </w:r>
          </w:p>
        </w:tc>
        <w:tc>
          <w:tcPr>
            <w:tcW w:w="2268" w:type="dxa"/>
            <w:noWrap/>
            <w:hideMark/>
          </w:tcPr>
          <w:p w:rsidR="00D56092" w:rsidRPr="00C05651" w:rsidRDefault="00D56092" w:rsidP="00D560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noWrap/>
            <w:vAlign w:val="center"/>
          </w:tcPr>
          <w:p w:rsidR="00D56092" w:rsidRPr="00C05651" w:rsidRDefault="00D56092" w:rsidP="00D560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56092" w:rsidRPr="00C05651" w:rsidTr="00D101CF">
        <w:trPr>
          <w:trHeight w:val="255"/>
        </w:trPr>
        <w:tc>
          <w:tcPr>
            <w:tcW w:w="5103" w:type="dxa"/>
            <w:hideMark/>
          </w:tcPr>
          <w:p w:rsidR="00D56092" w:rsidRPr="00C05651" w:rsidRDefault="00D56092" w:rsidP="00D560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18-7</w:t>
            </w:r>
          </w:p>
        </w:tc>
        <w:tc>
          <w:tcPr>
            <w:tcW w:w="2268" w:type="dxa"/>
            <w:noWrap/>
            <w:hideMark/>
          </w:tcPr>
          <w:p w:rsidR="00D56092" w:rsidRPr="00C05651" w:rsidRDefault="00D56092" w:rsidP="00D560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268" w:type="dxa"/>
            <w:noWrap/>
            <w:vAlign w:val="center"/>
          </w:tcPr>
          <w:p w:rsidR="00D56092" w:rsidRPr="00C05651" w:rsidRDefault="00D56092" w:rsidP="00D560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D56092" w:rsidRPr="00C05651" w:rsidRDefault="00D56092" w:rsidP="00D5609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2 – </w:t>
      </w:r>
      <w:r w:rsidR="00D101CF" w:rsidRPr="00C05651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174"/>
        <w:gridCol w:w="2299"/>
        <w:gridCol w:w="2299"/>
      </w:tblGrid>
      <w:tr w:rsidR="003C1F10" w:rsidRPr="00C05651" w:rsidTr="00C05651">
        <w:trPr>
          <w:trHeight w:val="765"/>
        </w:trPr>
        <w:tc>
          <w:tcPr>
            <w:tcW w:w="5174" w:type="dxa"/>
            <w:noWrap/>
            <w:vAlign w:val="center"/>
            <w:hideMark/>
          </w:tcPr>
          <w:p w:rsidR="003C1F10" w:rsidRPr="00C05651" w:rsidRDefault="003C1F10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99" w:type="dxa"/>
            <w:vAlign w:val="center"/>
            <w:hideMark/>
          </w:tcPr>
          <w:p w:rsidR="003C1F10" w:rsidRPr="00C05651" w:rsidRDefault="003C1F10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99" w:type="dxa"/>
            <w:vAlign w:val="center"/>
            <w:hideMark/>
          </w:tcPr>
          <w:p w:rsidR="003C1F10" w:rsidRPr="00C05651" w:rsidRDefault="003C1F10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C13D18"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D56092" w:rsidRPr="00C05651" w:rsidTr="00C05651">
        <w:trPr>
          <w:trHeight w:val="159"/>
        </w:trPr>
        <w:tc>
          <w:tcPr>
            <w:tcW w:w="5174" w:type="dxa"/>
            <w:noWrap/>
          </w:tcPr>
          <w:p w:rsidR="00D56092" w:rsidRPr="00C05651" w:rsidRDefault="00D56092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9" w:type="dxa"/>
          </w:tcPr>
          <w:p w:rsidR="00D56092" w:rsidRPr="00C05651" w:rsidRDefault="00D56092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9" w:type="dxa"/>
          </w:tcPr>
          <w:p w:rsidR="00D56092" w:rsidRPr="00C05651" w:rsidRDefault="00D56092" w:rsidP="003C1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992926" w:rsidP="0099292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18-3 (5), 18-6 (101</w:t>
            </w:r>
            <w:r w:rsidR="00023430"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 18-9 (5,6,7,8), 18-14, 18-17 (6,7,8,9), 18-19 (1,3)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18-2 (3,4,5,8,9,10), 18-3 (2,3,4), 18-5, 18-17 (5), 18-19 (2), 18-22 (4)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18-15 (1,2)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10.9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18-13 (5)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11.3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18-2 (1,2,6,7), 18-3 (1), 18-6 (1), 18-11 (8,9), 18-17 (3,4)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18-13 (4)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11.3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18-16 (2)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8.6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18-17 (1,2), 18-23 (2)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18-15 (3)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10.8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18-13 (2,3)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11.4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18-16 (1,3)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18-11 (1,2,3,4,5,6,7)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18-7, 18-18 (3)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10.3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18-16 (6)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7.9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18-16 (4)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8.3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 (1), 18-6 (2,201,202), 18-23 (1)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18-15 (4,5)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18-13 (1)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11.4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18-16 (5,7,8)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7.8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18-26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8.9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18-18 (2)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10.4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 (2,6)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6.2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18-9 (1,2,3,4)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9.9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 (3,4,7,8)</w:t>
            </w:r>
          </w:p>
        </w:tc>
        <w:tc>
          <w:tcPr>
            <w:tcW w:w="2299" w:type="dxa"/>
            <w:vMerge w:val="restart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6.1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 (10)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7.1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18-6 (3,301,304)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18-18 (1)</w:t>
            </w:r>
          </w:p>
        </w:tc>
        <w:tc>
          <w:tcPr>
            <w:tcW w:w="2299" w:type="dxa"/>
            <w:vMerge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10.3</w:t>
            </w:r>
          </w:p>
        </w:tc>
      </w:tr>
      <w:tr w:rsidR="00023430" w:rsidRPr="00C05651" w:rsidTr="00C05651">
        <w:trPr>
          <w:trHeight w:val="159"/>
        </w:trPr>
        <w:tc>
          <w:tcPr>
            <w:tcW w:w="5174" w:type="dxa"/>
            <w:noWrap/>
          </w:tcPr>
          <w:p w:rsidR="00023430" w:rsidRPr="00C05651" w:rsidRDefault="00023430" w:rsidP="003C1F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18-1 (5,9)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299" w:type="dxa"/>
            <w:vAlign w:val="center"/>
          </w:tcPr>
          <w:p w:rsidR="00023430" w:rsidRPr="00C05651" w:rsidRDefault="00023430" w:rsidP="003C1F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6.1</w:t>
            </w:r>
          </w:p>
        </w:tc>
      </w:tr>
    </w:tbl>
    <w:p w:rsidR="003C1F10" w:rsidRPr="00C05651" w:rsidRDefault="003C1F10" w:rsidP="003C1F10">
      <w:pPr>
        <w:pStyle w:val="numheader"/>
        <w:spacing w:before="0" w:after="0"/>
        <w:ind w:firstLine="567"/>
        <w:jc w:val="both"/>
        <w:rPr>
          <w:bCs w:val="0"/>
        </w:rPr>
      </w:pPr>
    </w:p>
    <w:p w:rsidR="003C1F10" w:rsidRPr="00C05651" w:rsidRDefault="00D101CF" w:rsidP="00D101CF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C05651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C05651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3C1F10" w:rsidRPr="00C05651">
        <w:rPr>
          <w:bCs w:val="0"/>
        </w:rPr>
        <w:t>дрели и др.</w:t>
      </w:r>
    </w:p>
    <w:p w:rsidR="00023430" w:rsidRPr="00C05651" w:rsidRDefault="00D101CF" w:rsidP="00C05651">
      <w:pPr>
        <w:pStyle w:val="numheader"/>
        <w:spacing w:before="0" w:after="0"/>
        <w:ind w:firstLine="567"/>
        <w:jc w:val="both"/>
        <w:rPr>
          <w:sz w:val="28"/>
          <w:szCs w:val="28"/>
        </w:rPr>
      </w:pPr>
      <w:bookmarkStart w:id="2" w:name="_Hlk183792908"/>
      <w:r w:rsidRPr="00C05651">
        <w:rPr>
          <w:bCs w:val="0"/>
        </w:rPr>
        <w:t>Затраты на вспомогательные материалы учитывают затраты</w:t>
      </w:r>
      <w:bookmarkEnd w:id="2"/>
      <w:r w:rsidRPr="00C05651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C05651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C05651">
        <w:rPr>
          <w:bCs w:val="0"/>
        </w:rPr>
        <w:t>):</w:t>
      </w:r>
      <w:r w:rsidR="003C1F10" w:rsidRPr="00C05651">
        <w:rPr>
          <w:bCs w:val="0"/>
        </w:rPr>
        <w:t xml:space="preserve"> асбестовый картон, болты с гайками и шайбами для санитарно-технических работ, ветошь, дюбели распорные, дюбели с шурупами, канаты двойной свивки, льняная прядь, масло индустриальное, олифа, пластины резиновые технические, прокладки из паронита, прокладки радиаторные, растворы, сверла, сурик свинцовый, эмали и др.</w:t>
      </w:r>
    </w:p>
    <w:p w:rsidR="003C1F10" w:rsidRPr="00C05651" w:rsidRDefault="003C1F10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5651">
        <w:rPr>
          <w:sz w:val="28"/>
          <w:szCs w:val="28"/>
        </w:rPr>
        <w:br w:type="page"/>
      </w:r>
    </w:p>
    <w:p w:rsidR="006C0245" w:rsidRPr="00C05651" w:rsidRDefault="006C0245">
      <w:pPr>
        <w:pStyle w:val="numheader"/>
        <w:rPr>
          <w:sz w:val="28"/>
          <w:szCs w:val="28"/>
        </w:rPr>
      </w:pPr>
      <w:r w:rsidRPr="00C05651">
        <w:rPr>
          <w:sz w:val="28"/>
          <w:szCs w:val="28"/>
        </w:rPr>
        <w:lastRenderedPageBreak/>
        <w:t>2. ПРАВИЛА ОПРЕДЕЛЕНИЯ ОБЪЕМОВ РАБОТ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2.1. Объем работ по установке агрегатов, приборов и устройств систем отопления определяется по проектным данным.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2.2. При определении объемов работ по установке регистров с колонками следует принимать длину регистров до 6 м.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 xml:space="preserve">2.3. Состав комплектов отопительных котлов, расходы на установку которых учтены нормативами таблиц </w:t>
      </w:r>
      <w:r w:rsidR="006D7FE9" w:rsidRPr="00C05651">
        <w:rPr>
          <w:b/>
        </w:rPr>
        <w:t>18-1, 18-2, приведен в таблице 3</w:t>
      </w:r>
      <w:r w:rsidRPr="00C05651">
        <w:rPr>
          <w:b/>
        </w:rPr>
        <w:t>.</w:t>
      </w:r>
    </w:p>
    <w:p w:rsidR="006C0245" w:rsidRPr="00C05651" w:rsidRDefault="006C0245">
      <w:pPr>
        <w:pStyle w:val="underpoint"/>
        <w:rPr>
          <w:b/>
        </w:rPr>
      </w:pPr>
      <w:r w:rsidRPr="00C05651">
        <w:rPr>
          <w:b/>
        </w:rPr>
        <w:t>2.4. Объем работ по установке труб чугунных ребристых определяется по длине труб, по установке регистров из стальных труб – по длине труб нитки регистров.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 </w:t>
      </w:r>
    </w:p>
    <w:p w:rsidR="006C0245" w:rsidRPr="00C05651" w:rsidRDefault="006C0245">
      <w:pPr>
        <w:rPr>
          <w:rFonts w:eastAsia="Times New Roman"/>
        </w:rPr>
      </w:pPr>
    </w:p>
    <w:p w:rsidR="006C0245" w:rsidRPr="00C05651" w:rsidRDefault="006C0245">
      <w:pPr>
        <w:pStyle w:val="newncpi0"/>
        <w:jc w:val="center"/>
        <w:rPr>
          <w:b/>
          <w:sz w:val="28"/>
          <w:szCs w:val="28"/>
        </w:rPr>
      </w:pPr>
      <w:r w:rsidRPr="00C05651">
        <w:rPr>
          <w:b/>
          <w:bCs/>
          <w:sz w:val="28"/>
          <w:szCs w:val="28"/>
        </w:rPr>
        <w:t>Состав комплектов отопительных котлов</w:t>
      </w:r>
    </w:p>
    <w:p w:rsidR="006C0245" w:rsidRPr="00C05651" w:rsidRDefault="006C0245">
      <w:pPr>
        <w:pStyle w:val="newncpi"/>
        <w:rPr>
          <w:b/>
        </w:rPr>
      </w:pPr>
      <w:r w:rsidRPr="00C05651">
        <w:rPr>
          <w:b/>
        </w:rPr>
        <w:t> </w:t>
      </w:r>
    </w:p>
    <w:p w:rsidR="006C0245" w:rsidRPr="00C05651" w:rsidRDefault="00023430" w:rsidP="005539BB">
      <w:pPr>
        <w:pStyle w:val="onestring"/>
        <w:spacing w:after="120"/>
        <w:rPr>
          <w:b/>
        </w:rPr>
      </w:pPr>
      <w:r w:rsidRPr="00C05651">
        <w:rPr>
          <w:b/>
        </w:rPr>
        <w:t>Таблица 3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1258"/>
        <w:gridCol w:w="1259"/>
        <w:gridCol w:w="1259"/>
        <w:gridCol w:w="1258"/>
        <w:gridCol w:w="1259"/>
        <w:gridCol w:w="1259"/>
      </w:tblGrid>
      <w:tr w:rsidR="006C0245" w:rsidRPr="00C05651" w:rsidTr="00023430">
        <w:trPr>
          <w:trHeight w:val="240"/>
        </w:trPr>
        <w:tc>
          <w:tcPr>
            <w:tcW w:w="222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 Котлы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Котлы с топочной гарнитурой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Задвижки, вентили, клапаны обратные и предохрани</w:t>
            </w:r>
            <w:r w:rsidR="004574AB" w:rsidRPr="00C05651">
              <w:rPr>
                <w:b/>
              </w:rPr>
              <w:t>-</w:t>
            </w:r>
            <w:r w:rsidRPr="00C05651">
              <w:rPr>
                <w:b/>
              </w:rPr>
              <w:t>тельные, краны проходные и трехходовые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Манометры, термометры, указатели уровня, трубка сифон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Соедини</w:t>
            </w:r>
            <w:r w:rsidR="004574AB" w:rsidRPr="00C05651">
              <w:rPr>
                <w:b/>
              </w:rPr>
              <w:t>-</w:t>
            </w:r>
            <w:r w:rsidRPr="00C05651">
              <w:rPr>
                <w:b/>
              </w:rPr>
              <w:t>тельные части и трубы, шиберы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 xml:space="preserve">Бачки </w:t>
            </w:r>
            <w:proofErr w:type="spellStart"/>
            <w:r w:rsidRPr="00C05651">
              <w:rPr>
                <w:b/>
              </w:rPr>
              <w:t>расшири</w:t>
            </w:r>
            <w:proofErr w:type="spellEnd"/>
            <w:r w:rsidR="004574AB" w:rsidRPr="00C05651">
              <w:rPr>
                <w:b/>
              </w:rPr>
              <w:t>-</w:t>
            </w:r>
            <w:r w:rsidRPr="00C05651">
              <w:rPr>
                <w:b/>
              </w:rPr>
              <w:t>тельные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proofErr w:type="spellStart"/>
            <w:r w:rsidRPr="00C05651">
              <w:rPr>
                <w:b/>
              </w:rPr>
              <w:t>Паросбор</w:t>
            </w:r>
            <w:r w:rsidR="004574AB" w:rsidRPr="00C05651">
              <w:rPr>
                <w:b/>
              </w:rPr>
              <w:t>-</w:t>
            </w:r>
            <w:r w:rsidRPr="00C05651">
              <w:rPr>
                <w:b/>
              </w:rPr>
              <w:t>ники</w:t>
            </w:r>
            <w:proofErr w:type="spellEnd"/>
          </w:p>
        </w:tc>
      </w:tr>
      <w:tr w:rsidR="00C427F7" w:rsidRPr="00C05651" w:rsidTr="00023430">
        <w:trPr>
          <w:trHeight w:val="240"/>
        </w:trPr>
        <w:tc>
          <w:tcPr>
            <w:tcW w:w="222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427F7" w:rsidRPr="00C05651" w:rsidRDefault="00C427F7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1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427F7" w:rsidRPr="00C05651" w:rsidRDefault="00C427F7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2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427F7" w:rsidRPr="00C05651" w:rsidRDefault="00C427F7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3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427F7" w:rsidRPr="00C05651" w:rsidRDefault="00C427F7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427F7" w:rsidRPr="00C05651" w:rsidRDefault="00C427F7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5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427F7" w:rsidRPr="00C05651" w:rsidRDefault="00C427F7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6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427F7" w:rsidRPr="00C05651" w:rsidRDefault="00C427F7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7</w:t>
            </w:r>
          </w:p>
        </w:tc>
      </w:tr>
      <w:tr w:rsidR="006C0245" w:rsidRPr="00C05651" w:rsidTr="00023430">
        <w:trPr>
          <w:trHeight w:val="240"/>
        </w:trPr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rPr>
                <w:b/>
              </w:rPr>
            </w:pPr>
            <w:r w:rsidRPr="00C05651">
              <w:rPr>
                <w:b/>
              </w:rPr>
              <w:t>Чугунные секционные водогрейные теплопроизводительностью МВт (Гкал/ч) до 0,06 (0,05)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</w:tr>
      <w:tr w:rsidR="006C0245" w:rsidRPr="00C05651" w:rsidTr="00023430">
        <w:trPr>
          <w:trHeight w:val="240"/>
        </w:trPr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rPr>
                <w:b/>
              </w:rPr>
            </w:pPr>
            <w:r w:rsidRPr="00C05651">
              <w:rPr>
                <w:b/>
              </w:rPr>
              <w:t>Чугунные секционные водогрейные теплопроизводительностью МВт (Гкал/ч) более 0,06 (0,05)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</w:tr>
      <w:tr w:rsidR="006C0245" w:rsidRPr="00C05651" w:rsidTr="00023430">
        <w:trPr>
          <w:trHeight w:val="240"/>
        </w:trPr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rPr>
                <w:b/>
              </w:rPr>
            </w:pPr>
            <w:r w:rsidRPr="00C05651">
              <w:rPr>
                <w:b/>
              </w:rPr>
              <w:t>Чугунные секционные паровые теплопроизводительностью МВт (Гкал/ч) более 0,06 (0,05)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</w:tr>
      <w:tr w:rsidR="006C0245" w:rsidRPr="00C05651" w:rsidTr="00023430">
        <w:trPr>
          <w:trHeight w:val="240"/>
        </w:trPr>
        <w:tc>
          <w:tcPr>
            <w:tcW w:w="222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rPr>
                <w:b/>
              </w:rPr>
            </w:pPr>
            <w:r w:rsidRPr="00C05651">
              <w:rPr>
                <w:b/>
              </w:rPr>
              <w:t xml:space="preserve">Стальные жаротрубные </w:t>
            </w:r>
            <w:proofErr w:type="spellStart"/>
            <w:r w:rsidRPr="00C05651">
              <w:rPr>
                <w:b/>
              </w:rPr>
              <w:t>пароводогрейные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0245" w:rsidRPr="00C05651" w:rsidRDefault="006C0245">
            <w:pPr>
              <w:pStyle w:val="table10"/>
              <w:jc w:val="center"/>
              <w:rPr>
                <w:b/>
              </w:rPr>
            </w:pPr>
            <w:r w:rsidRPr="00C05651">
              <w:rPr>
                <w:b/>
              </w:rPr>
              <w:t>–</w:t>
            </w:r>
          </w:p>
        </w:tc>
      </w:tr>
    </w:tbl>
    <w:p w:rsidR="006C0245" w:rsidRPr="00C05651" w:rsidRDefault="006C0245">
      <w:pPr>
        <w:pStyle w:val="newncpi"/>
      </w:pPr>
      <w:r w:rsidRPr="00C05651">
        <w:t> </w:t>
      </w:r>
    </w:p>
    <w:p w:rsidR="006C0245" w:rsidRPr="004574AB" w:rsidRDefault="006C0245">
      <w:pPr>
        <w:pStyle w:val="comment"/>
        <w:rPr>
          <w:b/>
          <w:sz w:val="24"/>
          <w:szCs w:val="24"/>
        </w:rPr>
      </w:pPr>
      <w:r w:rsidRPr="00C05651">
        <w:rPr>
          <w:b/>
          <w:sz w:val="24"/>
          <w:szCs w:val="24"/>
        </w:rPr>
        <w:t xml:space="preserve">Примечание. Котлы чугунные секционные водогрейные теплопроизводительностью до 0,06 МВт (0,05 Гкал/ч) и котлы стальные жаротрубные </w:t>
      </w:r>
      <w:proofErr w:type="spellStart"/>
      <w:r w:rsidRPr="00C05651">
        <w:rPr>
          <w:b/>
          <w:sz w:val="24"/>
          <w:szCs w:val="24"/>
        </w:rPr>
        <w:t>пароводогрейные</w:t>
      </w:r>
      <w:proofErr w:type="spellEnd"/>
      <w:r w:rsidRPr="00C05651">
        <w:rPr>
          <w:b/>
          <w:sz w:val="24"/>
          <w:szCs w:val="24"/>
        </w:rPr>
        <w:t xml:space="preserve"> поставляются в собранном виде.</w:t>
      </w:r>
      <w:bookmarkStart w:id="4" w:name="_GoBack"/>
      <w:bookmarkEnd w:id="4"/>
    </w:p>
    <w:p w:rsidR="006C0245" w:rsidRPr="004574AB" w:rsidRDefault="006C0245">
      <w:pPr>
        <w:pStyle w:val="newncpi"/>
        <w:rPr>
          <w:b/>
        </w:rPr>
      </w:pPr>
      <w:r w:rsidRPr="004574AB">
        <w:rPr>
          <w:b/>
        </w:rPr>
        <w:t> </w:t>
      </w:r>
    </w:p>
    <w:p w:rsidR="006C0245" w:rsidRDefault="006C0245">
      <w:pPr>
        <w:pStyle w:val="newncpi"/>
      </w:pPr>
      <w:r>
        <w:t> </w:t>
      </w:r>
    </w:p>
    <w:p w:rsidR="00262DFE" w:rsidRDefault="006C0245">
      <w:pPr>
        <w:pStyle w:val="newncpi"/>
      </w:pPr>
      <w:r>
        <w:t> </w:t>
      </w:r>
    </w:p>
    <w:p w:rsidR="00262DFE" w:rsidRPr="00262DFE" w:rsidRDefault="00262DFE" w:rsidP="00262DFE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262DFE" w:rsidRPr="00262DFE" w:rsidRDefault="00262DFE" w:rsidP="00262DFE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6C0245" w:rsidRDefault="006C0245">
      <w:pPr>
        <w:pStyle w:val="newncpi"/>
      </w:pPr>
    </w:p>
    <w:p w:rsidR="002B4368" w:rsidRDefault="002B4368"/>
    <w:sectPr w:rsidR="002B4368" w:rsidSect="00C427F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707" w:bottom="567" w:left="1417" w:header="1134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45" w:rsidRDefault="006C0245" w:rsidP="006C0245">
      <w:pPr>
        <w:spacing w:after="0" w:line="240" w:lineRule="auto"/>
      </w:pPr>
      <w:r>
        <w:separator/>
      </w:r>
    </w:p>
  </w:endnote>
  <w:endnote w:type="continuationSeparator" w:id="0">
    <w:p w:rsidR="006C0245" w:rsidRDefault="006C0245" w:rsidP="006C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054363"/>
      <w:docPartObj>
        <w:docPartGallery w:val="Page Numbers (Bottom of Page)"/>
        <w:docPartUnique/>
      </w:docPartObj>
    </w:sdtPr>
    <w:sdtEndPr/>
    <w:sdtContent>
      <w:p w:rsidR="00C427F7" w:rsidRDefault="00C427F7">
        <w:pPr>
          <w:pStyle w:val="a7"/>
        </w:pPr>
      </w:p>
      <w:p w:rsidR="009E7C95" w:rsidRDefault="009E7C9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65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468251"/>
      <w:docPartObj>
        <w:docPartGallery w:val="Page Numbers (Bottom of Page)"/>
        <w:docPartUnique/>
      </w:docPartObj>
    </w:sdtPr>
    <w:sdtEndPr/>
    <w:sdtContent>
      <w:p w:rsidR="00C427F7" w:rsidRDefault="00C427F7">
        <w:pPr>
          <w:pStyle w:val="a7"/>
          <w:jc w:val="right"/>
        </w:pPr>
      </w:p>
      <w:p w:rsidR="009E7C95" w:rsidRDefault="009E7C9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65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45" w:rsidRDefault="006C0245" w:rsidP="006C0245">
      <w:pPr>
        <w:spacing w:after="0" w:line="240" w:lineRule="auto"/>
      </w:pPr>
      <w:r>
        <w:separator/>
      </w:r>
    </w:p>
  </w:footnote>
  <w:footnote w:type="continuationSeparator" w:id="0">
    <w:p w:rsidR="006C0245" w:rsidRDefault="006C0245" w:rsidP="006C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95" w:rsidRDefault="009E7C95">
    <w:pPr>
      <w:pStyle w:val="a5"/>
      <w:rPr>
        <w:rFonts w:ascii="Times New Roman" w:hAnsi="Times New Roman" w:cs="Times New Roman"/>
        <w:sz w:val="24"/>
        <w:szCs w:val="24"/>
      </w:rPr>
    </w:pPr>
    <w:r w:rsidRPr="004574AB">
      <w:rPr>
        <w:rFonts w:ascii="Times New Roman" w:hAnsi="Times New Roman" w:cs="Times New Roman"/>
        <w:sz w:val="24"/>
        <w:szCs w:val="24"/>
      </w:rPr>
      <w:t>НРР 8.03.118-202</w:t>
    </w:r>
    <w:r w:rsidR="00D56092">
      <w:rPr>
        <w:rFonts w:ascii="Times New Roman" w:hAnsi="Times New Roman" w:cs="Times New Roman"/>
        <w:sz w:val="24"/>
        <w:szCs w:val="24"/>
      </w:rPr>
      <w:t>6</w:t>
    </w:r>
  </w:p>
  <w:p w:rsidR="004574AB" w:rsidRPr="004574AB" w:rsidRDefault="004574AB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95" w:rsidRDefault="009E7C95" w:rsidP="009E7C95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4574AB">
      <w:rPr>
        <w:rFonts w:ascii="Times New Roman" w:hAnsi="Times New Roman" w:cs="Times New Roman"/>
        <w:sz w:val="24"/>
        <w:szCs w:val="24"/>
      </w:rPr>
      <w:t>НРР 8.03.118-202</w:t>
    </w:r>
    <w:r w:rsidR="00D56092">
      <w:rPr>
        <w:rFonts w:ascii="Times New Roman" w:hAnsi="Times New Roman" w:cs="Times New Roman"/>
        <w:sz w:val="24"/>
        <w:szCs w:val="24"/>
      </w:rPr>
      <w:t>6</w:t>
    </w:r>
  </w:p>
  <w:p w:rsidR="004574AB" w:rsidRPr="004574AB" w:rsidRDefault="004574AB" w:rsidP="009E7C95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45"/>
    <w:rsid w:val="00023430"/>
    <w:rsid w:val="00262DFE"/>
    <w:rsid w:val="002B4368"/>
    <w:rsid w:val="003C1F10"/>
    <w:rsid w:val="004574AB"/>
    <w:rsid w:val="00480464"/>
    <w:rsid w:val="004A35A9"/>
    <w:rsid w:val="005539BB"/>
    <w:rsid w:val="006C0245"/>
    <w:rsid w:val="006D7FE9"/>
    <w:rsid w:val="00992926"/>
    <w:rsid w:val="009E7C95"/>
    <w:rsid w:val="00C05651"/>
    <w:rsid w:val="00C13D18"/>
    <w:rsid w:val="00C427F7"/>
    <w:rsid w:val="00D101CF"/>
    <w:rsid w:val="00D56092"/>
    <w:rsid w:val="00DB1829"/>
    <w:rsid w:val="00F4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1AD359"/>
  <w15:chartTrackingRefBased/>
  <w15:docId w15:val="{5391D3DC-33E7-4CBF-87B5-5660368C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245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C0245"/>
    <w:rPr>
      <w:color w:val="154C94"/>
      <w:u w:val="single"/>
    </w:rPr>
  </w:style>
  <w:style w:type="paragraph" w:customStyle="1" w:styleId="msonormal0">
    <w:name w:val="msonormal"/>
    <w:basedOn w:val="a"/>
    <w:rsid w:val="006C02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C024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6C02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C02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C024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C02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C024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C024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C024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6C0245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C024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C02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024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C024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C0245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6C024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6C024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C024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C024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6C024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C02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C02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C024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6C0245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C024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C024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C024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C024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C024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C024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024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C0245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C0245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C02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C024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C0245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024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C024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C0245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C024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C024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C0245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C024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C0245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6C0245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C02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C0245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C0245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C0245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C024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C0245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6C0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6C024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6C0245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6C024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C02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6C0245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C024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C02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C0245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C024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C02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C024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C024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C024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C0245"/>
    <w:rPr>
      <w:rFonts w:ascii="Symbol" w:hAnsi="Symbol" w:hint="default"/>
    </w:rPr>
  </w:style>
  <w:style w:type="character" w:customStyle="1" w:styleId="onewind3">
    <w:name w:val="onewind3"/>
    <w:basedOn w:val="a0"/>
    <w:rsid w:val="006C0245"/>
    <w:rPr>
      <w:rFonts w:ascii="Wingdings 3" w:hAnsi="Wingdings 3" w:hint="default"/>
    </w:rPr>
  </w:style>
  <w:style w:type="character" w:customStyle="1" w:styleId="onewind2">
    <w:name w:val="onewind2"/>
    <w:basedOn w:val="a0"/>
    <w:rsid w:val="006C0245"/>
    <w:rPr>
      <w:rFonts w:ascii="Wingdings 2" w:hAnsi="Wingdings 2" w:hint="default"/>
    </w:rPr>
  </w:style>
  <w:style w:type="character" w:customStyle="1" w:styleId="onewind">
    <w:name w:val="onewind"/>
    <w:basedOn w:val="a0"/>
    <w:rsid w:val="006C0245"/>
    <w:rPr>
      <w:rFonts w:ascii="Wingdings" w:hAnsi="Wingdings" w:hint="default"/>
    </w:rPr>
  </w:style>
  <w:style w:type="character" w:customStyle="1" w:styleId="rednoun">
    <w:name w:val="rednoun"/>
    <w:basedOn w:val="a0"/>
    <w:rsid w:val="006C0245"/>
  </w:style>
  <w:style w:type="character" w:customStyle="1" w:styleId="post">
    <w:name w:val="post"/>
    <w:basedOn w:val="a0"/>
    <w:rsid w:val="006C02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C02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C024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C024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C0245"/>
    <w:rPr>
      <w:rFonts w:ascii="Arial" w:hAnsi="Arial" w:cs="Arial" w:hint="default"/>
    </w:rPr>
  </w:style>
  <w:style w:type="character" w:customStyle="1" w:styleId="snoskiindex">
    <w:name w:val="snoskiindex"/>
    <w:basedOn w:val="a0"/>
    <w:rsid w:val="006C024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C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6C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245"/>
  </w:style>
  <w:style w:type="paragraph" w:styleId="a7">
    <w:name w:val="footer"/>
    <w:basedOn w:val="a"/>
    <w:link w:val="a8"/>
    <w:uiPriority w:val="99"/>
    <w:unhideWhenUsed/>
    <w:rsid w:val="006C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245"/>
  </w:style>
  <w:style w:type="character" w:styleId="a9">
    <w:name w:val="page number"/>
    <w:basedOn w:val="a0"/>
    <w:unhideWhenUsed/>
    <w:rsid w:val="006C0245"/>
  </w:style>
  <w:style w:type="table" w:styleId="aa">
    <w:name w:val="Table Grid"/>
    <w:basedOn w:val="a1"/>
    <w:uiPriority w:val="39"/>
    <w:rsid w:val="006C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26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1C4C-EB53-4C2E-A251-A48463A2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1471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17</cp:revision>
  <dcterms:created xsi:type="dcterms:W3CDTF">2024-02-13T09:58:00Z</dcterms:created>
  <dcterms:modified xsi:type="dcterms:W3CDTF">2026-02-11T13:24:00Z</dcterms:modified>
</cp:coreProperties>
</file>