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3A6" w:rsidRPr="009E7F98" w:rsidRDefault="001413A6">
      <w:pPr>
        <w:pStyle w:val="nonumheader"/>
        <w:rPr>
          <w:sz w:val="32"/>
          <w:szCs w:val="32"/>
        </w:rPr>
      </w:pPr>
      <w:r w:rsidRPr="009E7F98">
        <w:rPr>
          <w:sz w:val="28"/>
          <w:szCs w:val="28"/>
        </w:rPr>
        <w:t>НОРМАТИВЫ РАСХОДА РЕСУРСОВ</w:t>
      </w:r>
      <w:r w:rsidRPr="009E7F98">
        <w:rPr>
          <w:sz w:val="28"/>
          <w:szCs w:val="28"/>
        </w:rPr>
        <w:br/>
        <w:t>В НАТУРАЛЬНОМ ВЫРАЖЕНИИ</w:t>
      </w:r>
      <w:r w:rsidRPr="009E7F98">
        <w:rPr>
          <w:sz w:val="28"/>
          <w:szCs w:val="28"/>
        </w:rPr>
        <w:br/>
        <w:t>на строительные конструкции и работы</w:t>
      </w:r>
      <w:r w:rsidRPr="009E7F98">
        <w:rPr>
          <w:sz w:val="28"/>
          <w:szCs w:val="28"/>
        </w:rPr>
        <w:br/>
        <w:t>Сборник 8</w:t>
      </w:r>
      <w:r w:rsidRPr="009E7F98">
        <w:rPr>
          <w:sz w:val="28"/>
          <w:szCs w:val="28"/>
        </w:rPr>
        <w:br/>
      </w:r>
      <w:r w:rsidRPr="009E7F98">
        <w:rPr>
          <w:sz w:val="32"/>
          <w:szCs w:val="32"/>
        </w:rPr>
        <w:t>Конструкции из кирпича и блоков</w:t>
      </w:r>
    </w:p>
    <w:p w:rsidR="001413A6" w:rsidRPr="009E7F98" w:rsidRDefault="001413A6">
      <w:pPr>
        <w:pStyle w:val="nonumheader"/>
        <w:rPr>
          <w:sz w:val="32"/>
          <w:szCs w:val="32"/>
        </w:rPr>
      </w:pPr>
      <w:r w:rsidRPr="009E7F98">
        <w:rPr>
          <w:sz w:val="28"/>
          <w:szCs w:val="28"/>
        </w:rPr>
        <w:t>НАРМАТЫВЫ РАСХОДА РЭСУРСАЎ</w:t>
      </w:r>
      <w:r w:rsidRPr="009E7F98">
        <w:rPr>
          <w:sz w:val="28"/>
          <w:szCs w:val="28"/>
        </w:rPr>
        <w:br/>
        <w:t>У НАТУРАЛЬНЫМ ВЫРАЖЭННІ</w:t>
      </w:r>
      <w:r w:rsidRPr="009E7F98">
        <w:rPr>
          <w:sz w:val="28"/>
          <w:szCs w:val="28"/>
        </w:rPr>
        <w:br/>
        <w:t xml:space="preserve">на </w:t>
      </w:r>
      <w:proofErr w:type="spellStart"/>
      <w:r w:rsidRPr="009E7F98">
        <w:rPr>
          <w:sz w:val="28"/>
          <w:szCs w:val="28"/>
        </w:rPr>
        <w:t>будаўнічыя</w:t>
      </w:r>
      <w:proofErr w:type="spellEnd"/>
      <w:r w:rsidRPr="009E7F98">
        <w:rPr>
          <w:sz w:val="28"/>
          <w:szCs w:val="28"/>
        </w:rPr>
        <w:t xml:space="preserve"> </w:t>
      </w:r>
      <w:proofErr w:type="spellStart"/>
      <w:r w:rsidRPr="009E7F98">
        <w:rPr>
          <w:sz w:val="28"/>
          <w:szCs w:val="28"/>
        </w:rPr>
        <w:t>канструкцыі</w:t>
      </w:r>
      <w:proofErr w:type="spellEnd"/>
      <w:r w:rsidRPr="009E7F98">
        <w:rPr>
          <w:sz w:val="28"/>
          <w:szCs w:val="28"/>
        </w:rPr>
        <w:t xml:space="preserve"> і работы</w:t>
      </w:r>
      <w:r w:rsidRPr="009E7F98">
        <w:rPr>
          <w:sz w:val="28"/>
          <w:szCs w:val="28"/>
        </w:rPr>
        <w:br/>
      </w:r>
      <w:proofErr w:type="spellStart"/>
      <w:r w:rsidRPr="009E7F98">
        <w:rPr>
          <w:sz w:val="28"/>
          <w:szCs w:val="28"/>
        </w:rPr>
        <w:t>Зборнік</w:t>
      </w:r>
      <w:proofErr w:type="spellEnd"/>
      <w:r w:rsidRPr="009E7F98">
        <w:rPr>
          <w:sz w:val="28"/>
          <w:szCs w:val="28"/>
        </w:rPr>
        <w:t xml:space="preserve"> 8</w:t>
      </w:r>
      <w:r w:rsidRPr="009E7F98">
        <w:rPr>
          <w:sz w:val="28"/>
          <w:szCs w:val="28"/>
        </w:rPr>
        <w:br/>
      </w:r>
      <w:proofErr w:type="spellStart"/>
      <w:r w:rsidRPr="009E7F98">
        <w:rPr>
          <w:sz w:val="32"/>
          <w:szCs w:val="32"/>
        </w:rPr>
        <w:t>Канструкцыі</w:t>
      </w:r>
      <w:proofErr w:type="spellEnd"/>
      <w:r w:rsidRPr="009E7F98">
        <w:rPr>
          <w:sz w:val="32"/>
          <w:szCs w:val="32"/>
        </w:rPr>
        <w:t xml:space="preserve"> з </w:t>
      </w:r>
      <w:proofErr w:type="spellStart"/>
      <w:r w:rsidRPr="009E7F98">
        <w:rPr>
          <w:sz w:val="32"/>
          <w:szCs w:val="32"/>
        </w:rPr>
        <w:t>цэглы</w:t>
      </w:r>
      <w:proofErr w:type="spellEnd"/>
      <w:r w:rsidRPr="009E7F98">
        <w:rPr>
          <w:sz w:val="32"/>
          <w:szCs w:val="32"/>
        </w:rPr>
        <w:t xml:space="preserve"> і </w:t>
      </w:r>
      <w:proofErr w:type="spellStart"/>
      <w:r w:rsidRPr="009E7F98">
        <w:rPr>
          <w:sz w:val="32"/>
          <w:szCs w:val="32"/>
        </w:rPr>
        <w:t>блокаў</w:t>
      </w:r>
      <w:proofErr w:type="spellEnd"/>
    </w:p>
    <w:p w:rsidR="001413A6" w:rsidRPr="009E7F98" w:rsidRDefault="001413A6">
      <w:pPr>
        <w:pStyle w:val="nonumheader"/>
        <w:rPr>
          <w:sz w:val="28"/>
          <w:szCs w:val="28"/>
          <w:lang w:val="en-US"/>
        </w:rPr>
      </w:pPr>
      <w:r w:rsidRPr="009E7F98">
        <w:rPr>
          <w:sz w:val="28"/>
          <w:szCs w:val="28"/>
          <w:lang w:val="en-US"/>
        </w:rPr>
        <w:t>SPECIFICATIONS OF THE EXPENSE OF RESOURCES</w:t>
      </w:r>
      <w:r w:rsidRPr="009E7F98">
        <w:rPr>
          <w:sz w:val="28"/>
          <w:szCs w:val="28"/>
          <w:lang w:val="en-US"/>
        </w:rPr>
        <w:br/>
        <w:t>IN NATURAL EXPRESSION</w:t>
      </w:r>
      <w:r w:rsidRPr="009E7F98">
        <w:rPr>
          <w:sz w:val="28"/>
          <w:szCs w:val="28"/>
          <w:lang w:val="en-US"/>
        </w:rPr>
        <w:br/>
        <w:t>for building constructions and works</w:t>
      </w:r>
      <w:r w:rsidRPr="009E7F98">
        <w:rPr>
          <w:sz w:val="28"/>
          <w:szCs w:val="28"/>
          <w:lang w:val="en-US"/>
        </w:rPr>
        <w:br/>
        <w:t>Miscellany 8</w:t>
      </w:r>
      <w:r w:rsidRPr="009E7F98">
        <w:rPr>
          <w:sz w:val="28"/>
          <w:szCs w:val="28"/>
          <w:lang w:val="en-US"/>
        </w:rPr>
        <w:br/>
        <w:t>Brick and block constructions</w:t>
      </w:r>
    </w:p>
    <w:p w:rsidR="001413A6" w:rsidRDefault="002A7250">
      <w:pPr>
        <w:pStyle w:val="onestring"/>
      </w:pPr>
      <w:r>
        <w:rPr>
          <w:b/>
          <w:bCs/>
        </w:rPr>
        <w:t>Дата введения 2026</w:t>
      </w:r>
      <w:r w:rsidR="001413A6">
        <w:rPr>
          <w:b/>
          <w:bCs/>
        </w:rPr>
        <w:t>-05-01</w:t>
      </w:r>
    </w:p>
    <w:p w:rsidR="001413A6" w:rsidRPr="009E7F98" w:rsidRDefault="001413A6">
      <w:pPr>
        <w:pStyle w:val="nonumheader"/>
        <w:rPr>
          <w:sz w:val="28"/>
          <w:szCs w:val="28"/>
        </w:rPr>
      </w:pPr>
      <w:r w:rsidRPr="009E7F98">
        <w:rPr>
          <w:sz w:val="28"/>
          <w:szCs w:val="28"/>
        </w:rPr>
        <w:t>ТЕХНИЧЕСКАЯ ЧАСТЬ</w:t>
      </w:r>
    </w:p>
    <w:p w:rsidR="001413A6" w:rsidRPr="009E7F98" w:rsidRDefault="001413A6">
      <w:pPr>
        <w:pStyle w:val="numheader"/>
        <w:rPr>
          <w:sz w:val="28"/>
          <w:szCs w:val="28"/>
        </w:rPr>
      </w:pPr>
      <w:r w:rsidRPr="009E7F98">
        <w:rPr>
          <w:sz w:val="28"/>
          <w:szCs w:val="28"/>
        </w:rPr>
        <w:t>1. ОБЩИЕ УКАЗАНИЯ</w:t>
      </w:r>
    </w:p>
    <w:p w:rsidR="001413A6" w:rsidRPr="009E7F98" w:rsidRDefault="001413A6">
      <w:pPr>
        <w:pStyle w:val="newncpi"/>
        <w:rPr>
          <w:b/>
        </w:rPr>
      </w:pPr>
      <w:r w:rsidRPr="009E7F98">
        <w:rPr>
          <w:b/>
        </w:rPr>
        <w:t>1.1. Нормативы расхода ресурсов в натуральном выражении (далее – нормативы или нормы)* включают нормы расхода материалов, изделий и конструкций (далее – нормы расхода материалов), нормы времени эксплуатации машин и механизмов (далее – нормы эксплуатации машин) в машино-часах, нормы затрат труда рабочих и машинистов (далее – затраты труда) в человеко-часах.</w:t>
      </w:r>
    </w:p>
    <w:p w:rsidR="001413A6" w:rsidRPr="009E7F98" w:rsidRDefault="001413A6">
      <w:pPr>
        <w:pStyle w:val="newncpi"/>
        <w:rPr>
          <w:b/>
        </w:rPr>
      </w:pPr>
      <w:r w:rsidRPr="009E7F98">
        <w:rPr>
          <w:b/>
        </w:rPr>
        <w:t>В настоящем Сборнике приведены нормативы на работы по возведению каменных конструкций зданий.</w:t>
      </w:r>
    </w:p>
    <w:p w:rsidR="001413A6" w:rsidRPr="009E7F98" w:rsidRDefault="001413A6">
      <w:pPr>
        <w:pStyle w:val="newncpi"/>
        <w:rPr>
          <w:b/>
        </w:rPr>
      </w:pPr>
      <w:r w:rsidRPr="009E7F98">
        <w:rPr>
          <w:b/>
        </w:rPr>
        <w:t>В настоящий Сборник включены также нормативы на работы по установке инвентарных лесов, по гидроизоляции фундаментов и стен зданий, по устройству мусоропроводов, установке перегородок из плит или стеклянных блоков, кладке отопительных печей и очагов и т.д.</w:t>
      </w:r>
    </w:p>
    <w:p w:rsidR="001413A6" w:rsidRPr="009E7F98" w:rsidRDefault="001413A6">
      <w:pPr>
        <w:pStyle w:val="newncpi"/>
        <w:rPr>
          <w:b/>
        </w:rPr>
      </w:pPr>
      <w:r w:rsidRPr="009E7F98">
        <w:rPr>
          <w:b/>
        </w:rPr>
        <w:t>1.2. Нормативами предусмотрена кладка наружных стен из кирпича и камней в зависимости от сложности стен и в соответствии со следующей классификацией:</w:t>
      </w:r>
    </w:p>
    <w:p w:rsidR="001413A6" w:rsidRPr="009E7F98" w:rsidRDefault="001413A6">
      <w:pPr>
        <w:pStyle w:val="newncpi"/>
        <w:rPr>
          <w:b/>
        </w:rPr>
      </w:pPr>
      <w:r w:rsidRPr="009E7F98">
        <w:rPr>
          <w:b/>
        </w:rPr>
        <w:t>стены простые – с усложненными частями, занимающими площадь, не превышающую 10 % площади лицевой стороны наружных стен;</w:t>
      </w:r>
    </w:p>
    <w:p w:rsidR="001413A6" w:rsidRPr="009E7F98" w:rsidRDefault="001413A6">
      <w:pPr>
        <w:pStyle w:val="newncpi"/>
        <w:rPr>
          <w:b/>
        </w:rPr>
      </w:pPr>
      <w:r w:rsidRPr="009E7F98">
        <w:rPr>
          <w:b/>
        </w:rPr>
        <w:t>стены средней сложности – с усложненными частями, занимающими площадь, не превышающую 20 % площади лицевой стороны наружных стен;</w:t>
      </w:r>
    </w:p>
    <w:p w:rsidR="001413A6" w:rsidRPr="009E7F98" w:rsidRDefault="001413A6">
      <w:pPr>
        <w:pStyle w:val="newncpi"/>
        <w:rPr>
          <w:b/>
        </w:rPr>
      </w:pPr>
      <w:r w:rsidRPr="009E7F98">
        <w:rPr>
          <w:b/>
        </w:rPr>
        <w:t>стены сложные – с усложненными частями, занимающими площадь, не превышающую 40 % площади лицевой стороны наружных стен.</w:t>
      </w:r>
    </w:p>
    <w:p w:rsidR="001413A6" w:rsidRDefault="001413A6">
      <w:pPr>
        <w:pStyle w:val="newncpi"/>
        <w:rPr>
          <w:b/>
        </w:rPr>
      </w:pPr>
      <w:r w:rsidRPr="009E7F98">
        <w:rPr>
          <w:b/>
        </w:rPr>
        <w:t>Стены с усложненными частями, занимающими более 40 % площади лицевой стороны наружных стен, относятся к особо сложным стенам и нормативами настоящего Сборника не предусмотрены.</w:t>
      </w:r>
    </w:p>
    <w:p w:rsidR="00DB0817" w:rsidRDefault="00DB0817" w:rsidP="00DB0817">
      <w:pPr>
        <w:pStyle w:val="snoskiline"/>
      </w:pPr>
      <w:r>
        <w:t>______________________________</w:t>
      </w:r>
    </w:p>
    <w:p w:rsidR="00DB0817" w:rsidRDefault="00DB0817" w:rsidP="00DB0817">
      <w:pPr>
        <w:pStyle w:val="snoski"/>
        <w:spacing w:after="240"/>
      </w:pPr>
      <w:r>
        <w:t>* По тексту настоящего Сборника при ссылке на конкретный норматив применяется его полная нумерация (например, «Е8-2-1») или с указанием таблицы норматива – его сокращение (например, «Таблица 8-2 (норма 1)»).</w:t>
      </w:r>
    </w:p>
    <w:p w:rsidR="001413A6" w:rsidRPr="009E7F98" w:rsidRDefault="001413A6">
      <w:pPr>
        <w:pStyle w:val="newncpi"/>
        <w:rPr>
          <w:b/>
        </w:rPr>
      </w:pPr>
      <w:r w:rsidRPr="009E7F98">
        <w:rPr>
          <w:b/>
        </w:rPr>
        <w:lastRenderedPageBreak/>
        <w:t xml:space="preserve">Сложность наружных стен определяется в виде выраженного в процентах отношения площади, занимаемой усложненными частями кладки (на обеих сторонах всех наружных стен), к общей площади лицевой стороны наружных стен без вычета проемов. При этом к усложненным частям кладки относятся выполняемые из кирпича и камней керамических или силикатных карнизы, пояски, </w:t>
      </w:r>
      <w:proofErr w:type="spellStart"/>
      <w:r w:rsidRPr="009E7F98">
        <w:rPr>
          <w:b/>
        </w:rPr>
        <w:t>сандрики</w:t>
      </w:r>
      <w:proofErr w:type="spellEnd"/>
      <w:r w:rsidRPr="009E7F98">
        <w:rPr>
          <w:b/>
        </w:rPr>
        <w:t>, русты, контрфорсы, пилястры, полуколонны, эркеры, лоджии, обрамление проемов криволинейного очертания, а также устройство ниш.</w:t>
      </w:r>
    </w:p>
    <w:p w:rsidR="001413A6" w:rsidRPr="009E7F98" w:rsidRDefault="001413A6">
      <w:pPr>
        <w:pStyle w:val="newncpi"/>
        <w:rPr>
          <w:b/>
        </w:rPr>
      </w:pPr>
      <w:r w:rsidRPr="009E7F98">
        <w:rPr>
          <w:b/>
        </w:rPr>
        <w:t>1.3. Нормативами на кладку стен и перегородок высотой до 4 м учтена установка, перестановка и разборка подмостей; при применении этих нормативов устройство лесов учитываться не должно.</w:t>
      </w:r>
    </w:p>
    <w:p w:rsidR="001413A6" w:rsidRPr="009E7F98" w:rsidRDefault="001413A6">
      <w:pPr>
        <w:pStyle w:val="newncpi"/>
        <w:rPr>
          <w:b/>
        </w:rPr>
      </w:pPr>
      <w:r w:rsidRPr="009E7F98">
        <w:rPr>
          <w:b/>
        </w:rPr>
        <w:t>При определении расходов на кладку стен зданий с этажами высотой более 4 м (или отдельно стоящих стен высотой более 4 м), а также при заполнении каркасов и фахверков высотой более 4 м устройство лесов следует определять дополнительно по таблицам 8-35 и 8-36.</w:t>
      </w:r>
    </w:p>
    <w:p w:rsidR="001413A6" w:rsidRPr="009E7F98" w:rsidRDefault="001413A6">
      <w:pPr>
        <w:pStyle w:val="newncpi"/>
        <w:rPr>
          <w:b/>
        </w:rPr>
      </w:pPr>
      <w:r w:rsidRPr="009E7F98">
        <w:rPr>
          <w:b/>
        </w:rPr>
        <w:t>1.4. В нормах настоящего Сборника расход ресурсов предусмотрен на выполнение кладки с толщиной швов согласно п. 5.2.8 СН 1.03.01-2019 «Возведение строительных конструкций, зданий и сооружений». Для случаев выполнения кладки (по теплотехническим соображениям) с уширенным внутренним вертикальным швом на каждые 10 мм увеличения его толщины следует уменьшать норму расхода кирпича на 7 шт., а раствора – увеличивать на 0.014 м</w:t>
      </w:r>
      <w:r w:rsidRPr="009E7F98">
        <w:rPr>
          <w:b/>
          <w:vertAlign w:val="superscript"/>
        </w:rPr>
        <w:t>3</w:t>
      </w:r>
      <w:r w:rsidRPr="009E7F98">
        <w:rPr>
          <w:b/>
        </w:rPr>
        <w:t xml:space="preserve"> на 1 м</w:t>
      </w:r>
      <w:r w:rsidRPr="009E7F98">
        <w:rPr>
          <w:b/>
          <w:vertAlign w:val="superscript"/>
        </w:rPr>
        <w:t>3</w:t>
      </w:r>
      <w:r w:rsidRPr="009E7F98">
        <w:rPr>
          <w:b/>
        </w:rPr>
        <w:t xml:space="preserve"> кладки.</w:t>
      </w:r>
    </w:p>
    <w:p w:rsidR="001413A6" w:rsidRPr="009E7F98" w:rsidRDefault="001413A6">
      <w:pPr>
        <w:pStyle w:val="newncpi"/>
        <w:rPr>
          <w:b/>
        </w:rPr>
      </w:pPr>
      <w:r w:rsidRPr="009E7F98">
        <w:rPr>
          <w:b/>
        </w:rPr>
        <w:t>1.5. Нормативами таблицы 8-2 (нормы 1, 2, 4–9) учтено выполнение работ по горизонтальной изоляции фундаментов и стен из бутового камня.</w:t>
      </w:r>
    </w:p>
    <w:p w:rsidR="001413A6" w:rsidRPr="009E7F98" w:rsidRDefault="001413A6">
      <w:pPr>
        <w:pStyle w:val="newncpi"/>
        <w:rPr>
          <w:b/>
        </w:rPr>
      </w:pPr>
      <w:r w:rsidRPr="009E7F98">
        <w:rPr>
          <w:b/>
        </w:rPr>
        <w:t>Расходы на выполнение работ по устройству горизонтальной изоляции массивов из бутового камня следует определять по нормативам таблицы 8-4 (нормы 1–3, 201, 301).</w:t>
      </w:r>
    </w:p>
    <w:p w:rsidR="001413A6" w:rsidRPr="009E7F98" w:rsidRDefault="001413A6">
      <w:pPr>
        <w:pStyle w:val="newncpi"/>
        <w:rPr>
          <w:b/>
        </w:rPr>
      </w:pPr>
      <w:r w:rsidRPr="009E7F98">
        <w:rPr>
          <w:b/>
        </w:rPr>
        <w:t>Расход ресурсов на устройство изоляции по стенам выше уровня земли следует определять дополнительно по нормативам таблицы 8-4 (нормы 1–3, 201, 301).</w:t>
      </w:r>
    </w:p>
    <w:p w:rsidR="001413A6" w:rsidRPr="009E7F98" w:rsidRDefault="001413A6">
      <w:pPr>
        <w:pStyle w:val="newncpi"/>
        <w:rPr>
          <w:b/>
        </w:rPr>
      </w:pPr>
      <w:r w:rsidRPr="009E7F98">
        <w:rPr>
          <w:b/>
        </w:rPr>
        <w:t>1.6. В нормативах таблицы 8-4 (нормы 5, 6, 501, 601) предусмотрено выполнение работ по устройству боковой оклеечной изоляции по кирпичным, бетонным и бутовым стенам, выровненным раствором.</w:t>
      </w:r>
    </w:p>
    <w:p w:rsidR="001413A6" w:rsidRPr="009E7F98" w:rsidRDefault="001413A6">
      <w:pPr>
        <w:pStyle w:val="newncpi"/>
        <w:rPr>
          <w:b/>
        </w:rPr>
      </w:pPr>
      <w:r w:rsidRPr="009E7F98">
        <w:rPr>
          <w:b/>
        </w:rPr>
        <w:t>Расход ресурсов на выполнение работ по устройству защитной стенки или других защитных конструкций при оклеечной изоляции в указанных выше нормах не предусмотрен и, при необходимости, должен определяться дополнительно.</w:t>
      </w:r>
    </w:p>
    <w:p w:rsidR="001413A6" w:rsidRPr="009E7F98" w:rsidRDefault="001413A6">
      <w:pPr>
        <w:pStyle w:val="newncpi"/>
        <w:rPr>
          <w:b/>
        </w:rPr>
      </w:pPr>
      <w:r w:rsidRPr="009E7F98">
        <w:rPr>
          <w:b/>
        </w:rPr>
        <w:t>1.7. В нормативах таблиц 8-16 и 8-17 расход ресурсов предусмотрен на 1 м</w:t>
      </w:r>
      <w:r w:rsidRPr="009E7F98">
        <w:rPr>
          <w:b/>
          <w:vertAlign w:val="superscript"/>
        </w:rPr>
        <w:t xml:space="preserve">3 </w:t>
      </w:r>
      <w:r w:rsidRPr="009E7F98">
        <w:rPr>
          <w:b/>
        </w:rPr>
        <w:t>стены по обмеру участков стены вместе с выступающими на ней карнизами, поясками и другими подобными элементами фасада в пределах участков стен, облицованных лицевым профильным кирпичом или лицевыми профильными керамическими камнями.</w:t>
      </w:r>
    </w:p>
    <w:p w:rsidR="001413A6" w:rsidRPr="009E7F98" w:rsidRDefault="001413A6">
      <w:pPr>
        <w:pStyle w:val="newncpi"/>
        <w:rPr>
          <w:b/>
        </w:rPr>
      </w:pPr>
      <w:r w:rsidRPr="009E7F98">
        <w:rPr>
          <w:b/>
        </w:rPr>
        <w:t>1.8. Нормативы таблиц с 8-28 по 8-34 предусматривают выполнение всего комплекса работ по устройству мусоропроводов в стенах, специальных шахтах и лестничных клетках жилых и общественных зданий со стволом из асбестоцементных безнапорных труб диаметром 400 мм, включая установку металлического мусоросборника с тележкой, приемных клапанов и антикоррозийную окраску металлических деталей.</w:t>
      </w:r>
    </w:p>
    <w:p w:rsidR="001413A6" w:rsidRPr="009E7F98" w:rsidRDefault="001413A6">
      <w:pPr>
        <w:pStyle w:val="newncpi"/>
        <w:rPr>
          <w:b/>
        </w:rPr>
      </w:pPr>
      <w:r w:rsidRPr="009E7F98">
        <w:rPr>
          <w:b/>
        </w:rPr>
        <w:t>В случае необходимости (для взаиморасчетов) выделения работ по окраске металлических деталей мусоропровода следует пользоваться нормативами таблиц с 8-32 по 8-34.</w:t>
      </w:r>
    </w:p>
    <w:p w:rsidR="001413A6" w:rsidRPr="009E7F98" w:rsidRDefault="001413A6">
      <w:pPr>
        <w:pStyle w:val="newncpi"/>
        <w:rPr>
          <w:b/>
        </w:rPr>
      </w:pPr>
      <w:r w:rsidRPr="009E7F98">
        <w:rPr>
          <w:b/>
        </w:rPr>
        <w:t xml:space="preserve">Выполнение общестроительных и сантехнических работ по устройству </w:t>
      </w:r>
      <w:proofErr w:type="spellStart"/>
      <w:r w:rsidRPr="009E7F98">
        <w:rPr>
          <w:b/>
        </w:rPr>
        <w:t>мусоросборных</w:t>
      </w:r>
      <w:proofErr w:type="spellEnd"/>
      <w:r w:rsidRPr="009E7F98">
        <w:rPr>
          <w:b/>
        </w:rPr>
        <w:t xml:space="preserve"> камер следует учитывать дополнительно по соответствующим нормативам.</w:t>
      </w:r>
    </w:p>
    <w:p w:rsidR="001413A6" w:rsidRPr="009E7F98" w:rsidRDefault="001413A6">
      <w:pPr>
        <w:pStyle w:val="newncpi"/>
        <w:rPr>
          <w:b/>
        </w:rPr>
      </w:pPr>
      <w:r w:rsidRPr="009E7F98">
        <w:rPr>
          <w:b/>
        </w:rPr>
        <w:t>1.9. В нормах предусмотрены марки растворов для зданий высотой до 9 этажей. Для зданий высотой более 9 этажей в соответствующих нормах марку раствора следует принимать 50 вместо 25 и 75 вместо 50.</w:t>
      </w:r>
    </w:p>
    <w:p w:rsidR="001413A6" w:rsidRPr="009E7F98" w:rsidRDefault="001413A6">
      <w:pPr>
        <w:pStyle w:val="newncpi"/>
        <w:rPr>
          <w:b/>
        </w:rPr>
      </w:pPr>
      <w:r w:rsidRPr="009E7F98">
        <w:rPr>
          <w:b/>
        </w:rPr>
        <w:lastRenderedPageBreak/>
        <w:t>1.10. В нормативах таблицы 8-58 (нормы 1, 2) при топке дровами допускается заменять кирпич шамотный на кирпич по СТБ 1160-99 «Кирпич и камни керамические. Технические условия» с тем же расходом.</w:t>
      </w:r>
    </w:p>
    <w:p w:rsidR="001413A6" w:rsidRPr="009E7F98" w:rsidRDefault="001413A6">
      <w:pPr>
        <w:pStyle w:val="newncpi"/>
        <w:rPr>
          <w:b/>
        </w:rPr>
      </w:pPr>
      <w:r w:rsidRPr="009E7F98">
        <w:rPr>
          <w:b/>
        </w:rPr>
        <w:t>1.11. Нормы расхода ресурсов в составе норматива Е8-12-4 приведены на 1000 п.м армируемых конструкций стен (перегородок, перемычек, связей и т.п.) за вычетом проемов, в 1 слой.</w:t>
      </w:r>
    </w:p>
    <w:p w:rsidR="002C70C7" w:rsidRPr="002C70C7" w:rsidRDefault="001413A6" w:rsidP="002C70C7">
      <w:pPr>
        <w:pStyle w:val="newncpi"/>
        <w:rPr>
          <w:b/>
        </w:rPr>
      </w:pPr>
      <w:r w:rsidRPr="009E7F98">
        <w:rPr>
          <w:b/>
        </w:rPr>
        <w:t>1.12. </w:t>
      </w:r>
      <w:r w:rsidR="002C70C7" w:rsidRPr="002C70C7">
        <w:rPr>
          <w:b/>
        </w:rPr>
        <w:t>Если проектной документацией объекта строительства при устройстве фундаментов ленточных и кладке стен предусмотрена гидроизоляция с применением холодной мастики, в нормативах таблицы 8-2 (нормы 1, 4, 5, 6, 7, 8, 9) следует: исключить котлы битумные; затраты труда рабочих уменьшить на время эксплуатации котлов; мастику, учтенную в нормативах, заменить на мастику холодную, предусмотренную проектной документацией.</w:t>
      </w:r>
    </w:p>
    <w:p w:rsidR="001413A6" w:rsidRPr="009E7F98" w:rsidRDefault="002C70C7" w:rsidP="002C70C7">
      <w:pPr>
        <w:pStyle w:val="newncpi"/>
        <w:rPr>
          <w:b/>
        </w:rPr>
      </w:pPr>
      <w:r w:rsidRPr="002C70C7">
        <w:rPr>
          <w:b/>
        </w:rPr>
        <w:t>Если проектной документацией объекта строительства предусмотрена гидроизоляция стен и фундаментов с применением горячей мастики, к нормам расхода ресурсов в нормативах таблицы 8-4 (нормы 2, 3, 5, 6, 7, 201, 301, 501, 601) следует добавить нормы расхода ресурсов, приведенные в таблице 1; мастику, учтенную в нормативах, заменить на мастику, предусмотренную проектной документацией.</w:t>
      </w:r>
      <w:r w:rsidR="001413A6" w:rsidRPr="009E7F98">
        <w:rPr>
          <w:b/>
        </w:rPr>
        <w:t>1.13. Если проектной документацией объекта строительства предусмотрено выполнение кладки без установки деревянных пробок, предназначенных для установки столярных изделий, соответствующие нормативы настоящего Сборника следует откорректировать: исключить пробки деревянные и включить кирпич (камни) и раствор без корректировки затрат труда и норм эксплуатации машин. Нормы расхода включаемых в норматив кирпича (камней) и раствора принимаются по объему исключаемых пробок.</w:t>
      </w:r>
    </w:p>
    <w:p w:rsidR="001413A6" w:rsidRDefault="001413A6">
      <w:pPr>
        <w:pStyle w:val="newncpi"/>
        <w:rPr>
          <w:b/>
        </w:rPr>
      </w:pPr>
      <w:r w:rsidRPr="009E7F98">
        <w:rPr>
          <w:b/>
        </w:rPr>
        <w:t>1.14. В таблицах нормативов приняты нормы расхода ресурсов, приведенных в наименовании. В случае применения в проектной документации объекта строительства ресурсов, отличных от приведенных, следует производить корректировку нормативов в соответствии с проектной документацией объекта строительства.</w:t>
      </w:r>
    </w:p>
    <w:p w:rsidR="009C53BF" w:rsidRDefault="009C53BF" w:rsidP="009C53BF">
      <w:pPr>
        <w:pStyle w:val="aa"/>
        <w:ind w:firstLine="567"/>
        <w:jc w:val="both"/>
        <w:rPr>
          <w:rFonts w:ascii="Times New Roman" w:eastAsiaTheme="minorEastAsia" w:hAnsi="Times New Roman"/>
          <w:b/>
          <w:sz w:val="24"/>
          <w:szCs w:val="24"/>
          <w:lang w:val="ru-RU" w:eastAsia="ru-RU"/>
        </w:rPr>
      </w:pPr>
      <w:r>
        <w:rPr>
          <w:rFonts w:ascii="Times New Roman" w:eastAsiaTheme="minorEastAsia" w:hAnsi="Times New Roman"/>
          <w:b/>
          <w:sz w:val="24"/>
          <w:szCs w:val="24"/>
          <w:lang w:val="ru-RU" w:eastAsia="ru-RU"/>
        </w:rPr>
        <w:t>1.15</w:t>
      </w:r>
      <w:r w:rsidR="00A12E95">
        <w:rPr>
          <w:rFonts w:ascii="Times New Roman" w:eastAsiaTheme="minorEastAsia" w:hAnsi="Times New Roman"/>
          <w:b/>
          <w:sz w:val="24"/>
          <w:szCs w:val="24"/>
          <w:lang w:val="ru-RU" w:eastAsia="ru-RU"/>
        </w:rPr>
        <w:t>.</w:t>
      </w:r>
      <w:r>
        <w:rPr>
          <w:rFonts w:ascii="Times New Roman" w:eastAsiaTheme="minorEastAsia" w:hAnsi="Times New Roman"/>
          <w:b/>
          <w:sz w:val="24"/>
          <w:szCs w:val="24"/>
          <w:lang w:val="ru-RU" w:eastAsia="ru-RU"/>
        </w:rPr>
        <w:t xml:space="preserve"> В нормативах сборника не учтены:</w:t>
      </w:r>
    </w:p>
    <w:p w:rsidR="006B12A4" w:rsidRPr="006B12A4" w:rsidRDefault="006B12A4" w:rsidP="006B12A4">
      <w:pPr>
        <w:pStyle w:val="aa"/>
        <w:ind w:firstLine="720"/>
        <w:jc w:val="both"/>
        <w:rPr>
          <w:rFonts w:ascii="Times New Roman" w:hAnsi="Times New Roman"/>
          <w:b/>
          <w:sz w:val="24"/>
          <w:lang w:val="ru-RU"/>
        </w:rPr>
      </w:pPr>
      <w:r w:rsidRPr="006B12A4">
        <w:rPr>
          <w:rFonts w:ascii="Times New Roman" w:hAnsi="Times New Roman"/>
          <w:b/>
          <w:sz w:val="24"/>
          <w:lang w:val="ru-RU"/>
        </w:rPr>
        <w:t>- нормы времени эксплуатации вспомогательных машин и механизмов, затраты на эксплуатацию которых установлены в процентной норме от стоимости эксплуатации машин и механизмов, учтенных в нормативах, согласно Таблице 1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6B12A4" w:rsidRPr="006B12A4" w:rsidRDefault="006B12A4" w:rsidP="006B12A4">
      <w:pPr>
        <w:pStyle w:val="aa"/>
        <w:ind w:firstLine="720"/>
        <w:jc w:val="both"/>
        <w:rPr>
          <w:rFonts w:ascii="Times New Roman" w:hAnsi="Times New Roman"/>
          <w:b/>
          <w:sz w:val="24"/>
          <w:lang w:val="ru-RU"/>
        </w:rPr>
      </w:pPr>
      <w:r w:rsidRPr="006B12A4">
        <w:rPr>
          <w:rFonts w:ascii="Times New Roman" w:hAnsi="Times New Roman"/>
          <w:b/>
          <w:sz w:val="24"/>
          <w:lang w:val="ru-RU"/>
        </w:rPr>
        <w:t>- нормы расхода вспомогательных материалов, затраты на которые установлены в процентной норме от стоимости материальных ресурсов с конкретным кодом каталога-классификатора материалов для строительства, учтенных в нормативах расхода ресурсов в натуральном выражении, согласно Таблице 2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9C53BF" w:rsidRDefault="006B12A4" w:rsidP="006B12A4">
      <w:pPr>
        <w:pStyle w:val="aa"/>
        <w:ind w:firstLine="720"/>
        <w:jc w:val="both"/>
        <w:rPr>
          <w:rFonts w:ascii="Times New Roman" w:hAnsi="Times New Roman"/>
          <w:b/>
          <w:sz w:val="24"/>
          <w:lang w:val="ru-RU"/>
        </w:rPr>
      </w:pPr>
      <w:r w:rsidRPr="006B12A4">
        <w:rPr>
          <w:rFonts w:ascii="Times New Roman" w:hAnsi="Times New Roman"/>
          <w:b/>
          <w:sz w:val="24"/>
          <w:lang w:val="ru-RU"/>
        </w:rPr>
        <w:t>- транспортные расходы (включая затраты на хранение) по доставке вспомогательных материалов, которые установлены в процентной норме от стоимости вспомогательных материалов, согласно Таблице 2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6B12A4" w:rsidRDefault="006B12A4">
      <w:pPr>
        <w:rPr>
          <w:rFonts w:ascii="Times New Roman" w:eastAsiaTheme="minorEastAsia" w:hAnsi="Times New Roman" w:cs="Times New Roman"/>
          <w:b/>
          <w:sz w:val="8"/>
          <w:szCs w:val="24"/>
          <w:lang w:eastAsia="ru-RU"/>
        </w:rPr>
      </w:pPr>
      <w:r>
        <w:rPr>
          <w:b/>
          <w:sz w:val="8"/>
        </w:rPr>
        <w:br w:type="page"/>
      </w:r>
    </w:p>
    <w:p w:rsidR="009C53BF" w:rsidRDefault="009C53BF" w:rsidP="00493192">
      <w:pPr>
        <w:pStyle w:val="newncpi"/>
        <w:jc w:val="left"/>
        <w:rPr>
          <w:b/>
        </w:rPr>
      </w:pPr>
      <w:r>
        <w:rPr>
          <w:b/>
        </w:rPr>
        <w:lastRenderedPageBreak/>
        <w:t xml:space="preserve">Таблица </w:t>
      </w:r>
      <w:r w:rsidR="00352480">
        <w:rPr>
          <w:b/>
        </w:rPr>
        <w:t>1</w:t>
      </w:r>
      <w:r w:rsidR="00493192">
        <w:rPr>
          <w:b/>
        </w:rPr>
        <w:t xml:space="preserve"> </w:t>
      </w:r>
      <w:r w:rsidR="006B12A4">
        <w:rPr>
          <w:b/>
        </w:rPr>
        <w:t>–</w:t>
      </w:r>
      <w:r w:rsidR="00493192">
        <w:rPr>
          <w:b/>
        </w:rPr>
        <w:t xml:space="preserve"> </w:t>
      </w:r>
      <w:r w:rsidR="006B12A4" w:rsidRPr="006B12A4">
        <w:rPr>
          <w:b/>
        </w:rPr>
        <w:t>Нормы затрат на вспомогательные машины и механизмы</w:t>
      </w:r>
    </w:p>
    <w:p w:rsidR="0005190E" w:rsidRPr="0005190E" w:rsidRDefault="0005190E" w:rsidP="009C53BF">
      <w:pPr>
        <w:pStyle w:val="newncpi"/>
        <w:jc w:val="right"/>
        <w:rPr>
          <w:b/>
          <w:sz w:val="16"/>
          <w:szCs w:val="16"/>
        </w:rPr>
      </w:pPr>
    </w:p>
    <w:tbl>
      <w:tblPr>
        <w:tblStyle w:val="ac"/>
        <w:tblW w:w="9776" w:type="dxa"/>
        <w:tblLook w:val="04A0" w:firstRow="1" w:lastRow="0" w:firstColumn="1" w:lastColumn="0" w:noHBand="0" w:noVBand="1"/>
      </w:tblPr>
      <w:tblGrid>
        <w:gridCol w:w="5949"/>
        <w:gridCol w:w="1843"/>
        <w:gridCol w:w="1984"/>
      </w:tblGrid>
      <w:tr w:rsidR="006B12A4" w:rsidRPr="003E74DB" w:rsidTr="00E82F04">
        <w:tc>
          <w:tcPr>
            <w:tcW w:w="5949" w:type="dxa"/>
            <w:shd w:val="clear" w:color="auto" w:fill="auto"/>
            <w:vAlign w:val="center"/>
          </w:tcPr>
          <w:p w:rsidR="006B12A4" w:rsidRPr="00CC302F" w:rsidRDefault="006B12A4" w:rsidP="006B12A4">
            <w:pPr>
              <w:jc w:val="center"/>
              <w:rPr>
                <w:rFonts w:ascii="Times New Roman" w:eastAsia="Times New Roman" w:hAnsi="Times New Roman" w:cs="Times New Roman"/>
                <w:b/>
                <w:bCs/>
                <w:sz w:val="20"/>
                <w:szCs w:val="20"/>
                <w:lang w:eastAsia="ru-RU"/>
              </w:rPr>
            </w:pPr>
            <w:r w:rsidRPr="00CC302F">
              <w:rPr>
                <w:rFonts w:ascii="Times New Roman" w:eastAsia="Times New Roman" w:hAnsi="Times New Roman" w:cs="Times New Roman"/>
                <w:b/>
                <w:bCs/>
                <w:sz w:val="20"/>
                <w:szCs w:val="20"/>
                <w:lang w:eastAsia="ru-RU"/>
              </w:rPr>
              <w:t>Номера таблиц (норм)</w:t>
            </w:r>
          </w:p>
        </w:tc>
        <w:tc>
          <w:tcPr>
            <w:tcW w:w="1843" w:type="dxa"/>
            <w:tcBorders>
              <w:top w:val="single" w:sz="4" w:space="0" w:color="auto"/>
              <w:left w:val="nil"/>
              <w:bottom w:val="single" w:sz="4" w:space="0" w:color="auto"/>
              <w:right w:val="single" w:sz="4" w:space="0" w:color="auto"/>
            </w:tcBorders>
            <w:shd w:val="clear" w:color="auto" w:fill="auto"/>
            <w:vAlign w:val="center"/>
          </w:tcPr>
          <w:p w:rsidR="006B12A4" w:rsidRPr="00A174D2" w:rsidRDefault="006B12A4" w:rsidP="006B12A4">
            <w:pPr>
              <w:jc w:val="center"/>
              <w:rPr>
                <w:rFonts w:ascii="Times New Roman" w:eastAsia="Times New Roman" w:hAnsi="Times New Roman" w:cs="Times New Roman"/>
                <w:b/>
                <w:bCs/>
                <w:sz w:val="20"/>
                <w:szCs w:val="20"/>
                <w:lang w:eastAsia="ru-RU"/>
              </w:rPr>
            </w:pPr>
            <w:r w:rsidRPr="00A174D2">
              <w:rPr>
                <w:rFonts w:ascii="Times New Roman" w:eastAsia="Times New Roman" w:hAnsi="Times New Roman" w:cs="Times New Roman"/>
                <w:b/>
                <w:bCs/>
                <w:sz w:val="20"/>
                <w:szCs w:val="20"/>
                <w:lang w:eastAsia="ru-RU"/>
              </w:rPr>
              <w:t xml:space="preserve">% вспомогательных машин и механизмов от стоимости </w:t>
            </w:r>
            <w:r>
              <w:rPr>
                <w:rFonts w:ascii="Times New Roman" w:eastAsia="Times New Roman" w:hAnsi="Times New Roman" w:cs="Times New Roman"/>
                <w:b/>
                <w:bCs/>
                <w:sz w:val="20"/>
                <w:szCs w:val="20"/>
                <w:lang w:eastAsia="ru-RU"/>
              </w:rPr>
              <w:t xml:space="preserve">эксплуатации </w:t>
            </w:r>
            <w:r w:rsidRPr="00A174D2">
              <w:rPr>
                <w:rFonts w:ascii="Times New Roman" w:eastAsia="Times New Roman" w:hAnsi="Times New Roman" w:cs="Times New Roman"/>
                <w:b/>
                <w:bCs/>
                <w:sz w:val="20"/>
                <w:szCs w:val="20"/>
                <w:lang w:eastAsia="ru-RU"/>
              </w:rPr>
              <w:t>машин и механизмов, учтенных в нормативах</w:t>
            </w:r>
          </w:p>
        </w:tc>
        <w:tc>
          <w:tcPr>
            <w:tcW w:w="1984" w:type="dxa"/>
            <w:tcBorders>
              <w:top w:val="single" w:sz="4" w:space="0" w:color="auto"/>
              <w:left w:val="nil"/>
              <w:bottom w:val="single" w:sz="4" w:space="0" w:color="auto"/>
              <w:right w:val="single" w:sz="4" w:space="0" w:color="auto"/>
            </w:tcBorders>
            <w:shd w:val="clear" w:color="auto" w:fill="auto"/>
            <w:vAlign w:val="center"/>
          </w:tcPr>
          <w:p w:rsidR="006B12A4" w:rsidRPr="00A174D2" w:rsidRDefault="006B12A4" w:rsidP="006B12A4">
            <w:pPr>
              <w:jc w:val="center"/>
              <w:rPr>
                <w:rFonts w:ascii="Times New Roman" w:eastAsia="Times New Roman" w:hAnsi="Times New Roman" w:cs="Times New Roman"/>
                <w:b/>
                <w:bCs/>
                <w:sz w:val="20"/>
                <w:szCs w:val="20"/>
                <w:lang w:eastAsia="ru-RU"/>
              </w:rPr>
            </w:pPr>
            <w:r w:rsidRPr="00A174D2">
              <w:rPr>
                <w:rFonts w:ascii="Times New Roman" w:eastAsia="Times New Roman" w:hAnsi="Times New Roman" w:cs="Times New Roman"/>
                <w:b/>
                <w:bCs/>
                <w:sz w:val="20"/>
                <w:szCs w:val="20"/>
                <w:lang w:eastAsia="ru-RU"/>
              </w:rPr>
              <w:t>в т.ч. % заработной платы машинистов в стоимости вспомогательных машин и механизмов</w:t>
            </w:r>
          </w:p>
        </w:tc>
      </w:tr>
      <w:tr w:rsidR="006B12A4" w:rsidRPr="003E74DB" w:rsidTr="00E82F04">
        <w:tc>
          <w:tcPr>
            <w:tcW w:w="5949" w:type="dxa"/>
            <w:shd w:val="clear" w:color="auto" w:fill="auto"/>
            <w:vAlign w:val="center"/>
          </w:tcPr>
          <w:p w:rsidR="006B12A4" w:rsidRPr="00CC302F" w:rsidRDefault="006B12A4" w:rsidP="006B12A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1843" w:type="dxa"/>
            <w:shd w:val="clear" w:color="auto" w:fill="auto"/>
            <w:vAlign w:val="center"/>
          </w:tcPr>
          <w:p w:rsidR="006B12A4" w:rsidRPr="00CC302F" w:rsidRDefault="006B12A4" w:rsidP="006B12A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1984" w:type="dxa"/>
            <w:shd w:val="clear" w:color="auto" w:fill="auto"/>
            <w:vAlign w:val="center"/>
          </w:tcPr>
          <w:p w:rsidR="006B12A4" w:rsidRPr="00CC302F" w:rsidRDefault="006B12A4" w:rsidP="006B12A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p>
        </w:tc>
      </w:tr>
      <w:tr w:rsidR="0005190E" w:rsidTr="00D819C2">
        <w:trPr>
          <w:trHeight w:val="255"/>
        </w:trPr>
        <w:tc>
          <w:tcPr>
            <w:tcW w:w="5949" w:type="dxa"/>
          </w:tcPr>
          <w:p w:rsidR="003E74DB" w:rsidRDefault="0005190E" w:rsidP="009C53BF">
            <w:pPr>
              <w:pStyle w:val="newncpi"/>
              <w:ind w:firstLine="0"/>
              <w:jc w:val="left"/>
              <w:rPr>
                <w:b/>
                <w:sz w:val="18"/>
                <w:szCs w:val="18"/>
              </w:rPr>
            </w:pPr>
            <w:r w:rsidRPr="0005190E">
              <w:rPr>
                <w:b/>
                <w:sz w:val="18"/>
                <w:szCs w:val="18"/>
              </w:rPr>
              <w:t xml:space="preserve">8-2 (4,5,6,7,8,9), 8-53 (5,7,9,10,11,13,15,17,19,20), 8-62, 8-66, 8-70, 8-71, </w:t>
            </w:r>
          </w:p>
          <w:p w:rsidR="0005190E" w:rsidRPr="0005190E" w:rsidRDefault="0005190E" w:rsidP="009C53BF">
            <w:pPr>
              <w:pStyle w:val="newncpi"/>
              <w:ind w:firstLine="0"/>
              <w:jc w:val="left"/>
              <w:rPr>
                <w:b/>
                <w:sz w:val="18"/>
                <w:szCs w:val="18"/>
              </w:rPr>
            </w:pPr>
            <w:r w:rsidRPr="0005190E">
              <w:rPr>
                <w:b/>
                <w:sz w:val="18"/>
                <w:szCs w:val="18"/>
              </w:rPr>
              <w:t>8-72, 8-73 (1), 8-76 (5,7), 8-78, 8-85 (1,2), 8-95</w:t>
            </w:r>
          </w:p>
        </w:tc>
        <w:tc>
          <w:tcPr>
            <w:tcW w:w="1843" w:type="dxa"/>
            <w:vMerge w:val="restart"/>
            <w:vAlign w:val="center"/>
          </w:tcPr>
          <w:p w:rsidR="0005190E" w:rsidRPr="0005190E" w:rsidRDefault="0005190E" w:rsidP="0005190E">
            <w:pPr>
              <w:pStyle w:val="newncpi"/>
              <w:ind w:firstLine="0"/>
              <w:jc w:val="center"/>
              <w:rPr>
                <w:b/>
                <w:sz w:val="18"/>
                <w:szCs w:val="18"/>
              </w:rPr>
            </w:pPr>
            <w:r>
              <w:rPr>
                <w:b/>
                <w:sz w:val="18"/>
                <w:szCs w:val="18"/>
              </w:rPr>
              <w:t>0</w:t>
            </w:r>
            <w:r w:rsidRPr="0005190E">
              <w:rPr>
                <w:b/>
                <w:sz w:val="18"/>
                <w:szCs w:val="18"/>
              </w:rPr>
              <w:t>.6</w:t>
            </w:r>
          </w:p>
        </w:tc>
        <w:tc>
          <w:tcPr>
            <w:tcW w:w="1984" w:type="dxa"/>
            <w:vAlign w:val="center"/>
          </w:tcPr>
          <w:p w:rsidR="0005190E" w:rsidRPr="0005190E" w:rsidRDefault="0005190E" w:rsidP="0005190E">
            <w:pPr>
              <w:pStyle w:val="newncpi"/>
              <w:ind w:firstLine="0"/>
              <w:jc w:val="center"/>
              <w:rPr>
                <w:b/>
                <w:sz w:val="18"/>
                <w:szCs w:val="18"/>
              </w:rPr>
            </w:pPr>
            <w:r w:rsidRPr="0005190E">
              <w:rPr>
                <w:b/>
                <w:sz w:val="18"/>
                <w:szCs w:val="18"/>
              </w:rPr>
              <w:t>-</w:t>
            </w:r>
          </w:p>
        </w:tc>
      </w:tr>
      <w:tr w:rsidR="0005190E" w:rsidTr="006B12A4">
        <w:trPr>
          <w:trHeight w:val="73"/>
        </w:trPr>
        <w:tc>
          <w:tcPr>
            <w:tcW w:w="5949" w:type="dxa"/>
          </w:tcPr>
          <w:p w:rsidR="0005190E" w:rsidRPr="0005190E" w:rsidRDefault="0005190E" w:rsidP="009C53BF">
            <w:pPr>
              <w:pStyle w:val="newncpi"/>
              <w:ind w:firstLine="0"/>
              <w:jc w:val="left"/>
              <w:rPr>
                <w:b/>
                <w:sz w:val="18"/>
                <w:szCs w:val="18"/>
              </w:rPr>
            </w:pPr>
            <w:r w:rsidRPr="0005190E">
              <w:rPr>
                <w:b/>
                <w:sz w:val="18"/>
                <w:szCs w:val="18"/>
              </w:rPr>
              <w:t>8-8 (1,5,6,7,8,101,501,601,701,801), 8-21 (1), 8-27 (3), 8-49 (2)</w:t>
            </w:r>
          </w:p>
        </w:tc>
        <w:tc>
          <w:tcPr>
            <w:tcW w:w="1843" w:type="dxa"/>
            <w:vMerge/>
            <w:vAlign w:val="center"/>
          </w:tcPr>
          <w:p w:rsidR="0005190E" w:rsidRPr="0005190E" w:rsidRDefault="0005190E" w:rsidP="0005190E">
            <w:pPr>
              <w:pStyle w:val="newncpi"/>
              <w:ind w:firstLine="0"/>
              <w:jc w:val="center"/>
              <w:rPr>
                <w:b/>
                <w:sz w:val="18"/>
                <w:szCs w:val="18"/>
              </w:rPr>
            </w:pPr>
          </w:p>
        </w:tc>
        <w:tc>
          <w:tcPr>
            <w:tcW w:w="1984" w:type="dxa"/>
            <w:vAlign w:val="center"/>
          </w:tcPr>
          <w:p w:rsidR="0005190E" w:rsidRPr="0005190E" w:rsidRDefault="0005190E" w:rsidP="0005190E">
            <w:pPr>
              <w:pStyle w:val="newncpi"/>
              <w:ind w:firstLine="0"/>
              <w:jc w:val="center"/>
              <w:rPr>
                <w:b/>
                <w:sz w:val="18"/>
                <w:szCs w:val="18"/>
              </w:rPr>
            </w:pPr>
            <w:r w:rsidRPr="0005190E">
              <w:rPr>
                <w:b/>
                <w:sz w:val="18"/>
                <w:szCs w:val="18"/>
              </w:rPr>
              <w:t>64.3</w:t>
            </w:r>
          </w:p>
        </w:tc>
      </w:tr>
      <w:tr w:rsidR="006B12A4" w:rsidTr="006B12A4">
        <w:trPr>
          <w:trHeight w:val="73"/>
        </w:trPr>
        <w:tc>
          <w:tcPr>
            <w:tcW w:w="5949" w:type="dxa"/>
          </w:tcPr>
          <w:p w:rsidR="006B12A4" w:rsidRPr="0005190E" w:rsidRDefault="006B12A4" w:rsidP="009C53BF">
            <w:pPr>
              <w:pStyle w:val="newncpi"/>
              <w:ind w:firstLine="0"/>
              <w:jc w:val="left"/>
              <w:rPr>
                <w:b/>
                <w:sz w:val="18"/>
                <w:szCs w:val="18"/>
              </w:rPr>
            </w:pPr>
            <w:r w:rsidRPr="0005190E">
              <w:rPr>
                <w:b/>
                <w:sz w:val="18"/>
                <w:szCs w:val="18"/>
              </w:rPr>
              <w:t>8-53 (1,2,3,4,6,8,12,14,16,18)</w:t>
            </w:r>
          </w:p>
        </w:tc>
        <w:tc>
          <w:tcPr>
            <w:tcW w:w="1843" w:type="dxa"/>
            <w:vMerge w:val="restart"/>
            <w:vAlign w:val="center"/>
          </w:tcPr>
          <w:p w:rsidR="006B12A4" w:rsidRPr="0005190E" w:rsidRDefault="006B12A4" w:rsidP="006B12A4">
            <w:pPr>
              <w:pStyle w:val="newncpi"/>
              <w:ind w:firstLine="0"/>
              <w:jc w:val="center"/>
              <w:rPr>
                <w:b/>
                <w:sz w:val="18"/>
                <w:szCs w:val="18"/>
              </w:rPr>
            </w:pPr>
            <w:r w:rsidRPr="0005190E">
              <w:rPr>
                <w:b/>
                <w:sz w:val="18"/>
                <w:szCs w:val="18"/>
              </w:rPr>
              <w:t>1.7</w:t>
            </w:r>
          </w:p>
        </w:tc>
        <w:tc>
          <w:tcPr>
            <w:tcW w:w="1984" w:type="dxa"/>
            <w:vAlign w:val="center"/>
          </w:tcPr>
          <w:p w:rsidR="006B12A4" w:rsidRPr="0005190E" w:rsidRDefault="006B12A4" w:rsidP="0005190E">
            <w:pPr>
              <w:pStyle w:val="newncpi"/>
              <w:ind w:firstLine="0"/>
              <w:jc w:val="center"/>
              <w:rPr>
                <w:b/>
                <w:sz w:val="18"/>
                <w:szCs w:val="18"/>
              </w:rPr>
            </w:pPr>
          </w:p>
        </w:tc>
      </w:tr>
      <w:tr w:rsidR="006B12A4" w:rsidTr="006B12A4">
        <w:trPr>
          <w:trHeight w:val="73"/>
        </w:trPr>
        <w:tc>
          <w:tcPr>
            <w:tcW w:w="5949" w:type="dxa"/>
          </w:tcPr>
          <w:p w:rsidR="006B12A4" w:rsidRPr="0005190E" w:rsidRDefault="006B12A4" w:rsidP="009C53BF">
            <w:pPr>
              <w:pStyle w:val="newncpi"/>
              <w:ind w:firstLine="0"/>
              <w:jc w:val="left"/>
              <w:rPr>
                <w:b/>
                <w:sz w:val="18"/>
                <w:szCs w:val="18"/>
              </w:rPr>
            </w:pPr>
            <w:r w:rsidRPr="0005190E">
              <w:rPr>
                <w:b/>
                <w:sz w:val="18"/>
                <w:szCs w:val="18"/>
              </w:rPr>
              <w:t>8-51 (2,4)</w:t>
            </w:r>
          </w:p>
        </w:tc>
        <w:tc>
          <w:tcPr>
            <w:tcW w:w="1843" w:type="dxa"/>
            <w:vMerge/>
            <w:vAlign w:val="center"/>
          </w:tcPr>
          <w:p w:rsidR="006B12A4" w:rsidRPr="0005190E" w:rsidRDefault="006B12A4" w:rsidP="0005190E">
            <w:pPr>
              <w:pStyle w:val="newncpi"/>
              <w:jc w:val="center"/>
              <w:rPr>
                <w:b/>
                <w:sz w:val="18"/>
                <w:szCs w:val="18"/>
              </w:rPr>
            </w:pPr>
          </w:p>
        </w:tc>
        <w:tc>
          <w:tcPr>
            <w:tcW w:w="1984" w:type="dxa"/>
            <w:vAlign w:val="center"/>
          </w:tcPr>
          <w:p w:rsidR="006B12A4" w:rsidRPr="0005190E" w:rsidRDefault="006B12A4" w:rsidP="0005190E">
            <w:pPr>
              <w:pStyle w:val="newncpi"/>
              <w:ind w:firstLine="0"/>
              <w:jc w:val="center"/>
              <w:rPr>
                <w:b/>
                <w:sz w:val="18"/>
                <w:szCs w:val="18"/>
              </w:rPr>
            </w:pPr>
            <w:r w:rsidRPr="0005190E">
              <w:rPr>
                <w:b/>
                <w:sz w:val="18"/>
                <w:szCs w:val="18"/>
              </w:rPr>
              <w:t>59.5</w:t>
            </w:r>
          </w:p>
        </w:tc>
      </w:tr>
      <w:tr w:rsidR="006B12A4" w:rsidTr="00D819C2">
        <w:trPr>
          <w:trHeight w:val="255"/>
        </w:trPr>
        <w:tc>
          <w:tcPr>
            <w:tcW w:w="5949" w:type="dxa"/>
          </w:tcPr>
          <w:p w:rsidR="006B12A4" w:rsidRDefault="006B12A4" w:rsidP="003E74DB">
            <w:pPr>
              <w:pStyle w:val="newncpi"/>
              <w:ind w:firstLine="0"/>
              <w:jc w:val="left"/>
              <w:rPr>
                <w:b/>
                <w:sz w:val="18"/>
                <w:szCs w:val="18"/>
              </w:rPr>
            </w:pPr>
            <w:r w:rsidRPr="0005190E">
              <w:rPr>
                <w:b/>
                <w:sz w:val="18"/>
                <w:szCs w:val="18"/>
              </w:rPr>
              <w:t xml:space="preserve">8-6, 8-7(1,2,3,4,101,102,201,202,301,302,401,402), 8-8 (2,3,4,9,201,301,401,901), 8-13 (1,3,5,101,301,501), 8-15 (1, 3, 7, 9, 11, 13, 15, 101, 102, 103, 104, 105, 106, 107, 108, 109, 110, 301, 302, 303, 304, 305, 306, 307, 308, 309, 310, 701, 702, 703, 704, 705, 901, 902, 903, 904, 905,  1101, 1102, 1103, 1104, 1105, 1301, 1302, 1303, 1501, 1502, 1503), </w:t>
            </w:r>
          </w:p>
          <w:p w:rsidR="006B12A4" w:rsidRDefault="006B12A4" w:rsidP="003E74DB">
            <w:pPr>
              <w:pStyle w:val="newncpi"/>
              <w:ind w:firstLine="0"/>
              <w:jc w:val="left"/>
              <w:rPr>
                <w:b/>
                <w:sz w:val="18"/>
                <w:szCs w:val="18"/>
              </w:rPr>
            </w:pPr>
            <w:r w:rsidRPr="0005190E">
              <w:rPr>
                <w:b/>
                <w:sz w:val="18"/>
                <w:szCs w:val="18"/>
              </w:rPr>
              <w:t xml:space="preserve">8-16 (1, 3, 7, 9, 11, 101, 102, 301, 302, 701, 901, 1101), 8-17 (1, 3, 5, 101, 301, 501), 8-18 (1, 101, 102), 8-19 (1, 3, 7, 8, 9, 10, 11, 13, 14, 15, 16, 17), </w:t>
            </w:r>
          </w:p>
          <w:p w:rsidR="006B12A4" w:rsidRDefault="006B12A4" w:rsidP="003E74DB">
            <w:pPr>
              <w:pStyle w:val="newncpi"/>
              <w:ind w:firstLine="0"/>
              <w:jc w:val="left"/>
              <w:rPr>
                <w:b/>
                <w:sz w:val="18"/>
                <w:szCs w:val="18"/>
              </w:rPr>
            </w:pPr>
            <w:r w:rsidRPr="0005190E">
              <w:rPr>
                <w:b/>
                <w:sz w:val="18"/>
                <w:szCs w:val="18"/>
              </w:rPr>
              <w:t xml:space="preserve">8-20 (1, 3, 4, 5, 6, 7, 8, 301, 401, 501, 601, 701, 801), 8-21 (2), 8-22 (1, 2, 3, 5, 6, 7, 8, 9, 10, 501, 601, 701, 801, 901, 1001), 8-23 (1, 3, 5, 9, 11, 13), </w:t>
            </w:r>
          </w:p>
          <w:p w:rsidR="006B12A4" w:rsidRPr="0005190E" w:rsidRDefault="006B12A4" w:rsidP="003E74DB">
            <w:pPr>
              <w:pStyle w:val="newncpi"/>
              <w:ind w:firstLine="0"/>
              <w:jc w:val="left"/>
              <w:rPr>
                <w:b/>
                <w:sz w:val="18"/>
                <w:szCs w:val="18"/>
              </w:rPr>
            </w:pPr>
            <w:r w:rsidRPr="0005190E">
              <w:rPr>
                <w:b/>
                <w:sz w:val="18"/>
                <w:szCs w:val="18"/>
              </w:rPr>
              <w:t>8-24 (3, 4, 7, 8), 8-43 (1, 3, 5, 9, 11), 8-44 (1, 2, 3, 5, 7, 8, 9, 10, 11, 12, 13, 14, 15, 16, 17, 101, 102, 201, 301, 302), 8-45, 8-46 (1, 2, 3, 5, 6, 7, 8, 9, 11, 12, 13, 14, 15, 101, 102, 201, 301, 302), 8-47, 8-48 (2), 8-49 (1), 8-50 (2, 4, 6, 8, 10, 12, 14, 16, 18, 20, 22, 24, 26, 28, 30, 32, 34, 36, 38, 40, 42, 44, 50, 52, 58, 60)</w:t>
            </w:r>
          </w:p>
        </w:tc>
        <w:tc>
          <w:tcPr>
            <w:tcW w:w="1843" w:type="dxa"/>
            <w:vMerge/>
            <w:vAlign w:val="center"/>
          </w:tcPr>
          <w:p w:rsidR="006B12A4" w:rsidRPr="0005190E" w:rsidRDefault="006B12A4" w:rsidP="0005190E">
            <w:pPr>
              <w:pStyle w:val="newncpi"/>
              <w:ind w:firstLine="0"/>
              <w:jc w:val="center"/>
              <w:rPr>
                <w:b/>
                <w:sz w:val="18"/>
                <w:szCs w:val="18"/>
              </w:rPr>
            </w:pPr>
          </w:p>
        </w:tc>
        <w:tc>
          <w:tcPr>
            <w:tcW w:w="1984" w:type="dxa"/>
            <w:vAlign w:val="center"/>
          </w:tcPr>
          <w:p w:rsidR="006B12A4" w:rsidRPr="0005190E" w:rsidRDefault="006B12A4" w:rsidP="0005190E">
            <w:pPr>
              <w:pStyle w:val="newncpi"/>
              <w:ind w:firstLine="0"/>
              <w:jc w:val="center"/>
              <w:rPr>
                <w:b/>
                <w:sz w:val="18"/>
                <w:szCs w:val="18"/>
              </w:rPr>
            </w:pPr>
            <w:r w:rsidRPr="0005190E">
              <w:rPr>
                <w:b/>
                <w:sz w:val="18"/>
                <w:szCs w:val="18"/>
              </w:rPr>
              <w:t>64.3</w:t>
            </w:r>
          </w:p>
        </w:tc>
      </w:tr>
      <w:tr w:rsidR="0005190E" w:rsidTr="006B12A4">
        <w:trPr>
          <w:trHeight w:val="73"/>
        </w:trPr>
        <w:tc>
          <w:tcPr>
            <w:tcW w:w="5949" w:type="dxa"/>
          </w:tcPr>
          <w:p w:rsidR="0005190E" w:rsidRPr="0005190E" w:rsidRDefault="0005190E" w:rsidP="009C53BF">
            <w:pPr>
              <w:pStyle w:val="newncpi"/>
              <w:ind w:firstLine="0"/>
              <w:jc w:val="left"/>
              <w:rPr>
                <w:b/>
                <w:sz w:val="18"/>
                <w:szCs w:val="18"/>
              </w:rPr>
            </w:pPr>
            <w:r w:rsidRPr="0005190E">
              <w:rPr>
                <w:b/>
                <w:sz w:val="18"/>
                <w:szCs w:val="18"/>
              </w:rPr>
              <w:t>8-2 (1), 8-57 (2,4), 8-65 (2,3), 8-75 (5)</w:t>
            </w:r>
          </w:p>
        </w:tc>
        <w:tc>
          <w:tcPr>
            <w:tcW w:w="1843" w:type="dxa"/>
            <w:vMerge w:val="restart"/>
            <w:vAlign w:val="center"/>
          </w:tcPr>
          <w:p w:rsidR="0005190E" w:rsidRPr="0005190E" w:rsidRDefault="0005190E" w:rsidP="0005190E">
            <w:pPr>
              <w:pStyle w:val="newncpi"/>
              <w:ind w:firstLine="0"/>
              <w:jc w:val="center"/>
              <w:rPr>
                <w:b/>
                <w:sz w:val="18"/>
                <w:szCs w:val="18"/>
              </w:rPr>
            </w:pPr>
            <w:r w:rsidRPr="0005190E">
              <w:rPr>
                <w:b/>
                <w:sz w:val="18"/>
                <w:szCs w:val="18"/>
              </w:rPr>
              <w:t>2.4</w:t>
            </w:r>
          </w:p>
        </w:tc>
        <w:tc>
          <w:tcPr>
            <w:tcW w:w="1984" w:type="dxa"/>
            <w:vAlign w:val="center"/>
          </w:tcPr>
          <w:p w:rsidR="0005190E" w:rsidRPr="0005190E" w:rsidRDefault="0005190E" w:rsidP="0005190E">
            <w:pPr>
              <w:pStyle w:val="newncpi"/>
              <w:ind w:firstLine="0"/>
              <w:jc w:val="center"/>
              <w:rPr>
                <w:b/>
                <w:sz w:val="18"/>
                <w:szCs w:val="18"/>
              </w:rPr>
            </w:pPr>
            <w:r w:rsidRPr="0005190E">
              <w:rPr>
                <w:b/>
                <w:sz w:val="18"/>
                <w:szCs w:val="18"/>
              </w:rPr>
              <w:t>-</w:t>
            </w:r>
          </w:p>
        </w:tc>
      </w:tr>
      <w:tr w:rsidR="0005190E" w:rsidTr="00D819C2">
        <w:trPr>
          <w:trHeight w:val="255"/>
        </w:trPr>
        <w:tc>
          <w:tcPr>
            <w:tcW w:w="5949" w:type="dxa"/>
          </w:tcPr>
          <w:p w:rsidR="003E74DB" w:rsidRDefault="0005190E" w:rsidP="009C53BF">
            <w:pPr>
              <w:pStyle w:val="newncpi"/>
              <w:ind w:firstLine="0"/>
              <w:jc w:val="left"/>
              <w:rPr>
                <w:b/>
                <w:sz w:val="18"/>
                <w:szCs w:val="18"/>
              </w:rPr>
            </w:pPr>
            <w:r w:rsidRPr="0005190E">
              <w:rPr>
                <w:b/>
                <w:sz w:val="18"/>
                <w:szCs w:val="18"/>
              </w:rPr>
              <w:t xml:space="preserve">8-7 (5, 6, 501, 502, 601, 602), 8-13 (2, 4, 6, 201, 401, 601), 8-14, 8-15 (2, 4, 5, 6, 8, 10, 12, 14, 16, 17, 18, 201, 202, 203, 204, 205, 206, 207, 208, 209, 210, 401, 402, 403, 404, 405, 406, 407, 408, 409, 410, 501, 502, 503, 504, 505, 506, 507, 508, 509, 510, 601, 602, 603, 604, 605, 606, 607, 608, 609, 610, 801, 802, 803, 804, 805, 1001, 1002, 1003, 1004, 1005, 1201, 1202, 1203, 1204, 1205, 1401, 1402, 1403, 1601, 1602, 1603, 1701, 1702, 1703, 1801, 1802, 1803), </w:t>
            </w:r>
          </w:p>
          <w:p w:rsidR="0005190E" w:rsidRPr="0005190E" w:rsidRDefault="0005190E" w:rsidP="009C53BF">
            <w:pPr>
              <w:pStyle w:val="newncpi"/>
              <w:ind w:firstLine="0"/>
              <w:jc w:val="left"/>
              <w:rPr>
                <w:b/>
                <w:sz w:val="18"/>
                <w:szCs w:val="18"/>
              </w:rPr>
            </w:pPr>
            <w:r w:rsidRPr="0005190E">
              <w:rPr>
                <w:b/>
                <w:sz w:val="18"/>
                <w:szCs w:val="18"/>
              </w:rPr>
              <w:t>8-16 (2, 4, 5, 6, 8, 10, 12, 201, 202, 401, 402, 501, 502, 601, 602, 801, 1001, 1201), 8-17 (2, 4, 6, 201, 401, 601), 8-18 (2, 3, 4, 201, 202, 301, 302, 401, 402), 8-19 (2, 4, 5, 6, 12, 18), 8-20 (2, 101, 201), 8-22 (4), 8-23 (2, 4, 6, 7, 8, 10, 12, 14), 8-27 (1,2), 8-43 (2, 4, 6, 7, 8, 10, 12, 13, 14), 8-44 (4, 6, 18, 202, 401, 402), 8-46 (4, 10, 16, 202, 401, 402), 8-50 (1, 3, 9, 11, 17, 19, 46, 48, 54, 56, 62, 64), 8-51 (3)</w:t>
            </w:r>
          </w:p>
        </w:tc>
        <w:tc>
          <w:tcPr>
            <w:tcW w:w="1843" w:type="dxa"/>
            <w:vMerge/>
            <w:vAlign w:val="center"/>
          </w:tcPr>
          <w:p w:rsidR="0005190E" w:rsidRPr="0005190E" w:rsidRDefault="0005190E" w:rsidP="0005190E">
            <w:pPr>
              <w:pStyle w:val="newncpi"/>
              <w:ind w:firstLine="0"/>
              <w:jc w:val="center"/>
              <w:rPr>
                <w:b/>
                <w:sz w:val="18"/>
                <w:szCs w:val="18"/>
              </w:rPr>
            </w:pPr>
          </w:p>
        </w:tc>
        <w:tc>
          <w:tcPr>
            <w:tcW w:w="1984" w:type="dxa"/>
            <w:vAlign w:val="center"/>
          </w:tcPr>
          <w:p w:rsidR="0005190E" w:rsidRPr="0005190E" w:rsidRDefault="0005190E" w:rsidP="0005190E">
            <w:pPr>
              <w:pStyle w:val="newncpi"/>
              <w:ind w:firstLine="0"/>
              <w:jc w:val="center"/>
              <w:rPr>
                <w:b/>
                <w:sz w:val="18"/>
                <w:szCs w:val="18"/>
              </w:rPr>
            </w:pPr>
            <w:r w:rsidRPr="0005190E">
              <w:rPr>
                <w:b/>
                <w:sz w:val="18"/>
                <w:szCs w:val="18"/>
              </w:rPr>
              <w:t>64.3</w:t>
            </w:r>
          </w:p>
        </w:tc>
      </w:tr>
      <w:tr w:rsidR="0005190E" w:rsidTr="006B12A4">
        <w:trPr>
          <w:trHeight w:val="73"/>
        </w:trPr>
        <w:tc>
          <w:tcPr>
            <w:tcW w:w="5949" w:type="dxa"/>
          </w:tcPr>
          <w:p w:rsidR="0005190E" w:rsidRPr="0005190E" w:rsidRDefault="0005190E" w:rsidP="009C53BF">
            <w:pPr>
              <w:pStyle w:val="newncpi"/>
              <w:ind w:firstLine="0"/>
              <w:jc w:val="left"/>
              <w:rPr>
                <w:b/>
                <w:sz w:val="18"/>
                <w:szCs w:val="18"/>
              </w:rPr>
            </w:pPr>
            <w:r w:rsidRPr="0005190E">
              <w:rPr>
                <w:b/>
                <w:sz w:val="18"/>
                <w:szCs w:val="18"/>
              </w:rPr>
              <w:t>8-29, 8-52 (1), 8-75 (6)</w:t>
            </w:r>
          </w:p>
        </w:tc>
        <w:tc>
          <w:tcPr>
            <w:tcW w:w="1843" w:type="dxa"/>
            <w:vMerge w:val="restart"/>
            <w:vAlign w:val="center"/>
          </w:tcPr>
          <w:p w:rsidR="0005190E" w:rsidRPr="0005190E" w:rsidRDefault="0005190E" w:rsidP="0005190E">
            <w:pPr>
              <w:pStyle w:val="newncpi"/>
              <w:ind w:firstLine="0"/>
              <w:jc w:val="center"/>
              <w:rPr>
                <w:b/>
                <w:sz w:val="18"/>
                <w:szCs w:val="18"/>
              </w:rPr>
            </w:pPr>
            <w:r w:rsidRPr="0005190E">
              <w:rPr>
                <w:b/>
                <w:sz w:val="18"/>
                <w:szCs w:val="18"/>
              </w:rPr>
              <w:t>3</w:t>
            </w:r>
            <w:r>
              <w:rPr>
                <w:b/>
                <w:sz w:val="18"/>
                <w:szCs w:val="18"/>
              </w:rPr>
              <w:t>.3</w:t>
            </w:r>
          </w:p>
        </w:tc>
        <w:tc>
          <w:tcPr>
            <w:tcW w:w="1984" w:type="dxa"/>
            <w:vAlign w:val="center"/>
          </w:tcPr>
          <w:p w:rsidR="0005190E" w:rsidRPr="0005190E" w:rsidRDefault="0005190E" w:rsidP="0005190E">
            <w:pPr>
              <w:pStyle w:val="newncpi"/>
              <w:ind w:firstLine="0"/>
              <w:jc w:val="center"/>
              <w:rPr>
                <w:b/>
                <w:sz w:val="18"/>
                <w:szCs w:val="18"/>
              </w:rPr>
            </w:pPr>
            <w:r w:rsidRPr="0005190E">
              <w:rPr>
                <w:b/>
                <w:sz w:val="18"/>
                <w:szCs w:val="18"/>
              </w:rPr>
              <w:t>-</w:t>
            </w:r>
          </w:p>
        </w:tc>
      </w:tr>
      <w:tr w:rsidR="0005190E" w:rsidTr="006B12A4">
        <w:trPr>
          <w:trHeight w:val="73"/>
        </w:trPr>
        <w:tc>
          <w:tcPr>
            <w:tcW w:w="5949" w:type="dxa"/>
          </w:tcPr>
          <w:p w:rsidR="0005190E" w:rsidRPr="0005190E" w:rsidRDefault="0005190E" w:rsidP="009C53BF">
            <w:pPr>
              <w:pStyle w:val="newncpi"/>
              <w:ind w:firstLine="0"/>
              <w:jc w:val="left"/>
              <w:rPr>
                <w:b/>
                <w:sz w:val="18"/>
                <w:szCs w:val="18"/>
              </w:rPr>
            </w:pPr>
            <w:r w:rsidRPr="0005190E">
              <w:rPr>
                <w:b/>
                <w:sz w:val="18"/>
                <w:szCs w:val="18"/>
              </w:rPr>
              <w:t>8-76 (1,2)</w:t>
            </w:r>
          </w:p>
        </w:tc>
        <w:tc>
          <w:tcPr>
            <w:tcW w:w="1843" w:type="dxa"/>
            <w:vMerge/>
            <w:vAlign w:val="center"/>
          </w:tcPr>
          <w:p w:rsidR="0005190E" w:rsidRPr="0005190E" w:rsidRDefault="0005190E" w:rsidP="0005190E">
            <w:pPr>
              <w:pStyle w:val="newncpi"/>
              <w:jc w:val="center"/>
              <w:rPr>
                <w:b/>
                <w:sz w:val="18"/>
                <w:szCs w:val="18"/>
              </w:rPr>
            </w:pPr>
          </w:p>
        </w:tc>
        <w:tc>
          <w:tcPr>
            <w:tcW w:w="1984" w:type="dxa"/>
            <w:vAlign w:val="center"/>
          </w:tcPr>
          <w:p w:rsidR="0005190E" w:rsidRPr="0005190E" w:rsidRDefault="0005190E" w:rsidP="0005190E">
            <w:pPr>
              <w:pStyle w:val="newncpi"/>
              <w:ind w:firstLine="0"/>
              <w:jc w:val="center"/>
              <w:rPr>
                <w:b/>
                <w:sz w:val="18"/>
                <w:szCs w:val="18"/>
              </w:rPr>
            </w:pPr>
            <w:r w:rsidRPr="0005190E">
              <w:rPr>
                <w:b/>
                <w:sz w:val="18"/>
                <w:szCs w:val="18"/>
              </w:rPr>
              <w:t>39</w:t>
            </w:r>
          </w:p>
        </w:tc>
      </w:tr>
      <w:tr w:rsidR="0005190E" w:rsidTr="00D819C2">
        <w:trPr>
          <w:trHeight w:val="255"/>
        </w:trPr>
        <w:tc>
          <w:tcPr>
            <w:tcW w:w="5949" w:type="dxa"/>
          </w:tcPr>
          <w:p w:rsidR="0005190E" w:rsidRPr="0005190E" w:rsidRDefault="0005190E" w:rsidP="009C53BF">
            <w:pPr>
              <w:pStyle w:val="newncpi"/>
              <w:ind w:firstLine="0"/>
              <w:jc w:val="left"/>
              <w:rPr>
                <w:b/>
                <w:sz w:val="18"/>
                <w:szCs w:val="18"/>
              </w:rPr>
            </w:pPr>
            <w:r w:rsidRPr="0005190E">
              <w:rPr>
                <w:b/>
                <w:sz w:val="18"/>
                <w:szCs w:val="18"/>
              </w:rPr>
              <w:t>8-9, 8-24 (1, 2, 5, 6), 8-25, 8-26, 8-48 (1), 8-50 (5, 7,13, 15, 21, 23, 25, 27, 29, 31, 33, 35, 37, 39, 41, 43, 45, 47, 49, 51, 53, 55, 57, 59, 61, 63), 8-51 (1)</w:t>
            </w:r>
          </w:p>
        </w:tc>
        <w:tc>
          <w:tcPr>
            <w:tcW w:w="1843" w:type="dxa"/>
            <w:vMerge/>
            <w:vAlign w:val="center"/>
          </w:tcPr>
          <w:p w:rsidR="0005190E" w:rsidRPr="0005190E" w:rsidRDefault="0005190E" w:rsidP="0005190E">
            <w:pPr>
              <w:pStyle w:val="newncpi"/>
              <w:ind w:firstLine="0"/>
              <w:jc w:val="center"/>
              <w:rPr>
                <w:b/>
                <w:sz w:val="18"/>
                <w:szCs w:val="18"/>
              </w:rPr>
            </w:pPr>
          </w:p>
        </w:tc>
        <w:tc>
          <w:tcPr>
            <w:tcW w:w="1984" w:type="dxa"/>
            <w:vAlign w:val="center"/>
          </w:tcPr>
          <w:p w:rsidR="0005190E" w:rsidRPr="0005190E" w:rsidRDefault="0005190E" w:rsidP="0005190E">
            <w:pPr>
              <w:pStyle w:val="newncpi"/>
              <w:ind w:firstLine="0"/>
              <w:jc w:val="center"/>
              <w:rPr>
                <w:b/>
                <w:sz w:val="18"/>
                <w:szCs w:val="18"/>
              </w:rPr>
            </w:pPr>
            <w:r w:rsidRPr="0005190E">
              <w:rPr>
                <w:b/>
                <w:sz w:val="18"/>
                <w:szCs w:val="18"/>
              </w:rPr>
              <w:t>64.6</w:t>
            </w:r>
          </w:p>
        </w:tc>
      </w:tr>
      <w:tr w:rsidR="0005190E" w:rsidTr="006B12A4">
        <w:trPr>
          <w:trHeight w:val="73"/>
        </w:trPr>
        <w:tc>
          <w:tcPr>
            <w:tcW w:w="5949" w:type="dxa"/>
          </w:tcPr>
          <w:p w:rsidR="0005190E" w:rsidRPr="0005190E" w:rsidRDefault="0005190E" w:rsidP="009C53BF">
            <w:pPr>
              <w:pStyle w:val="newncpi"/>
              <w:ind w:firstLine="0"/>
              <w:jc w:val="left"/>
              <w:rPr>
                <w:b/>
                <w:sz w:val="18"/>
                <w:szCs w:val="18"/>
              </w:rPr>
            </w:pPr>
            <w:r w:rsidRPr="0005190E">
              <w:rPr>
                <w:b/>
                <w:sz w:val="18"/>
                <w:szCs w:val="18"/>
              </w:rPr>
              <w:t>8-55, 8-64, 8-65 (4)</w:t>
            </w:r>
          </w:p>
        </w:tc>
        <w:tc>
          <w:tcPr>
            <w:tcW w:w="1843" w:type="dxa"/>
            <w:vMerge w:val="restart"/>
            <w:vAlign w:val="center"/>
          </w:tcPr>
          <w:p w:rsidR="0005190E" w:rsidRPr="0005190E" w:rsidRDefault="0005190E" w:rsidP="0005190E">
            <w:pPr>
              <w:pStyle w:val="newncpi"/>
              <w:ind w:firstLine="0"/>
              <w:jc w:val="center"/>
              <w:rPr>
                <w:b/>
                <w:sz w:val="18"/>
                <w:szCs w:val="18"/>
              </w:rPr>
            </w:pPr>
            <w:r w:rsidRPr="0005190E">
              <w:rPr>
                <w:b/>
                <w:sz w:val="18"/>
                <w:szCs w:val="18"/>
              </w:rPr>
              <w:t>4.3</w:t>
            </w:r>
          </w:p>
        </w:tc>
        <w:tc>
          <w:tcPr>
            <w:tcW w:w="1984" w:type="dxa"/>
            <w:vAlign w:val="center"/>
          </w:tcPr>
          <w:p w:rsidR="0005190E" w:rsidRPr="0005190E" w:rsidRDefault="0005190E" w:rsidP="0005190E">
            <w:pPr>
              <w:pStyle w:val="newncpi"/>
              <w:ind w:firstLine="0"/>
              <w:jc w:val="center"/>
              <w:rPr>
                <w:b/>
                <w:sz w:val="18"/>
                <w:szCs w:val="18"/>
              </w:rPr>
            </w:pPr>
            <w:r w:rsidRPr="0005190E">
              <w:rPr>
                <w:b/>
                <w:sz w:val="18"/>
                <w:szCs w:val="18"/>
              </w:rPr>
              <w:t>-</w:t>
            </w:r>
          </w:p>
        </w:tc>
      </w:tr>
      <w:tr w:rsidR="0005190E" w:rsidTr="006B12A4">
        <w:trPr>
          <w:trHeight w:val="73"/>
        </w:trPr>
        <w:tc>
          <w:tcPr>
            <w:tcW w:w="5949" w:type="dxa"/>
          </w:tcPr>
          <w:p w:rsidR="0005190E" w:rsidRPr="0005190E" w:rsidRDefault="0005190E" w:rsidP="009C53BF">
            <w:pPr>
              <w:pStyle w:val="newncpi"/>
              <w:ind w:firstLine="0"/>
              <w:jc w:val="left"/>
              <w:rPr>
                <w:b/>
                <w:sz w:val="18"/>
                <w:szCs w:val="18"/>
              </w:rPr>
            </w:pPr>
            <w:r w:rsidRPr="0005190E">
              <w:rPr>
                <w:b/>
                <w:sz w:val="18"/>
                <w:szCs w:val="18"/>
              </w:rPr>
              <w:t>8-76 (3,4)</w:t>
            </w:r>
          </w:p>
        </w:tc>
        <w:tc>
          <w:tcPr>
            <w:tcW w:w="1843" w:type="dxa"/>
            <w:vMerge/>
            <w:vAlign w:val="center"/>
          </w:tcPr>
          <w:p w:rsidR="0005190E" w:rsidRPr="0005190E" w:rsidRDefault="0005190E" w:rsidP="0005190E">
            <w:pPr>
              <w:pStyle w:val="newncpi"/>
              <w:ind w:firstLine="0"/>
              <w:jc w:val="center"/>
              <w:rPr>
                <w:b/>
                <w:sz w:val="18"/>
                <w:szCs w:val="18"/>
              </w:rPr>
            </w:pPr>
          </w:p>
        </w:tc>
        <w:tc>
          <w:tcPr>
            <w:tcW w:w="1984" w:type="dxa"/>
            <w:vAlign w:val="center"/>
          </w:tcPr>
          <w:p w:rsidR="0005190E" w:rsidRPr="0005190E" w:rsidRDefault="0005190E" w:rsidP="0005190E">
            <w:pPr>
              <w:pStyle w:val="newncpi"/>
              <w:ind w:firstLine="0"/>
              <w:jc w:val="center"/>
              <w:rPr>
                <w:b/>
                <w:sz w:val="18"/>
                <w:szCs w:val="18"/>
              </w:rPr>
            </w:pPr>
            <w:r w:rsidRPr="0005190E">
              <w:rPr>
                <w:b/>
                <w:sz w:val="18"/>
                <w:szCs w:val="18"/>
              </w:rPr>
              <w:t>31.4</w:t>
            </w:r>
          </w:p>
        </w:tc>
      </w:tr>
      <w:tr w:rsidR="0005190E" w:rsidTr="006B12A4">
        <w:trPr>
          <w:trHeight w:val="73"/>
        </w:trPr>
        <w:tc>
          <w:tcPr>
            <w:tcW w:w="5949" w:type="dxa"/>
          </w:tcPr>
          <w:p w:rsidR="0005190E" w:rsidRPr="0005190E" w:rsidRDefault="0005190E" w:rsidP="009C53BF">
            <w:pPr>
              <w:pStyle w:val="newncpi"/>
              <w:ind w:firstLine="0"/>
              <w:jc w:val="left"/>
              <w:rPr>
                <w:b/>
                <w:sz w:val="18"/>
                <w:szCs w:val="18"/>
              </w:rPr>
            </w:pPr>
            <w:r w:rsidRPr="0005190E">
              <w:rPr>
                <w:b/>
                <w:sz w:val="18"/>
                <w:szCs w:val="18"/>
              </w:rPr>
              <w:t>8-22 (11)</w:t>
            </w:r>
          </w:p>
        </w:tc>
        <w:tc>
          <w:tcPr>
            <w:tcW w:w="1843" w:type="dxa"/>
            <w:vAlign w:val="center"/>
          </w:tcPr>
          <w:p w:rsidR="0005190E" w:rsidRPr="0005190E" w:rsidRDefault="0005190E" w:rsidP="0005190E">
            <w:pPr>
              <w:pStyle w:val="newncpi"/>
              <w:ind w:firstLine="0"/>
              <w:jc w:val="center"/>
              <w:rPr>
                <w:b/>
                <w:sz w:val="18"/>
                <w:szCs w:val="18"/>
              </w:rPr>
            </w:pPr>
            <w:r w:rsidRPr="0005190E">
              <w:rPr>
                <w:b/>
                <w:sz w:val="18"/>
                <w:szCs w:val="18"/>
              </w:rPr>
              <w:t>5.6</w:t>
            </w:r>
          </w:p>
        </w:tc>
        <w:tc>
          <w:tcPr>
            <w:tcW w:w="1984" w:type="dxa"/>
            <w:vAlign w:val="center"/>
          </w:tcPr>
          <w:p w:rsidR="0005190E" w:rsidRPr="0005190E" w:rsidRDefault="0005190E" w:rsidP="0005190E">
            <w:pPr>
              <w:pStyle w:val="newncpi"/>
              <w:ind w:firstLine="0"/>
              <w:jc w:val="center"/>
              <w:rPr>
                <w:b/>
                <w:sz w:val="18"/>
                <w:szCs w:val="18"/>
              </w:rPr>
            </w:pPr>
            <w:r w:rsidRPr="0005190E">
              <w:rPr>
                <w:b/>
                <w:sz w:val="18"/>
                <w:szCs w:val="18"/>
              </w:rPr>
              <w:t>64.2</w:t>
            </w:r>
          </w:p>
        </w:tc>
      </w:tr>
      <w:tr w:rsidR="0005190E" w:rsidTr="006B12A4">
        <w:trPr>
          <w:trHeight w:val="73"/>
        </w:trPr>
        <w:tc>
          <w:tcPr>
            <w:tcW w:w="5949" w:type="dxa"/>
          </w:tcPr>
          <w:p w:rsidR="0005190E" w:rsidRPr="0005190E" w:rsidRDefault="0005190E" w:rsidP="009C53BF">
            <w:pPr>
              <w:pStyle w:val="newncpi"/>
              <w:ind w:firstLine="0"/>
              <w:jc w:val="left"/>
              <w:rPr>
                <w:b/>
                <w:sz w:val="18"/>
                <w:szCs w:val="18"/>
              </w:rPr>
            </w:pPr>
            <w:r w:rsidRPr="0005190E">
              <w:rPr>
                <w:b/>
                <w:sz w:val="18"/>
                <w:szCs w:val="18"/>
              </w:rPr>
              <w:t>8-57 (1,3)</w:t>
            </w:r>
          </w:p>
        </w:tc>
        <w:tc>
          <w:tcPr>
            <w:tcW w:w="1843" w:type="dxa"/>
            <w:vAlign w:val="center"/>
          </w:tcPr>
          <w:p w:rsidR="0005190E" w:rsidRPr="0005190E" w:rsidRDefault="0005190E" w:rsidP="0005190E">
            <w:pPr>
              <w:pStyle w:val="newncpi"/>
              <w:ind w:firstLine="0"/>
              <w:jc w:val="center"/>
              <w:rPr>
                <w:b/>
                <w:sz w:val="18"/>
                <w:szCs w:val="18"/>
              </w:rPr>
            </w:pPr>
            <w:r w:rsidRPr="0005190E">
              <w:rPr>
                <w:b/>
                <w:sz w:val="18"/>
                <w:szCs w:val="18"/>
              </w:rPr>
              <w:t>7.4</w:t>
            </w:r>
          </w:p>
        </w:tc>
        <w:tc>
          <w:tcPr>
            <w:tcW w:w="1984" w:type="dxa"/>
            <w:vAlign w:val="center"/>
          </w:tcPr>
          <w:p w:rsidR="0005190E" w:rsidRPr="0005190E" w:rsidRDefault="0005190E" w:rsidP="0005190E">
            <w:pPr>
              <w:pStyle w:val="newncpi"/>
              <w:ind w:firstLine="0"/>
              <w:jc w:val="center"/>
              <w:rPr>
                <w:b/>
                <w:sz w:val="18"/>
                <w:szCs w:val="18"/>
              </w:rPr>
            </w:pPr>
            <w:r w:rsidRPr="0005190E">
              <w:rPr>
                <w:b/>
                <w:sz w:val="18"/>
                <w:szCs w:val="18"/>
              </w:rPr>
              <w:t>-</w:t>
            </w:r>
          </w:p>
        </w:tc>
      </w:tr>
      <w:tr w:rsidR="0005190E" w:rsidTr="006B12A4">
        <w:trPr>
          <w:trHeight w:val="73"/>
        </w:trPr>
        <w:tc>
          <w:tcPr>
            <w:tcW w:w="5949" w:type="dxa"/>
          </w:tcPr>
          <w:p w:rsidR="0005190E" w:rsidRPr="0005190E" w:rsidRDefault="0005190E" w:rsidP="009C53BF">
            <w:pPr>
              <w:pStyle w:val="newncpi"/>
              <w:ind w:firstLine="0"/>
              <w:jc w:val="left"/>
              <w:rPr>
                <w:b/>
                <w:sz w:val="18"/>
                <w:szCs w:val="18"/>
              </w:rPr>
            </w:pPr>
            <w:r w:rsidRPr="0005190E">
              <w:rPr>
                <w:b/>
                <w:sz w:val="18"/>
                <w:szCs w:val="18"/>
              </w:rPr>
              <w:t>8-28</w:t>
            </w:r>
          </w:p>
        </w:tc>
        <w:tc>
          <w:tcPr>
            <w:tcW w:w="1843" w:type="dxa"/>
            <w:vAlign w:val="center"/>
          </w:tcPr>
          <w:p w:rsidR="0005190E" w:rsidRPr="0005190E" w:rsidRDefault="0005190E" w:rsidP="0005190E">
            <w:pPr>
              <w:pStyle w:val="newncpi"/>
              <w:ind w:firstLine="0"/>
              <w:jc w:val="center"/>
              <w:rPr>
                <w:b/>
                <w:sz w:val="18"/>
                <w:szCs w:val="18"/>
              </w:rPr>
            </w:pPr>
            <w:r w:rsidRPr="0005190E">
              <w:rPr>
                <w:b/>
                <w:sz w:val="18"/>
                <w:szCs w:val="18"/>
              </w:rPr>
              <w:t>8.3</w:t>
            </w:r>
          </w:p>
        </w:tc>
        <w:tc>
          <w:tcPr>
            <w:tcW w:w="1984" w:type="dxa"/>
            <w:vAlign w:val="center"/>
          </w:tcPr>
          <w:p w:rsidR="0005190E" w:rsidRPr="0005190E" w:rsidRDefault="0005190E" w:rsidP="0005190E">
            <w:pPr>
              <w:pStyle w:val="newncpi"/>
              <w:ind w:firstLine="0"/>
              <w:jc w:val="center"/>
              <w:rPr>
                <w:b/>
                <w:sz w:val="18"/>
                <w:szCs w:val="18"/>
              </w:rPr>
            </w:pPr>
            <w:r w:rsidRPr="0005190E">
              <w:rPr>
                <w:b/>
                <w:sz w:val="18"/>
                <w:szCs w:val="18"/>
              </w:rPr>
              <w:t>-</w:t>
            </w:r>
          </w:p>
        </w:tc>
      </w:tr>
      <w:tr w:rsidR="0005190E" w:rsidTr="006B12A4">
        <w:trPr>
          <w:trHeight w:val="73"/>
        </w:trPr>
        <w:tc>
          <w:tcPr>
            <w:tcW w:w="5949" w:type="dxa"/>
          </w:tcPr>
          <w:p w:rsidR="0005190E" w:rsidRPr="0005190E" w:rsidRDefault="0005190E" w:rsidP="009C53BF">
            <w:pPr>
              <w:pStyle w:val="newncpi"/>
              <w:ind w:firstLine="0"/>
              <w:jc w:val="left"/>
              <w:rPr>
                <w:b/>
                <w:sz w:val="18"/>
                <w:szCs w:val="18"/>
              </w:rPr>
            </w:pPr>
            <w:r w:rsidRPr="0005190E">
              <w:rPr>
                <w:b/>
                <w:sz w:val="18"/>
                <w:szCs w:val="18"/>
              </w:rPr>
              <w:t>8-56</w:t>
            </w:r>
          </w:p>
        </w:tc>
        <w:tc>
          <w:tcPr>
            <w:tcW w:w="1843" w:type="dxa"/>
            <w:vAlign w:val="center"/>
          </w:tcPr>
          <w:p w:rsidR="0005190E" w:rsidRPr="0005190E" w:rsidRDefault="0005190E" w:rsidP="0005190E">
            <w:pPr>
              <w:pStyle w:val="newncpi"/>
              <w:ind w:firstLine="0"/>
              <w:jc w:val="center"/>
              <w:rPr>
                <w:b/>
                <w:sz w:val="18"/>
                <w:szCs w:val="18"/>
              </w:rPr>
            </w:pPr>
            <w:r w:rsidRPr="0005190E">
              <w:rPr>
                <w:b/>
                <w:sz w:val="18"/>
                <w:szCs w:val="18"/>
              </w:rPr>
              <w:t>9.6</w:t>
            </w:r>
          </w:p>
        </w:tc>
        <w:tc>
          <w:tcPr>
            <w:tcW w:w="1984" w:type="dxa"/>
            <w:vAlign w:val="center"/>
          </w:tcPr>
          <w:p w:rsidR="0005190E" w:rsidRPr="0005190E" w:rsidRDefault="0005190E" w:rsidP="0005190E">
            <w:pPr>
              <w:pStyle w:val="newncpi"/>
              <w:ind w:firstLine="0"/>
              <w:jc w:val="center"/>
              <w:rPr>
                <w:b/>
                <w:sz w:val="18"/>
                <w:szCs w:val="18"/>
              </w:rPr>
            </w:pPr>
            <w:r w:rsidRPr="0005190E">
              <w:rPr>
                <w:b/>
                <w:sz w:val="18"/>
                <w:szCs w:val="18"/>
              </w:rPr>
              <w:t>-</w:t>
            </w:r>
          </w:p>
        </w:tc>
      </w:tr>
    </w:tbl>
    <w:p w:rsidR="006B12A4" w:rsidRDefault="006B12A4" w:rsidP="009C53BF">
      <w:pPr>
        <w:pStyle w:val="newncpi"/>
        <w:jc w:val="left"/>
        <w:rPr>
          <w:b/>
        </w:rPr>
      </w:pPr>
    </w:p>
    <w:p w:rsidR="006B12A4" w:rsidRDefault="006B12A4">
      <w:pPr>
        <w:rPr>
          <w:rFonts w:ascii="Times New Roman" w:eastAsiaTheme="minorEastAsia" w:hAnsi="Times New Roman" w:cs="Times New Roman"/>
          <w:b/>
          <w:sz w:val="24"/>
          <w:szCs w:val="24"/>
          <w:lang w:eastAsia="ru-RU"/>
        </w:rPr>
      </w:pPr>
      <w:r>
        <w:rPr>
          <w:b/>
        </w:rPr>
        <w:br w:type="page"/>
      </w:r>
    </w:p>
    <w:p w:rsidR="0005190E" w:rsidRDefault="0005190E" w:rsidP="006B12A4">
      <w:pPr>
        <w:pStyle w:val="newncpi"/>
        <w:rPr>
          <w:b/>
        </w:rPr>
      </w:pPr>
      <w:r>
        <w:rPr>
          <w:b/>
        </w:rPr>
        <w:lastRenderedPageBreak/>
        <w:t xml:space="preserve">Таблица </w:t>
      </w:r>
      <w:r w:rsidR="00352480">
        <w:rPr>
          <w:b/>
        </w:rPr>
        <w:t>2</w:t>
      </w:r>
      <w:r w:rsidR="00493192">
        <w:rPr>
          <w:b/>
        </w:rPr>
        <w:t xml:space="preserve"> </w:t>
      </w:r>
      <w:r w:rsidR="006B12A4">
        <w:rPr>
          <w:b/>
        </w:rPr>
        <w:t>–</w:t>
      </w:r>
      <w:r w:rsidR="00493192">
        <w:rPr>
          <w:b/>
        </w:rPr>
        <w:t xml:space="preserve"> </w:t>
      </w:r>
      <w:r w:rsidR="006B12A4" w:rsidRPr="006B12A4">
        <w:rPr>
          <w:b/>
          <w:bCs/>
        </w:rPr>
        <w:t>Нормы затрат на вспомогательные материалы и транспортные расходы (включая затраты на хранение) по доставке вспомогательных материалов</w:t>
      </w:r>
    </w:p>
    <w:p w:rsidR="0005190E" w:rsidRPr="00352480" w:rsidRDefault="0005190E" w:rsidP="009C53BF">
      <w:pPr>
        <w:pStyle w:val="newncpi"/>
        <w:jc w:val="left"/>
        <w:rPr>
          <w:b/>
          <w:sz w:val="16"/>
          <w:szCs w:val="16"/>
        </w:rPr>
      </w:pPr>
    </w:p>
    <w:tbl>
      <w:tblPr>
        <w:tblStyle w:val="ac"/>
        <w:tblW w:w="9776" w:type="dxa"/>
        <w:tblLook w:val="04A0" w:firstRow="1" w:lastRow="0" w:firstColumn="1" w:lastColumn="0" w:noHBand="0" w:noVBand="1"/>
      </w:tblPr>
      <w:tblGrid>
        <w:gridCol w:w="5949"/>
        <w:gridCol w:w="1843"/>
        <w:gridCol w:w="1984"/>
      </w:tblGrid>
      <w:tr w:rsidR="006B12A4" w:rsidRPr="001A14C9" w:rsidTr="00F2083B">
        <w:tc>
          <w:tcPr>
            <w:tcW w:w="5949" w:type="dxa"/>
            <w:shd w:val="clear" w:color="auto" w:fill="auto"/>
            <w:vAlign w:val="center"/>
          </w:tcPr>
          <w:p w:rsidR="006B12A4" w:rsidRPr="00CC302F" w:rsidRDefault="006B12A4" w:rsidP="006B12A4">
            <w:pPr>
              <w:jc w:val="center"/>
              <w:rPr>
                <w:rFonts w:ascii="Times New Roman" w:eastAsia="Times New Roman" w:hAnsi="Times New Roman" w:cs="Times New Roman"/>
                <w:b/>
                <w:bCs/>
                <w:sz w:val="20"/>
                <w:szCs w:val="20"/>
                <w:lang w:eastAsia="ru-RU"/>
              </w:rPr>
            </w:pPr>
            <w:r w:rsidRPr="00CC302F">
              <w:rPr>
                <w:rFonts w:ascii="Times New Roman" w:eastAsia="Times New Roman" w:hAnsi="Times New Roman" w:cs="Times New Roman"/>
                <w:b/>
                <w:bCs/>
                <w:sz w:val="20"/>
                <w:szCs w:val="20"/>
                <w:lang w:eastAsia="ru-RU"/>
              </w:rPr>
              <w:t>Номера таблиц (норм)</w:t>
            </w:r>
          </w:p>
        </w:tc>
        <w:tc>
          <w:tcPr>
            <w:tcW w:w="1843" w:type="dxa"/>
            <w:shd w:val="clear" w:color="auto" w:fill="auto"/>
            <w:vAlign w:val="center"/>
          </w:tcPr>
          <w:p w:rsidR="006B12A4" w:rsidRPr="00A174D2" w:rsidRDefault="006B12A4" w:rsidP="006B12A4">
            <w:pPr>
              <w:jc w:val="center"/>
              <w:rPr>
                <w:rFonts w:ascii="Times New Roman" w:eastAsia="Times New Roman" w:hAnsi="Times New Roman" w:cs="Times New Roman"/>
                <w:b/>
                <w:bCs/>
                <w:sz w:val="20"/>
                <w:szCs w:val="20"/>
                <w:lang w:eastAsia="ru-RU"/>
              </w:rPr>
            </w:pPr>
            <w:r w:rsidRPr="00A174D2">
              <w:rPr>
                <w:rFonts w:ascii="Times New Roman" w:eastAsia="Times New Roman" w:hAnsi="Times New Roman" w:cs="Times New Roman"/>
                <w:b/>
                <w:bCs/>
                <w:sz w:val="20"/>
                <w:szCs w:val="20"/>
                <w:lang w:eastAsia="ru-RU"/>
              </w:rPr>
              <w:t>% вспомогательных материалов от стоимости материалов, учтенных в нормативах</w:t>
            </w:r>
          </w:p>
        </w:tc>
        <w:tc>
          <w:tcPr>
            <w:tcW w:w="1984" w:type="dxa"/>
            <w:shd w:val="clear" w:color="auto" w:fill="auto"/>
            <w:vAlign w:val="center"/>
          </w:tcPr>
          <w:p w:rsidR="006B12A4" w:rsidRPr="00A174D2" w:rsidRDefault="006B12A4" w:rsidP="006B12A4">
            <w:pPr>
              <w:jc w:val="center"/>
              <w:rPr>
                <w:rFonts w:ascii="Times New Roman" w:eastAsia="Times New Roman" w:hAnsi="Times New Roman" w:cs="Times New Roman"/>
                <w:b/>
                <w:bCs/>
                <w:sz w:val="20"/>
                <w:szCs w:val="20"/>
                <w:lang w:eastAsia="ru-RU"/>
              </w:rPr>
            </w:pPr>
            <w:r w:rsidRPr="00A174D2">
              <w:rPr>
                <w:rFonts w:ascii="Times New Roman" w:eastAsia="Times New Roman" w:hAnsi="Times New Roman" w:cs="Times New Roman"/>
                <w:b/>
                <w:bCs/>
                <w:sz w:val="20"/>
                <w:szCs w:val="20"/>
                <w:lang w:eastAsia="ru-RU"/>
              </w:rPr>
              <w:t xml:space="preserve">% транспортных расходов, включая </w:t>
            </w:r>
            <w:r>
              <w:rPr>
                <w:rFonts w:ascii="Times New Roman" w:eastAsia="Times New Roman" w:hAnsi="Times New Roman" w:cs="Times New Roman"/>
                <w:b/>
                <w:bCs/>
                <w:sz w:val="20"/>
                <w:szCs w:val="20"/>
                <w:lang w:eastAsia="ru-RU"/>
              </w:rPr>
              <w:t>затраты на хранение</w:t>
            </w:r>
            <w:r w:rsidRPr="00A174D2">
              <w:rPr>
                <w:rFonts w:ascii="Times New Roman" w:eastAsia="Times New Roman" w:hAnsi="Times New Roman" w:cs="Times New Roman"/>
                <w:b/>
                <w:bCs/>
                <w:sz w:val="20"/>
                <w:szCs w:val="20"/>
                <w:lang w:eastAsia="ru-RU"/>
              </w:rPr>
              <w:t>, от стоимости вспомогательных материалов</w:t>
            </w:r>
          </w:p>
        </w:tc>
      </w:tr>
      <w:tr w:rsidR="006B12A4" w:rsidRPr="001A14C9" w:rsidTr="006B12A4">
        <w:trPr>
          <w:trHeight w:val="73"/>
        </w:trPr>
        <w:tc>
          <w:tcPr>
            <w:tcW w:w="5949" w:type="dxa"/>
          </w:tcPr>
          <w:p w:rsidR="006B12A4" w:rsidRPr="00691FBC" w:rsidRDefault="006B12A4" w:rsidP="006B12A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1843" w:type="dxa"/>
          </w:tcPr>
          <w:p w:rsidR="006B12A4" w:rsidRPr="00691FBC" w:rsidRDefault="006B12A4" w:rsidP="006B12A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1984" w:type="dxa"/>
          </w:tcPr>
          <w:p w:rsidR="006B12A4" w:rsidRPr="00691FBC" w:rsidRDefault="006B12A4" w:rsidP="006B12A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p>
        </w:tc>
      </w:tr>
      <w:tr w:rsidR="006B12A4" w:rsidRPr="00352480" w:rsidTr="003E74DB">
        <w:trPr>
          <w:trHeight w:val="659"/>
        </w:trPr>
        <w:tc>
          <w:tcPr>
            <w:tcW w:w="5949" w:type="dxa"/>
            <w:hideMark/>
          </w:tcPr>
          <w:p w:rsidR="006B12A4" w:rsidRDefault="006B12A4" w:rsidP="001F1287">
            <w:pPr>
              <w:pStyle w:val="newncpi"/>
              <w:ind w:firstLine="0"/>
              <w:jc w:val="left"/>
              <w:rPr>
                <w:b/>
                <w:sz w:val="18"/>
                <w:szCs w:val="18"/>
              </w:rPr>
            </w:pPr>
            <w:r w:rsidRPr="00352480">
              <w:rPr>
                <w:b/>
                <w:sz w:val="18"/>
                <w:szCs w:val="18"/>
              </w:rPr>
              <w:t xml:space="preserve">8-2 (3), 8-6 (9,901,902), 8-8 (3,4,301,401), 8-16, 8-18 (3,4,301,302,401,402), </w:t>
            </w:r>
          </w:p>
          <w:p w:rsidR="006B12A4" w:rsidRDefault="006B12A4" w:rsidP="001F1287">
            <w:pPr>
              <w:pStyle w:val="newncpi"/>
              <w:ind w:firstLine="0"/>
              <w:jc w:val="left"/>
              <w:rPr>
                <w:b/>
                <w:sz w:val="18"/>
                <w:szCs w:val="18"/>
              </w:rPr>
            </w:pPr>
            <w:r w:rsidRPr="00352480">
              <w:rPr>
                <w:b/>
                <w:sz w:val="18"/>
                <w:szCs w:val="18"/>
              </w:rPr>
              <w:t xml:space="preserve">8-22 (5,6), 8-23 (7,8,9,10), 8-27 (2,3), 8-37, 8-39 (5,9), 8-42 (3), </w:t>
            </w:r>
          </w:p>
          <w:p w:rsidR="006B12A4" w:rsidRPr="00352480" w:rsidRDefault="006B12A4" w:rsidP="001F1287">
            <w:pPr>
              <w:pStyle w:val="newncpi"/>
              <w:ind w:firstLine="0"/>
              <w:jc w:val="left"/>
              <w:rPr>
                <w:b/>
                <w:sz w:val="18"/>
                <w:szCs w:val="18"/>
              </w:rPr>
            </w:pPr>
            <w:r w:rsidRPr="00352480">
              <w:rPr>
                <w:b/>
                <w:sz w:val="18"/>
                <w:szCs w:val="18"/>
              </w:rPr>
              <w:t>8-53 (9,10,19,20), 8-75 (5,6), 8-76 (5,7), 8-77 (3,5)</w:t>
            </w:r>
          </w:p>
        </w:tc>
        <w:tc>
          <w:tcPr>
            <w:tcW w:w="1843" w:type="dxa"/>
            <w:vMerge w:val="restart"/>
            <w:noWrap/>
            <w:vAlign w:val="center"/>
            <w:hideMark/>
          </w:tcPr>
          <w:p w:rsidR="006B12A4" w:rsidRPr="00352480" w:rsidRDefault="006B12A4" w:rsidP="006B12A4">
            <w:pPr>
              <w:pStyle w:val="newncpi"/>
              <w:ind w:firstLine="0"/>
              <w:jc w:val="center"/>
              <w:rPr>
                <w:b/>
                <w:sz w:val="18"/>
                <w:szCs w:val="18"/>
              </w:rPr>
            </w:pPr>
            <w:r w:rsidRPr="00352480">
              <w:rPr>
                <w:b/>
                <w:sz w:val="18"/>
                <w:szCs w:val="18"/>
              </w:rPr>
              <w:t>0.6</w:t>
            </w:r>
          </w:p>
        </w:tc>
        <w:tc>
          <w:tcPr>
            <w:tcW w:w="1984" w:type="dxa"/>
            <w:noWrap/>
            <w:hideMark/>
          </w:tcPr>
          <w:p w:rsidR="006B12A4" w:rsidRPr="00352480" w:rsidRDefault="006B12A4" w:rsidP="001F1287">
            <w:pPr>
              <w:pStyle w:val="newncpi"/>
              <w:ind w:firstLine="0"/>
              <w:jc w:val="center"/>
              <w:rPr>
                <w:b/>
                <w:sz w:val="18"/>
                <w:szCs w:val="18"/>
              </w:rPr>
            </w:pPr>
            <w:r w:rsidRPr="00352480">
              <w:rPr>
                <w:b/>
                <w:sz w:val="18"/>
                <w:szCs w:val="18"/>
              </w:rPr>
              <w:t>-</w:t>
            </w:r>
          </w:p>
        </w:tc>
      </w:tr>
      <w:tr w:rsidR="006B12A4" w:rsidRPr="00352480" w:rsidTr="00493192">
        <w:trPr>
          <w:trHeight w:val="227"/>
        </w:trPr>
        <w:tc>
          <w:tcPr>
            <w:tcW w:w="5949" w:type="dxa"/>
            <w:hideMark/>
          </w:tcPr>
          <w:p w:rsidR="006B12A4" w:rsidRPr="00352480" w:rsidRDefault="006B12A4" w:rsidP="001F1287">
            <w:pPr>
              <w:pStyle w:val="newncpi"/>
              <w:ind w:firstLine="0"/>
              <w:jc w:val="left"/>
              <w:rPr>
                <w:b/>
                <w:sz w:val="18"/>
                <w:szCs w:val="18"/>
              </w:rPr>
            </w:pPr>
            <w:r w:rsidRPr="00352480">
              <w:rPr>
                <w:b/>
                <w:sz w:val="18"/>
                <w:szCs w:val="18"/>
              </w:rPr>
              <w:t>8-39 (1,6), 8-42 (1)</w:t>
            </w:r>
          </w:p>
        </w:tc>
        <w:tc>
          <w:tcPr>
            <w:tcW w:w="1843" w:type="dxa"/>
            <w:vMerge/>
            <w:noWrap/>
            <w:hideMark/>
          </w:tcPr>
          <w:p w:rsidR="006B12A4" w:rsidRPr="00352480" w:rsidRDefault="006B12A4" w:rsidP="00D819C2">
            <w:pPr>
              <w:pStyle w:val="newncpi"/>
              <w:jc w:val="center"/>
              <w:rPr>
                <w:b/>
                <w:sz w:val="18"/>
                <w:szCs w:val="18"/>
              </w:rPr>
            </w:pPr>
          </w:p>
        </w:tc>
        <w:tc>
          <w:tcPr>
            <w:tcW w:w="1984" w:type="dxa"/>
            <w:noWrap/>
            <w:hideMark/>
          </w:tcPr>
          <w:p w:rsidR="006B12A4" w:rsidRPr="00352480" w:rsidRDefault="006B12A4" w:rsidP="001F1287">
            <w:pPr>
              <w:pStyle w:val="newncpi"/>
              <w:ind w:firstLine="0"/>
              <w:jc w:val="center"/>
              <w:rPr>
                <w:b/>
                <w:sz w:val="18"/>
                <w:szCs w:val="18"/>
              </w:rPr>
            </w:pPr>
            <w:r w:rsidRPr="00352480">
              <w:rPr>
                <w:b/>
                <w:sz w:val="18"/>
                <w:szCs w:val="18"/>
              </w:rPr>
              <w:t>2.7</w:t>
            </w:r>
          </w:p>
        </w:tc>
      </w:tr>
      <w:tr w:rsidR="006B12A4" w:rsidRPr="00352480" w:rsidTr="00D819C2">
        <w:trPr>
          <w:trHeight w:val="227"/>
        </w:trPr>
        <w:tc>
          <w:tcPr>
            <w:tcW w:w="5949" w:type="dxa"/>
            <w:hideMark/>
          </w:tcPr>
          <w:p w:rsidR="006B12A4" w:rsidRPr="00352480" w:rsidRDefault="006B12A4" w:rsidP="00CC788E">
            <w:pPr>
              <w:pStyle w:val="newncpi"/>
              <w:ind w:firstLine="0"/>
              <w:jc w:val="left"/>
              <w:rPr>
                <w:b/>
                <w:sz w:val="18"/>
                <w:szCs w:val="18"/>
              </w:rPr>
            </w:pPr>
            <w:r w:rsidRPr="00352480">
              <w:rPr>
                <w:b/>
                <w:sz w:val="18"/>
                <w:szCs w:val="18"/>
              </w:rPr>
              <w:t>8-24 (3,4)</w:t>
            </w:r>
          </w:p>
        </w:tc>
        <w:tc>
          <w:tcPr>
            <w:tcW w:w="1843" w:type="dxa"/>
            <w:vMerge/>
            <w:noWrap/>
            <w:vAlign w:val="center"/>
            <w:hideMark/>
          </w:tcPr>
          <w:p w:rsidR="006B12A4" w:rsidRPr="00352480" w:rsidRDefault="006B12A4" w:rsidP="00D819C2">
            <w:pPr>
              <w:pStyle w:val="newncpi"/>
              <w:ind w:firstLine="0"/>
              <w:jc w:val="center"/>
              <w:rPr>
                <w:b/>
                <w:sz w:val="18"/>
                <w:szCs w:val="18"/>
              </w:rPr>
            </w:pPr>
          </w:p>
        </w:tc>
        <w:tc>
          <w:tcPr>
            <w:tcW w:w="1984" w:type="dxa"/>
            <w:noWrap/>
            <w:hideMark/>
          </w:tcPr>
          <w:p w:rsidR="006B12A4" w:rsidRPr="00352480" w:rsidRDefault="006B12A4" w:rsidP="00CC788E">
            <w:pPr>
              <w:pStyle w:val="newncpi"/>
              <w:ind w:firstLine="0"/>
              <w:jc w:val="center"/>
              <w:rPr>
                <w:b/>
                <w:sz w:val="18"/>
                <w:szCs w:val="18"/>
              </w:rPr>
            </w:pPr>
            <w:r w:rsidRPr="00352480">
              <w:rPr>
                <w:b/>
                <w:sz w:val="18"/>
                <w:szCs w:val="18"/>
              </w:rPr>
              <w:t>5.9</w:t>
            </w:r>
          </w:p>
        </w:tc>
      </w:tr>
      <w:tr w:rsidR="006B12A4" w:rsidRPr="00352480" w:rsidTr="006B12A4">
        <w:trPr>
          <w:trHeight w:val="73"/>
        </w:trPr>
        <w:tc>
          <w:tcPr>
            <w:tcW w:w="5949" w:type="dxa"/>
            <w:hideMark/>
          </w:tcPr>
          <w:p w:rsidR="006B12A4" w:rsidRPr="00352480" w:rsidRDefault="006B12A4" w:rsidP="00E5638C">
            <w:pPr>
              <w:pStyle w:val="newncpi"/>
              <w:ind w:firstLine="0"/>
              <w:jc w:val="left"/>
              <w:rPr>
                <w:b/>
                <w:sz w:val="18"/>
                <w:szCs w:val="18"/>
              </w:rPr>
            </w:pPr>
            <w:r w:rsidRPr="00352480">
              <w:rPr>
                <w:b/>
                <w:sz w:val="18"/>
                <w:szCs w:val="18"/>
              </w:rPr>
              <w:t>8-73 (1)</w:t>
            </w:r>
          </w:p>
        </w:tc>
        <w:tc>
          <w:tcPr>
            <w:tcW w:w="1843" w:type="dxa"/>
            <w:vMerge/>
            <w:noWrap/>
            <w:vAlign w:val="center"/>
            <w:hideMark/>
          </w:tcPr>
          <w:p w:rsidR="006B12A4" w:rsidRPr="00352480" w:rsidRDefault="006B12A4" w:rsidP="001A14C9">
            <w:pPr>
              <w:pStyle w:val="newncpi"/>
              <w:ind w:firstLine="0"/>
              <w:jc w:val="center"/>
              <w:rPr>
                <w:b/>
                <w:sz w:val="18"/>
                <w:szCs w:val="18"/>
              </w:rPr>
            </w:pPr>
          </w:p>
        </w:tc>
        <w:tc>
          <w:tcPr>
            <w:tcW w:w="1984" w:type="dxa"/>
            <w:noWrap/>
            <w:hideMark/>
          </w:tcPr>
          <w:p w:rsidR="006B12A4" w:rsidRPr="00352480" w:rsidRDefault="006B12A4" w:rsidP="00E5638C">
            <w:pPr>
              <w:pStyle w:val="newncpi"/>
              <w:ind w:firstLine="0"/>
              <w:jc w:val="center"/>
              <w:rPr>
                <w:b/>
                <w:sz w:val="18"/>
                <w:szCs w:val="18"/>
              </w:rPr>
            </w:pPr>
            <w:r w:rsidRPr="00352480">
              <w:rPr>
                <w:b/>
                <w:sz w:val="18"/>
                <w:szCs w:val="18"/>
              </w:rPr>
              <w:t>6.5</w:t>
            </w:r>
          </w:p>
        </w:tc>
      </w:tr>
      <w:tr w:rsidR="006B12A4" w:rsidRPr="00352480" w:rsidTr="006B12A4">
        <w:trPr>
          <w:trHeight w:val="73"/>
        </w:trPr>
        <w:tc>
          <w:tcPr>
            <w:tcW w:w="5949" w:type="dxa"/>
            <w:hideMark/>
          </w:tcPr>
          <w:p w:rsidR="006B12A4" w:rsidRPr="00352480" w:rsidRDefault="006B12A4" w:rsidP="00E5638C">
            <w:pPr>
              <w:pStyle w:val="newncpi"/>
              <w:ind w:firstLine="0"/>
              <w:jc w:val="left"/>
              <w:rPr>
                <w:b/>
                <w:sz w:val="18"/>
                <w:szCs w:val="18"/>
              </w:rPr>
            </w:pPr>
            <w:r w:rsidRPr="00352480">
              <w:rPr>
                <w:b/>
                <w:sz w:val="18"/>
                <w:szCs w:val="18"/>
              </w:rPr>
              <w:t>8-24 (1,2), 8-51</w:t>
            </w:r>
          </w:p>
        </w:tc>
        <w:tc>
          <w:tcPr>
            <w:tcW w:w="1843" w:type="dxa"/>
            <w:vMerge/>
            <w:noWrap/>
            <w:hideMark/>
          </w:tcPr>
          <w:p w:rsidR="006B12A4" w:rsidRPr="00352480" w:rsidRDefault="006B12A4" w:rsidP="001F1287">
            <w:pPr>
              <w:pStyle w:val="newncpi"/>
              <w:jc w:val="center"/>
              <w:rPr>
                <w:b/>
                <w:sz w:val="18"/>
                <w:szCs w:val="18"/>
              </w:rPr>
            </w:pPr>
          </w:p>
        </w:tc>
        <w:tc>
          <w:tcPr>
            <w:tcW w:w="1984" w:type="dxa"/>
            <w:noWrap/>
            <w:hideMark/>
          </w:tcPr>
          <w:p w:rsidR="006B12A4" w:rsidRPr="00352480" w:rsidRDefault="006B12A4" w:rsidP="00E5638C">
            <w:pPr>
              <w:pStyle w:val="newncpi"/>
              <w:ind w:firstLine="0"/>
              <w:jc w:val="center"/>
              <w:rPr>
                <w:b/>
                <w:sz w:val="18"/>
                <w:szCs w:val="18"/>
              </w:rPr>
            </w:pPr>
            <w:r w:rsidRPr="00352480">
              <w:rPr>
                <w:b/>
                <w:sz w:val="18"/>
                <w:szCs w:val="18"/>
              </w:rPr>
              <w:t>7.6</w:t>
            </w:r>
          </w:p>
        </w:tc>
      </w:tr>
      <w:tr w:rsidR="006B12A4" w:rsidRPr="00352480" w:rsidTr="00D819C2">
        <w:trPr>
          <w:trHeight w:val="255"/>
        </w:trPr>
        <w:tc>
          <w:tcPr>
            <w:tcW w:w="5949" w:type="dxa"/>
            <w:hideMark/>
          </w:tcPr>
          <w:p w:rsidR="006B12A4" w:rsidRDefault="006B12A4" w:rsidP="003E74DB">
            <w:pPr>
              <w:pStyle w:val="newncpi"/>
              <w:ind w:firstLine="0"/>
              <w:jc w:val="left"/>
              <w:rPr>
                <w:b/>
                <w:sz w:val="18"/>
                <w:szCs w:val="18"/>
              </w:rPr>
            </w:pPr>
            <w:r w:rsidRPr="00352480">
              <w:rPr>
                <w:b/>
                <w:sz w:val="18"/>
                <w:szCs w:val="18"/>
              </w:rPr>
              <w:t>8-50 (1,2,3,4,9,10,11,12,13,14,15,16,17,18,19,20,25,26,27,28,49,50,51,52,</w:t>
            </w:r>
          </w:p>
          <w:p w:rsidR="006B12A4" w:rsidRPr="00352480" w:rsidRDefault="006B12A4" w:rsidP="003E74DB">
            <w:pPr>
              <w:pStyle w:val="newncpi"/>
              <w:ind w:firstLine="0"/>
              <w:jc w:val="left"/>
              <w:rPr>
                <w:b/>
                <w:sz w:val="18"/>
                <w:szCs w:val="18"/>
              </w:rPr>
            </w:pPr>
            <w:r w:rsidRPr="00352480">
              <w:rPr>
                <w:b/>
                <w:sz w:val="18"/>
                <w:szCs w:val="18"/>
              </w:rPr>
              <w:t>53,54,55,56,57,58,59,60)</w:t>
            </w:r>
          </w:p>
        </w:tc>
        <w:tc>
          <w:tcPr>
            <w:tcW w:w="1843" w:type="dxa"/>
            <w:vMerge/>
            <w:noWrap/>
            <w:vAlign w:val="center"/>
            <w:hideMark/>
          </w:tcPr>
          <w:p w:rsidR="006B12A4" w:rsidRPr="00352480" w:rsidRDefault="006B12A4" w:rsidP="001F1287">
            <w:pPr>
              <w:pStyle w:val="newncpi"/>
              <w:ind w:firstLine="0"/>
              <w:jc w:val="center"/>
              <w:rPr>
                <w:b/>
                <w:sz w:val="18"/>
                <w:szCs w:val="18"/>
              </w:rPr>
            </w:pPr>
          </w:p>
        </w:tc>
        <w:tc>
          <w:tcPr>
            <w:tcW w:w="1984" w:type="dxa"/>
            <w:noWrap/>
            <w:hideMark/>
          </w:tcPr>
          <w:p w:rsidR="006B12A4" w:rsidRPr="00352480" w:rsidRDefault="006B12A4" w:rsidP="001F1287">
            <w:pPr>
              <w:pStyle w:val="newncpi"/>
              <w:ind w:firstLine="0"/>
              <w:jc w:val="center"/>
              <w:rPr>
                <w:b/>
                <w:sz w:val="18"/>
                <w:szCs w:val="18"/>
              </w:rPr>
            </w:pPr>
            <w:r w:rsidRPr="00352480">
              <w:rPr>
                <w:b/>
                <w:sz w:val="18"/>
                <w:szCs w:val="18"/>
              </w:rPr>
              <w:t>9</w:t>
            </w:r>
          </w:p>
        </w:tc>
      </w:tr>
      <w:tr w:rsidR="006B12A4" w:rsidRPr="00352480" w:rsidTr="006B12A4">
        <w:trPr>
          <w:trHeight w:val="73"/>
        </w:trPr>
        <w:tc>
          <w:tcPr>
            <w:tcW w:w="5949" w:type="dxa"/>
            <w:hideMark/>
          </w:tcPr>
          <w:p w:rsidR="006B12A4" w:rsidRPr="00352480" w:rsidRDefault="006B12A4" w:rsidP="001F1287">
            <w:pPr>
              <w:pStyle w:val="newncpi"/>
              <w:ind w:firstLine="0"/>
              <w:jc w:val="left"/>
              <w:rPr>
                <w:b/>
                <w:sz w:val="18"/>
                <w:szCs w:val="18"/>
              </w:rPr>
            </w:pPr>
            <w:r w:rsidRPr="00352480">
              <w:rPr>
                <w:b/>
                <w:sz w:val="18"/>
                <w:szCs w:val="18"/>
              </w:rPr>
              <w:t>8-4 (7), 8-18 (1,2,102,202), 8-28, 8-29, 8-36 (1), 8-57, 8-65 (1), 8-72</w:t>
            </w:r>
          </w:p>
        </w:tc>
        <w:tc>
          <w:tcPr>
            <w:tcW w:w="1843" w:type="dxa"/>
            <w:vMerge/>
            <w:noWrap/>
            <w:hideMark/>
          </w:tcPr>
          <w:p w:rsidR="006B12A4" w:rsidRPr="00352480" w:rsidRDefault="006B12A4" w:rsidP="001F1287">
            <w:pPr>
              <w:pStyle w:val="newncpi"/>
              <w:ind w:firstLine="0"/>
              <w:jc w:val="center"/>
              <w:rPr>
                <w:b/>
                <w:sz w:val="18"/>
                <w:szCs w:val="18"/>
              </w:rPr>
            </w:pPr>
          </w:p>
        </w:tc>
        <w:tc>
          <w:tcPr>
            <w:tcW w:w="1984" w:type="dxa"/>
            <w:noWrap/>
            <w:hideMark/>
          </w:tcPr>
          <w:p w:rsidR="006B12A4" w:rsidRPr="00352480" w:rsidRDefault="006B12A4" w:rsidP="001F1287">
            <w:pPr>
              <w:pStyle w:val="newncpi"/>
              <w:ind w:firstLine="0"/>
              <w:jc w:val="center"/>
              <w:rPr>
                <w:b/>
                <w:sz w:val="18"/>
                <w:szCs w:val="18"/>
              </w:rPr>
            </w:pPr>
            <w:r w:rsidRPr="00352480">
              <w:rPr>
                <w:b/>
                <w:sz w:val="18"/>
                <w:szCs w:val="18"/>
              </w:rPr>
              <w:t>9.5</w:t>
            </w:r>
          </w:p>
        </w:tc>
      </w:tr>
      <w:tr w:rsidR="00A12E95" w:rsidRPr="00352480" w:rsidTr="006B12A4">
        <w:trPr>
          <w:trHeight w:val="73"/>
        </w:trPr>
        <w:tc>
          <w:tcPr>
            <w:tcW w:w="5949" w:type="dxa"/>
            <w:hideMark/>
          </w:tcPr>
          <w:p w:rsidR="00A12E95" w:rsidRPr="00352480" w:rsidRDefault="00A12E95" w:rsidP="00352480">
            <w:pPr>
              <w:pStyle w:val="newncpi"/>
              <w:ind w:firstLine="0"/>
              <w:jc w:val="left"/>
              <w:rPr>
                <w:b/>
                <w:sz w:val="18"/>
                <w:szCs w:val="18"/>
              </w:rPr>
            </w:pPr>
            <w:r w:rsidRPr="00352480">
              <w:rPr>
                <w:b/>
                <w:sz w:val="18"/>
                <w:szCs w:val="18"/>
              </w:rPr>
              <w:t>8-5, 8-22 (501,601), 8-23 (3,4,5,6), 8-27 (1), 8-76 (8), 8-77 (1,4,6)</w:t>
            </w:r>
          </w:p>
        </w:tc>
        <w:tc>
          <w:tcPr>
            <w:tcW w:w="1843" w:type="dxa"/>
            <w:vMerge w:val="restart"/>
            <w:noWrap/>
            <w:vAlign w:val="center"/>
            <w:hideMark/>
          </w:tcPr>
          <w:p w:rsidR="00A12E95" w:rsidRPr="00352480" w:rsidRDefault="00A12E95" w:rsidP="00A12E95">
            <w:pPr>
              <w:pStyle w:val="newncpi"/>
              <w:ind w:firstLine="0"/>
              <w:jc w:val="center"/>
              <w:rPr>
                <w:b/>
                <w:sz w:val="18"/>
                <w:szCs w:val="18"/>
              </w:rPr>
            </w:pPr>
            <w:r w:rsidRPr="00352480">
              <w:rPr>
                <w:b/>
                <w:sz w:val="18"/>
                <w:szCs w:val="18"/>
              </w:rPr>
              <w:t>1.5</w:t>
            </w: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w:t>
            </w:r>
          </w:p>
        </w:tc>
      </w:tr>
      <w:tr w:rsidR="00A12E95" w:rsidRPr="00352480" w:rsidTr="006B12A4">
        <w:trPr>
          <w:trHeight w:val="73"/>
        </w:trPr>
        <w:tc>
          <w:tcPr>
            <w:tcW w:w="5949" w:type="dxa"/>
            <w:hideMark/>
          </w:tcPr>
          <w:p w:rsidR="00A12E95" w:rsidRPr="00352480" w:rsidRDefault="00A12E95" w:rsidP="00352480">
            <w:pPr>
              <w:pStyle w:val="newncpi"/>
              <w:ind w:firstLine="0"/>
              <w:jc w:val="left"/>
              <w:rPr>
                <w:b/>
                <w:sz w:val="18"/>
                <w:szCs w:val="18"/>
              </w:rPr>
            </w:pPr>
            <w:r w:rsidRPr="00352480">
              <w:rPr>
                <w:b/>
                <w:sz w:val="18"/>
                <w:szCs w:val="18"/>
              </w:rPr>
              <w:t>8-8 (7,8,701,801), 8-76 (1,2,3,4)</w:t>
            </w:r>
          </w:p>
        </w:tc>
        <w:tc>
          <w:tcPr>
            <w:tcW w:w="1843" w:type="dxa"/>
            <w:vMerge/>
            <w:noWrap/>
            <w:hideMark/>
          </w:tcPr>
          <w:p w:rsidR="00A12E95" w:rsidRPr="00352480" w:rsidRDefault="00A12E95" w:rsidP="00A12E95">
            <w:pPr>
              <w:pStyle w:val="newncpi"/>
              <w:jc w:val="center"/>
              <w:rPr>
                <w:b/>
                <w:sz w:val="18"/>
                <w:szCs w:val="18"/>
              </w:rPr>
            </w:pP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5.4</w:t>
            </w:r>
          </w:p>
        </w:tc>
      </w:tr>
      <w:tr w:rsidR="00A12E95" w:rsidRPr="00352480" w:rsidTr="006B12A4">
        <w:trPr>
          <w:trHeight w:val="73"/>
        </w:trPr>
        <w:tc>
          <w:tcPr>
            <w:tcW w:w="5949" w:type="dxa"/>
            <w:hideMark/>
          </w:tcPr>
          <w:p w:rsidR="00A12E95" w:rsidRPr="00352480" w:rsidRDefault="00A12E95" w:rsidP="00352480">
            <w:pPr>
              <w:pStyle w:val="newncpi"/>
              <w:ind w:firstLine="0"/>
              <w:jc w:val="left"/>
              <w:rPr>
                <w:b/>
                <w:sz w:val="18"/>
                <w:szCs w:val="18"/>
              </w:rPr>
            </w:pPr>
            <w:r w:rsidRPr="00352480">
              <w:rPr>
                <w:b/>
                <w:sz w:val="18"/>
                <w:szCs w:val="18"/>
              </w:rPr>
              <w:t>8-6 (1,2,3,4,5,6,7,8), 8-20 (3,4,7,8), 8-45 (3,4), 8-47 (5,6)</w:t>
            </w:r>
          </w:p>
        </w:tc>
        <w:tc>
          <w:tcPr>
            <w:tcW w:w="1843" w:type="dxa"/>
            <w:vMerge/>
            <w:noWrap/>
            <w:hideMark/>
          </w:tcPr>
          <w:p w:rsidR="00A12E95" w:rsidRPr="00352480" w:rsidRDefault="00A12E95" w:rsidP="00A12E95">
            <w:pPr>
              <w:pStyle w:val="newncpi"/>
              <w:jc w:val="center"/>
              <w:rPr>
                <w:b/>
                <w:sz w:val="18"/>
                <w:szCs w:val="18"/>
              </w:rPr>
            </w:pP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6.7</w:t>
            </w:r>
          </w:p>
        </w:tc>
      </w:tr>
      <w:tr w:rsidR="00A12E95" w:rsidRPr="00352480" w:rsidTr="00D819C2">
        <w:trPr>
          <w:trHeight w:val="255"/>
        </w:trPr>
        <w:tc>
          <w:tcPr>
            <w:tcW w:w="5949" w:type="dxa"/>
            <w:hideMark/>
          </w:tcPr>
          <w:p w:rsidR="00A12E95" w:rsidRDefault="00A12E95" w:rsidP="00352480">
            <w:pPr>
              <w:pStyle w:val="newncpi"/>
              <w:ind w:firstLine="0"/>
              <w:jc w:val="left"/>
              <w:rPr>
                <w:b/>
                <w:sz w:val="18"/>
                <w:szCs w:val="18"/>
              </w:rPr>
            </w:pPr>
            <w:r w:rsidRPr="00352480">
              <w:rPr>
                <w:b/>
                <w:sz w:val="18"/>
                <w:szCs w:val="18"/>
              </w:rPr>
              <w:t>8-2 (4,5), 8-8 (9), 8-13 (3,4,5,6), 8-15 (1,2,3,4,5,6,7,8,9,10,11,12,101,</w:t>
            </w:r>
            <w:r w:rsidR="003E74DB" w:rsidRPr="00352480">
              <w:rPr>
                <w:b/>
                <w:sz w:val="18"/>
                <w:szCs w:val="18"/>
              </w:rPr>
              <w:t xml:space="preserve"> 102,103,</w:t>
            </w:r>
          </w:p>
          <w:p w:rsidR="00A12E95" w:rsidRDefault="00A12E95" w:rsidP="00352480">
            <w:pPr>
              <w:pStyle w:val="newncpi"/>
              <w:ind w:firstLine="0"/>
              <w:jc w:val="left"/>
              <w:rPr>
                <w:b/>
                <w:sz w:val="18"/>
                <w:szCs w:val="18"/>
              </w:rPr>
            </w:pPr>
            <w:r w:rsidRPr="00352480">
              <w:rPr>
                <w:b/>
                <w:sz w:val="18"/>
                <w:szCs w:val="18"/>
              </w:rPr>
              <w:t>104,105,106,108,201,202,203,204,205,206,208,301,302,303,</w:t>
            </w:r>
            <w:r w:rsidR="003E74DB" w:rsidRPr="00352480">
              <w:rPr>
                <w:b/>
                <w:sz w:val="18"/>
                <w:szCs w:val="18"/>
              </w:rPr>
              <w:t xml:space="preserve"> 304,305, 306,</w:t>
            </w:r>
          </w:p>
          <w:p w:rsidR="00A12E95" w:rsidRDefault="00A12E95" w:rsidP="00352480">
            <w:pPr>
              <w:pStyle w:val="newncpi"/>
              <w:ind w:firstLine="0"/>
              <w:jc w:val="left"/>
              <w:rPr>
                <w:b/>
                <w:sz w:val="18"/>
                <w:szCs w:val="18"/>
              </w:rPr>
            </w:pPr>
            <w:r w:rsidRPr="00352480">
              <w:rPr>
                <w:b/>
                <w:sz w:val="18"/>
                <w:szCs w:val="18"/>
              </w:rPr>
              <w:t>401,402,403,404,405,406,502,506,602,606,701,702,704,</w:t>
            </w:r>
            <w:r w:rsidR="003E74DB" w:rsidRPr="00352480">
              <w:rPr>
                <w:b/>
                <w:sz w:val="18"/>
                <w:szCs w:val="18"/>
              </w:rPr>
              <w:t xml:space="preserve"> 801,802,804),</w:t>
            </w:r>
          </w:p>
          <w:p w:rsidR="00A12E95" w:rsidRPr="00352480" w:rsidRDefault="00A12E95" w:rsidP="00352480">
            <w:pPr>
              <w:pStyle w:val="newncpi"/>
              <w:ind w:firstLine="0"/>
              <w:jc w:val="left"/>
              <w:rPr>
                <w:b/>
                <w:sz w:val="18"/>
                <w:szCs w:val="18"/>
              </w:rPr>
            </w:pPr>
            <w:r w:rsidRPr="00352480">
              <w:rPr>
                <w:b/>
                <w:sz w:val="18"/>
                <w:szCs w:val="18"/>
              </w:rPr>
              <w:t>8-19 (1,2,7,8,13,14), 8-20 (1,2), 8-43</w:t>
            </w:r>
          </w:p>
        </w:tc>
        <w:tc>
          <w:tcPr>
            <w:tcW w:w="1843" w:type="dxa"/>
            <w:vMerge/>
            <w:noWrap/>
            <w:hideMark/>
          </w:tcPr>
          <w:p w:rsidR="00A12E95" w:rsidRPr="00352480" w:rsidRDefault="00A12E95" w:rsidP="00A12E95">
            <w:pPr>
              <w:pStyle w:val="newncpi"/>
              <w:jc w:val="center"/>
              <w:rPr>
                <w:b/>
                <w:sz w:val="18"/>
                <w:szCs w:val="18"/>
              </w:rPr>
            </w:pP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7.3</w:t>
            </w:r>
          </w:p>
        </w:tc>
      </w:tr>
      <w:tr w:rsidR="00A12E95" w:rsidRPr="00352480" w:rsidTr="00D819C2">
        <w:trPr>
          <w:trHeight w:val="255"/>
        </w:trPr>
        <w:tc>
          <w:tcPr>
            <w:tcW w:w="5949" w:type="dxa"/>
            <w:hideMark/>
          </w:tcPr>
          <w:p w:rsidR="00A12E95" w:rsidRDefault="00A12E95" w:rsidP="00352480">
            <w:pPr>
              <w:pStyle w:val="newncpi"/>
              <w:ind w:firstLine="0"/>
              <w:jc w:val="left"/>
              <w:rPr>
                <w:b/>
                <w:sz w:val="18"/>
                <w:szCs w:val="18"/>
              </w:rPr>
            </w:pPr>
            <w:r w:rsidRPr="00352480">
              <w:rPr>
                <w:b/>
                <w:sz w:val="18"/>
                <w:szCs w:val="18"/>
              </w:rPr>
              <w:t>8-2 (2,8,9), 8-50 (5,6,7,8,21,22,23,24,29,30,31,32,33,34,35,36,37,38,</w:t>
            </w:r>
          </w:p>
          <w:p w:rsidR="00A12E95" w:rsidRPr="00352480" w:rsidRDefault="00A12E95" w:rsidP="00352480">
            <w:pPr>
              <w:pStyle w:val="newncpi"/>
              <w:ind w:firstLine="0"/>
              <w:jc w:val="left"/>
              <w:rPr>
                <w:b/>
                <w:sz w:val="18"/>
                <w:szCs w:val="18"/>
              </w:rPr>
            </w:pPr>
            <w:r w:rsidRPr="00352480">
              <w:rPr>
                <w:b/>
                <w:sz w:val="18"/>
                <w:szCs w:val="18"/>
              </w:rPr>
              <w:t>39,40,41,42,43,44,45,46,47,48,61,62,63,64)</w:t>
            </w:r>
          </w:p>
        </w:tc>
        <w:tc>
          <w:tcPr>
            <w:tcW w:w="1843" w:type="dxa"/>
            <w:vMerge/>
            <w:noWrap/>
            <w:hideMark/>
          </w:tcPr>
          <w:p w:rsidR="00A12E95" w:rsidRPr="00352480" w:rsidRDefault="00A12E95" w:rsidP="00A12E95">
            <w:pPr>
              <w:pStyle w:val="newncpi"/>
              <w:jc w:val="center"/>
              <w:rPr>
                <w:b/>
                <w:sz w:val="18"/>
                <w:szCs w:val="18"/>
              </w:rPr>
            </w:pP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8.9</w:t>
            </w:r>
          </w:p>
        </w:tc>
      </w:tr>
      <w:tr w:rsidR="00A12E95" w:rsidRPr="00352480" w:rsidTr="00D819C2">
        <w:trPr>
          <w:trHeight w:val="255"/>
        </w:trPr>
        <w:tc>
          <w:tcPr>
            <w:tcW w:w="5949" w:type="dxa"/>
            <w:hideMark/>
          </w:tcPr>
          <w:p w:rsidR="00A12E95" w:rsidRDefault="00A12E95" w:rsidP="00352480">
            <w:pPr>
              <w:pStyle w:val="newncpi"/>
              <w:ind w:firstLine="0"/>
              <w:jc w:val="left"/>
              <w:rPr>
                <w:b/>
                <w:sz w:val="18"/>
                <w:szCs w:val="18"/>
              </w:rPr>
            </w:pPr>
            <w:r w:rsidRPr="00352480">
              <w:rPr>
                <w:b/>
                <w:sz w:val="18"/>
                <w:szCs w:val="18"/>
              </w:rPr>
              <w:t>8-18 (101,201), 8-24 (5,6,7,8), 8-31, 8-35 (1,2,3), 8-36 (2), 8-49,</w:t>
            </w:r>
            <w:r w:rsidR="003E74DB" w:rsidRPr="00352480">
              <w:rPr>
                <w:b/>
                <w:sz w:val="18"/>
                <w:szCs w:val="18"/>
              </w:rPr>
              <w:t xml:space="preserve"> 8-53 (1,2,3,</w:t>
            </w:r>
          </w:p>
          <w:p w:rsidR="00A12E95" w:rsidRDefault="00A12E95" w:rsidP="00352480">
            <w:pPr>
              <w:pStyle w:val="newncpi"/>
              <w:ind w:firstLine="0"/>
              <w:jc w:val="left"/>
              <w:rPr>
                <w:b/>
                <w:sz w:val="18"/>
                <w:szCs w:val="18"/>
              </w:rPr>
            </w:pPr>
            <w:r w:rsidRPr="00352480">
              <w:rPr>
                <w:b/>
                <w:sz w:val="18"/>
                <w:szCs w:val="18"/>
              </w:rPr>
              <w:t xml:space="preserve"> 4,5,6,7,8,11,12,13,14,15,16,17,18), 8-56, 8-62 (1,2),</w:t>
            </w:r>
            <w:r w:rsidR="003E74DB" w:rsidRPr="00352480">
              <w:rPr>
                <w:b/>
                <w:sz w:val="18"/>
                <w:szCs w:val="18"/>
              </w:rPr>
              <w:t xml:space="preserve"> 8-65 (4), 8-78, 8-95 (1),</w:t>
            </w:r>
          </w:p>
          <w:p w:rsidR="00A12E95" w:rsidRPr="00352480" w:rsidRDefault="00A12E95" w:rsidP="003E74DB">
            <w:pPr>
              <w:pStyle w:val="newncpi"/>
              <w:ind w:firstLine="0"/>
              <w:jc w:val="left"/>
              <w:rPr>
                <w:b/>
                <w:sz w:val="18"/>
                <w:szCs w:val="18"/>
              </w:rPr>
            </w:pPr>
            <w:r w:rsidRPr="00352480">
              <w:rPr>
                <w:b/>
                <w:sz w:val="18"/>
                <w:szCs w:val="18"/>
              </w:rPr>
              <w:t xml:space="preserve"> 8-101 (1)</w:t>
            </w:r>
          </w:p>
        </w:tc>
        <w:tc>
          <w:tcPr>
            <w:tcW w:w="1843" w:type="dxa"/>
            <w:vMerge/>
            <w:noWrap/>
            <w:hideMark/>
          </w:tcPr>
          <w:p w:rsidR="00A12E95" w:rsidRPr="00352480" w:rsidRDefault="00A12E95" w:rsidP="00A12E95">
            <w:pPr>
              <w:pStyle w:val="newncpi"/>
              <w:ind w:firstLine="0"/>
              <w:jc w:val="center"/>
              <w:rPr>
                <w:b/>
                <w:sz w:val="18"/>
                <w:szCs w:val="18"/>
              </w:rPr>
            </w:pP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9.6</w:t>
            </w:r>
          </w:p>
        </w:tc>
      </w:tr>
      <w:tr w:rsidR="00A12E95" w:rsidRPr="00352480" w:rsidTr="006B12A4">
        <w:trPr>
          <w:trHeight w:val="73"/>
        </w:trPr>
        <w:tc>
          <w:tcPr>
            <w:tcW w:w="5949" w:type="dxa"/>
            <w:hideMark/>
          </w:tcPr>
          <w:p w:rsidR="00A12E95" w:rsidRPr="00352480" w:rsidRDefault="00A12E95" w:rsidP="00352480">
            <w:pPr>
              <w:pStyle w:val="newncpi"/>
              <w:ind w:firstLine="0"/>
              <w:jc w:val="left"/>
              <w:rPr>
                <w:b/>
                <w:sz w:val="18"/>
                <w:szCs w:val="18"/>
              </w:rPr>
            </w:pPr>
            <w:r w:rsidRPr="00352480">
              <w:rPr>
                <w:b/>
                <w:sz w:val="18"/>
                <w:szCs w:val="18"/>
              </w:rPr>
              <w:t>8-3 (2), 8-21 (1), 8-42 (2), 8-76 (6)</w:t>
            </w:r>
          </w:p>
        </w:tc>
        <w:tc>
          <w:tcPr>
            <w:tcW w:w="1843" w:type="dxa"/>
            <w:vMerge w:val="restart"/>
            <w:noWrap/>
            <w:vAlign w:val="center"/>
            <w:hideMark/>
          </w:tcPr>
          <w:p w:rsidR="00A12E95" w:rsidRPr="00352480" w:rsidRDefault="00A12E95" w:rsidP="00A12E95">
            <w:pPr>
              <w:pStyle w:val="newncpi"/>
              <w:ind w:firstLine="0"/>
              <w:jc w:val="center"/>
              <w:rPr>
                <w:b/>
                <w:sz w:val="18"/>
                <w:szCs w:val="18"/>
              </w:rPr>
            </w:pPr>
            <w:r w:rsidRPr="00352480">
              <w:rPr>
                <w:b/>
                <w:sz w:val="18"/>
                <w:szCs w:val="18"/>
              </w:rPr>
              <w:t>2.3</w:t>
            </w: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w:t>
            </w:r>
          </w:p>
        </w:tc>
      </w:tr>
      <w:tr w:rsidR="00A12E95" w:rsidRPr="00352480" w:rsidTr="006B12A4">
        <w:trPr>
          <w:trHeight w:val="73"/>
        </w:trPr>
        <w:tc>
          <w:tcPr>
            <w:tcW w:w="5949" w:type="dxa"/>
            <w:hideMark/>
          </w:tcPr>
          <w:p w:rsidR="00A12E95" w:rsidRPr="00352480" w:rsidRDefault="00A12E95" w:rsidP="00352480">
            <w:pPr>
              <w:pStyle w:val="newncpi"/>
              <w:ind w:firstLine="0"/>
              <w:jc w:val="left"/>
              <w:rPr>
                <w:b/>
                <w:sz w:val="18"/>
                <w:szCs w:val="18"/>
              </w:rPr>
            </w:pPr>
            <w:r w:rsidRPr="00352480">
              <w:rPr>
                <w:b/>
                <w:sz w:val="18"/>
                <w:szCs w:val="18"/>
              </w:rPr>
              <w:t>8-22 (701,801,901,1001)</w:t>
            </w:r>
          </w:p>
        </w:tc>
        <w:tc>
          <w:tcPr>
            <w:tcW w:w="1843" w:type="dxa"/>
            <w:vMerge/>
            <w:noWrap/>
            <w:hideMark/>
          </w:tcPr>
          <w:p w:rsidR="00A12E95" w:rsidRPr="00352480" w:rsidRDefault="00A12E95" w:rsidP="00A12E95">
            <w:pPr>
              <w:pStyle w:val="newncpi"/>
              <w:jc w:val="center"/>
              <w:rPr>
                <w:b/>
                <w:sz w:val="18"/>
                <w:szCs w:val="18"/>
              </w:rPr>
            </w:pP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2.3</w:t>
            </w:r>
          </w:p>
        </w:tc>
      </w:tr>
      <w:tr w:rsidR="00A12E95" w:rsidRPr="00352480" w:rsidTr="006B12A4">
        <w:trPr>
          <w:trHeight w:val="73"/>
        </w:trPr>
        <w:tc>
          <w:tcPr>
            <w:tcW w:w="5949" w:type="dxa"/>
            <w:hideMark/>
          </w:tcPr>
          <w:p w:rsidR="00A12E95" w:rsidRPr="00352480" w:rsidRDefault="00A12E95" w:rsidP="00352480">
            <w:pPr>
              <w:pStyle w:val="newncpi"/>
              <w:ind w:firstLine="0"/>
              <w:jc w:val="left"/>
              <w:rPr>
                <w:b/>
                <w:sz w:val="18"/>
                <w:szCs w:val="18"/>
              </w:rPr>
            </w:pPr>
            <w:r w:rsidRPr="00352480">
              <w:rPr>
                <w:b/>
                <w:sz w:val="18"/>
                <w:szCs w:val="18"/>
              </w:rPr>
              <w:t>8-20 (5,6,501,601), 8-45 (1,2)</w:t>
            </w:r>
          </w:p>
        </w:tc>
        <w:tc>
          <w:tcPr>
            <w:tcW w:w="1843" w:type="dxa"/>
            <w:vMerge/>
            <w:noWrap/>
            <w:hideMark/>
          </w:tcPr>
          <w:p w:rsidR="00A12E95" w:rsidRPr="00352480" w:rsidRDefault="00A12E95" w:rsidP="00A12E95">
            <w:pPr>
              <w:pStyle w:val="newncpi"/>
              <w:jc w:val="center"/>
              <w:rPr>
                <w:b/>
                <w:sz w:val="18"/>
                <w:szCs w:val="18"/>
              </w:rPr>
            </w:pP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5.3</w:t>
            </w:r>
          </w:p>
        </w:tc>
      </w:tr>
      <w:tr w:rsidR="00A12E95" w:rsidRPr="00352480" w:rsidTr="00D819C2">
        <w:trPr>
          <w:trHeight w:val="255"/>
        </w:trPr>
        <w:tc>
          <w:tcPr>
            <w:tcW w:w="5949" w:type="dxa"/>
            <w:hideMark/>
          </w:tcPr>
          <w:p w:rsidR="00A12E95" w:rsidRDefault="00A12E95" w:rsidP="00352480">
            <w:pPr>
              <w:pStyle w:val="newncpi"/>
              <w:ind w:firstLine="0"/>
              <w:jc w:val="left"/>
              <w:rPr>
                <w:b/>
                <w:sz w:val="18"/>
                <w:szCs w:val="18"/>
              </w:rPr>
            </w:pPr>
            <w:r w:rsidRPr="00352480">
              <w:rPr>
                <w:b/>
                <w:sz w:val="18"/>
                <w:szCs w:val="18"/>
              </w:rPr>
              <w:t>8-6 (101,102,201,202,301,302,401,402,501,502,601,602,701,702,</w:t>
            </w:r>
            <w:r w:rsidR="003E74DB" w:rsidRPr="00352480">
              <w:rPr>
                <w:b/>
                <w:sz w:val="18"/>
                <w:szCs w:val="18"/>
              </w:rPr>
              <w:t xml:space="preserve"> 801,802),</w:t>
            </w:r>
          </w:p>
          <w:p w:rsidR="00A12E95" w:rsidRPr="00352480" w:rsidRDefault="00A12E95" w:rsidP="00352480">
            <w:pPr>
              <w:pStyle w:val="newncpi"/>
              <w:ind w:firstLine="0"/>
              <w:jc w:val="left"/>
              <w:rPr>
                <w:b/>
                <w:sz w:val="18"/>
                <w:szCs w:val="18"/>
              </w:rPr>
            </w:pPr>
            <w:r w:rsidRPr="00352480">
              <w:rPr>
                <w:b/>
                <w:sz w:val="18"/>
                <w:szCs w:val="18"/>
              </w:rPr>
              <w:t>8-20 (301,401,701,801), 8-47 (1,2,3,4), 8-58 (2)</w:t>
            </w:r>
          </w:p>
        </w:tc>
        <w:tc>
          <w:tcPr>
            <w:tcW w:w="1843" w:type="dxa"/>
            <w:vMerge/>
            <w:noWrap/>
            <w:hideMark/>
          </w:tcPr>
          <w:p w:rsidR="00A12E95" w:rsidRPr="00352480" w:rsidRDefault="00A12E95" w:rsidP="00A12E95">
            <w:pPr>
              <w:pStyle w:val="newncpi"/>
              <w:jc w:val="center"/>
              <w:rPr>
                <w:b/>
                <w:sz w:val="18"/>
                <w:szCs w:val="18"/>
              </w:rPr>
            </w:pP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6.7</w:t>
            </w:r>
          </w:p>
        </w:tc>
      </w:tr>
      <w:tr w:rsidR="00A12E95" w:rsidRPr="00352480" w:rsidTr="00D819C2">
        <w:trPr>
          <w:trHeight w:val="255"/>
        </w:trPr>
        <w:tc>
          <w:tcPr>
            <w:tcW w:w="5949" w:type="dxa"/>
            <w:hideMark/>
          </w:tcPr>
          <w:p w:rsidR="00A12E95" w:rsidRDefault="00A12E95" w:rsidP="00352480">
            <w:pPr>
              <w:pStyle w:val="newncpi"/>
              <w:ind w:firstLine="0"/>
              <w:jc w:val="left"/>
              <w:rPr>
                <w:b/>
                <w:sz w:val="18"/>
                <w:szCs w:val="18"/>
              </w:rPr>
            </w:pPr>
            <w:r w:rsidRPr="00352480">
              <w:rPr>
                <w:b/>
                <w:sz w:val="18"/>
                <w:szCs w:val="18"/>
              </w:rPr>
              <w:t xml:space="preserve">8-6 (10,11), 8-8 (901), 8-9, 8-13 (301,401,501,601), </w:t>
            </w:r>
            <w:r w:rsidR="003E74DB" w:rsidRPr="00352480">
              <w:rPr>
                <w:b/>
                <w:sz w:val="18"/>
                <w:szCs w:val="18"/>
              </w:rPr>
              <w:t>8-15 (13,14,15,16, 17,18,</w:t>
            </w:r>
          </w:p>
          <w:p w:rsidR="00A12E95" w:rsidRDefault="00A12E95" w:rsidP="00352480">
            <w:pPr>
              <w:pStyle w:val="newncpi"/>
              <w:ind w:firstLine="0"/>
              <w:jc w:val="left"/>
              <w:rPr>
                <w:b/>
                <w:sz w:val="18"/>
                <w:szCs w:val="18"/>
              </w:rPr>
            </w:pPr>
            <w:r w:rsidRPr="00352480">
              <w:rPr>
                <w:b/>
                <w:sz w:val="18"/>
                <w:szCs w:val="18"/>
              </w:rPr>
              <w:t>107,109,110,207,209,210,307,308,</w:t>
            </w:r>
            <w:r w:rsidR="003E74DB" w:rsidRPr="00352480">
              <w:rPr>
                <w:b/>
                <w:sz w:val="18"/>
                <w:szCs w:val="18"/>
              </w:rPr>
              <w:t xml:space="preserve"> 309,310,407,408,409, 410,501,503, 504,</w:t>
            </w:r>
          </w:p>
          <w:p w:rsidR="00A12E95" w:rsidRDefault="00A12E95" w:rsidP="00352480">
            <w:pPr>
              <w:pStyle w:val="newncpi"/>
              <w:ind w:firstLine="0"/>
              <w:jc w:val="left"/>
              <w:rPr>
                <w:b/>
                <w:sz w:val="18"/>
                <w:szCs w:val="18"/>
              </w:rPr>
            </w:pPr>
            <w:r w:rsidRPr="00352480">
              <w:rPr>
                <w:b/>
                <w:sz w:val="18"/>
                <w:szCs w:val="18"/>
              </w:rPr>
              <w:t>505,507,508,509,510,</w:t>
            </w:r>
            <w:r w:rsidR="003E74DB" w:rsidRPr="00352480">
              <w:rPr>
                <w:b/>
                <w:sz w:val="18"/>
                <w:szCs w:val="18"/>
              </w:rPr>
              <w:t xml:space="preserve"> 601,603,604,605,607,608,609, 610,703,705, 803,805,</w:t>
            </w:r>
          </w:p>
          <w:p w:rsidR="00A12E95" w:rsidRDefault="00A12E95" w:rsidP="00352480">
            <w:pPr>
              <w:pStyle w:val="newncpi"/>
              <w:ind w:firstLine="0"/>
              <w:jc w:val="left"/>
              <w:rPr>
                <w:b/>
                <w:sz w:val="18"/>
                <w:szCs w:val="18"/>
              </w:rPr>
            </w:pPr>
            <w:r w:rsidRPr="00352480">
              <w:rPr>
                <w:b/>
                <w:sz w:val="18"/>
                <w:szCs w:val="18"/>
              </w:rPr>
              <w:t>901,902,</w:t>
            </w:r>
            <w:r w:rsidR="003E74DB" w:rsidRPr="00352480">
              <w:rPr>
                <w:b/>
                <w:sz w:val="18"/>
                <w:szCs w:val="18"/>
              </w:rPr>
              <w:t xml:space="preserve"> 903,904,905,1001,1002,1003, 1004,1005,1101,1102,1103, 1104,</w:t>
            </w:r>
          </w:p>
          <w:p w:rsidR="00A12E95" w:rsidRDefault="00A12E95" w:rsidP="00352480">
            <w:pPr>
              <w:pStyle w:val="newncpi"/>
              <w:ind w:firstLine="0"/>
              <w:jc w:val="left"/>
              <w:rPr>
                <w:b/>
                <w:sz w:val="18"/>
                <w:szCs w:val="18"/>
              </w:rPr>
            </w:pPr>
            <w:r w:rsidRPr="00352480">
              <w:rPr>
                <w:b/>
                <w:sz w:val="18"/>
                <w:szCs w:val="18"/>
              </w:rPr>
              <w:t>1105,1201,1202,1203,1204,1205,1301,1302,1303,1401,</w:t>
            </w:r>
            <w:r w:rsidR="003E74DB" w:rsidRPr="00352480">
              <w:rPr>
                <w:b/>
                <w:sz w:val="18"/>
                <w:szCs w:val="18"/>
              </w:rPr>
              <w:t xml:space="preserve"> 1402,1403, 1501,1502,</w:t>
            </w:r>
            <w:r w:rsidRPr="00352480">
              <w:rPr>
                <w:b/>
                <w:sz w:val="18"/>
                <w:szCs w:val="18"/>
              </w:rPr>
              <w:t>1503,1601,1602,1603,1701,1702,1703,</w:t>
            </w:r>
            <w:r w:rsidR="003E74DB" w:rsidRPr="00352480">
              <w:rPr>
                <w:b/>
                <w:sz w:val="18"/>
                <w:szCs w:val="18"/>
              </w:rPr>
              <w:t xml:space="preserve"> 1801,1802,1803),</w:t>
            </w:r>
          </w:p>
          <w:p w:rsidR="00A12E95" w:rsidRPr="00352480" w:rsidRDefault="00A12E95" w:rsidP="00352480">
            <w:pPr>
              <w:pStyle w:val="newncpi"/>
              <w:ind w:firstLine="0"/>
              <w:jc w:val="left"/>
              <w:rPr>
                <w:b/>
                <w:sz w:val="18"/>
                <w:szCs w:val="18"/>
              </w:rPr>
            </w:pPr>
            <w:r w:rsidRPr="00352480">
              <w:rPr>
                <w:b/>
                <w:sz w:val="18"/>
                <w:szCs w:val="18"/>
              </w:rPr>
              <w:t>8-19 (3,4,9,10,15,16,17,18), 8-20 (101,201), 8-41</w:t>
            </w:r>
          </w:p>
        </w:tc>
        <w:tc>
          <w:tcPr>
            <w:tcW w:w="1843" w:type="dxa"/>
            <w:vMerge/>
            <w:noWrap/>
            <w:hideMark/>
          </w:tcPr>
          <w:p w:rsidR="00A12E95" w:rsidRPr="00352480" w:rsidRDefault="00A12E95" w:rsidP="00A12E95">
            <w:pPr>
              <w:pStyle w:val="newncpi"/>
              <w:jc w:val="center"/>
              <w:rPr>
                <w:b/>
                <w:sz w:val="18"/>
                <w:szCs w:val="18"/>
              </w:rPr>
            </w:pP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7.3</w:t>
            </w:r>
          </w:p>
        </w:tc>
      </w:tr>
      <w:tr w:rsidR="00A12E95" w:rsidRPr="00352480" w:rsidTr="00D819C2">
        <w:trPr>
          <w:trHeight w:val="255"/>
        </w:trPr>
        <w:tc>
          <w:tcPr>
            <w:tcW w:w="5949" w:type="dxa"/>
            <w:hideMark/>
          </w:tcPr>
          <w:p w:rsidR="00A12E95" w:rsidRPr="00352480" w:rsidRDefault="00A12E95" w:rsidP="00352480">
            <w:pPr>
              <w:pStyle w:val="newncpi"/>
              <w:ind w:firstLine="0"/>
              <w:jc w:val="left"/>
              <w:rPr>
                <w:b/>
                <w:sz w:val="18"/>
                <w:szCs w:val="18"/>
              </w:rPr>
            </w:pPr>
            <w:r w:rsidRPr="00352480">
              <w:rPr>
                <w:b/>
                <w:sz w:val="18"/>
                <w:szCs w:val="18"/>
              </w:rPr>
              <w:t>8-2 (6,7), 8-39 (3), 8-44 (1,2,3,4,5,6,101,102,201,202,301,302,401,402), 8-46 (1,2,3,4,101,102,201,202,301,302,401,402), 8-59</w:t>
            </w:r>
          </w:p>
        </w:tc>
        <w:tc>
          <w:tcPr>
            <w:tcW w:w="1843" w:type="dxa"/>
            <w:vMerge/>
            <w:noWrap/>
            <w:hideMark/>
          </w:tcPr>
          <w:p w:rsidR="00A12E95" w:rsidRPr="00352480" w:rsidRDefault="00A12E95" w:rsidP="00A12E95">
            <w:pPr>
              <w:pStyle w:val="newncpi"/>
              <w:jc w:val="center"/>
              <w:rPr>
                <w:b/>
                <w:sz w:val="18"/>
                <w:szCs w:val="18"/>
              </w:rPr>
            </w:pP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8.2</w:t>
            </w:r>
          </w:p>
        </w:tc>
      </w:tr>
      <w:tr w:rsidR="00A12E95" w:rsidRPr="00352480" w:rsidTr="006B12A4">
        <w:trPr>
          <w:trHeight w:val="73"/>
        </w:trPr>
        <w:tc>
          <w:tcPr>
            <w:tcW w:w="5949" w:type="dxa"/>
            <w:hideMark/>
          </w:tcPr>
          <w:p w:rsidR="00A12E95" w:rsidRPr="00352480" w:rsidRDefault="00A12E95" w:rsidP="00352480">
            <w:pPr>
              <w:pStyle w:val="newncpi"/>
              <w:ind w:firstLine="0"/>
              <w:jc w:val="left"/>
              <w:rPr>
                <w:b/>
                <w:sz w:val="18"/>
                <w:szCs w:val="18"/>
              </w:rPr>
            </w:pPr>
            <w:r w:rsidRPr="00352480">
              <w:rPr>
                <w:b/>
                <w:sz w:val="18"/>
                <w:szCs w:val="18"/>
              </w:rPr>
              <w:t>8-39 (2), 8-48, 8-63, 8-64, 8-65 (2,3)</w:t>
            </w:r>
          </w:p>
        </w:tc>
        <w:tc>
          <w:tcPr>
            <w:tcW w:w="1843" w:type="dxa"/>
            <w:vMerge/>
            <w:noWrap/>
            <w:hideMark/>
          </w:tcPr>
          <w:p w:rsidR="00A12E95" w:rsidRPr="00352480" w:rsidRDefault="00A12E95" w:rsidP="00A12E95">
            <w:pPr>
              <w:pStyle w:val="newncpi"/>
              <w:ind w:firstLine="0"/>
              <w:jc w:val="center"/>
              <w:rPr>
                <w:b/>
                <w:sz w:val="18"/>
                <w:szCs w:val="18"/>
              </w:rPr>
            </w:pP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9.6</w:t>
            </w:r>
          </w:p>
        </w:tc>
      </w:tr>
      <w:tr w:rsidR="009124FE" w:rsidRPr="00352480" w:rsidTr="006B12A4">
        <w:trPr>
          <w:trHeight w:val="73"/>
        </w:trPr>
        <w:tc>
          <w:tcPr>
            <w:tcW w:w="5949" w:type="dxa"/>
            <w:hideMark/>
          </w:tcPr>
          <w:p w:rsidR="009124FE" w:rsidRPr="00352480" w:rsidRDefault="009124FE" w:rsidP="00352480">
            <w:pPr>
              <w:pStyle w:val="newncpi"/>
              <w:ind w:firstLine="0"/>
              <w:jc w:val="left"/>
              <w:rPr>
                <w:b/>
                <w:sz w:val="18"/>
                <w:szCs w:val="18"/>
              </w:rPr>
            </w:pPr>
            <w:r w:rsidRPr="00352480">
              <w:rPr>
                <w:b/>
                <w:sz w:val="18"/>
                <w:szCs w:val="18"/>
              </w:rPr>
              <w:t>8-3 (1,3), 8-21 (2), 8-22 (1,2,3,4), 8-77 (2)</w:t>
            </w:r>
          </w:p>
        </w:tc>
        <w:tc>
          <w:tcPr>
            <w:tcW w:w="1843" w:type="dxa"/>
            <w:vMerge w:val="restart"/>
            <w:noWrap/>
            <w:vAlign w:val="center"/>
            <w:hideMark/>
          </w:tcPr>
          <w:p w:rsidR="009124FE" w:rsidRPr="00352480" w:rsidRDefault="009124FE" w:rsidP="009124FE">
            <w:pPr>
              <w:pStyle w:val="newncpi"/>
              <w:ind w:firstLine="0"/>
              <w:jc w:val="center"/>
              <w:rPr>
                <w:b/>
                <w:sz w:val="18"/>
                <w:szCs w:val="18"/>
              </w:rPr>
            </w:pPr>
            <w:r w:rsidRPr="00352480">
              <w:rPr>
                <w:b/>
                <w:sz w:val="18"/>
                <w:szCs w:val="18"/>
              </w:rPr>
              <w:t>3.5</w:t>
            </w:r>
          </w:p>
        </w:tc>
        <w:tc>
          <w:tcPr>
            <w:tcW w:w="1984" w:type="dxa"/>
            <w:noWrap/>
            <w:hideMark/>
          </w:tcPr>
          <w:p w:rsidR="009124FE" w:rsidRPr="00352480" w:rsidRDefault="009124FE" w:rsidP="00A12E95">
            <w:pPr>
              <w:pStyle w:val="newncpi"/>
              <w:ind w:firstLine="0"/>
              <w:jc w:val="center"/>
              <w:rPr>
                <w:b/>
                <w:sz w:val="18"/>
                <w:szCs w:val="18"/>
              </w:rPr>
            </w:pPr>
            <w:r w:rsidRPr="00352480">
              <w:rPr>
                <w:b/>
                <w:sz w:val="18"/>
                <w:szCs w:val="18"/>
              </w:rPr>
              <w:t>-</w:t>
            </w:r>
          </w:p>
        </w:tc>
      </w:tr>
      <w:tr w:rsidR="009124FE" w:rsidRPr="00352480" w:rsidTr="006B12A4">
        <w:trPr>
          <w:trHeight w:val="73"/>
        </w:trPr>
        <w:tc>
          <w:tcPr>
            <w:tcW w:w="5949" w:type="dxa"/>
            <w:hideMark/>
          </w:tcPr>
          <w:p w:rsidR="009124FE" w:rsidRPr="00352480" w:rsidRDefault="009124FE" w:rsidP="00352480">
            <w:pPr>
              <w:pStyle w:val="newncpi"/>
              <w:ind w:firstLine="0"/>
              <w:jc w:val="left"/>
              <w:rPr>
                <w:b/>
                <w:sz w:val="18"/>
                <w:szCs w:val="18"/>
              </w:rPr>
            </w:pPr>
            <w:r w:rsidRPr="00352480">
              <w:rPr>
                <w:b/>
                <w:sz w:val="18"/>
                <w:szCs w:val="18"/>
              </w:rPr>
              <w:t>8-22 (7,8,9,10)</w:t>
            </w:r>
          </w:p>
        </w:tc>
        <w:tc>
          <w:tcPr>
            <w:tcW w:w="1843" w:type="dxa"/>
            <w:vMerge/>
            <w:noWrap/>
            <w:hideMark/>
          </w:tcPr>
          <w:p w:rsidR="009124FE" w:rsidRPr="00352480" w:rsidRDefault="009124FE" w:rsidP="001F1287">
            <w:pPr>
              <w:pStyle w:val="newncpi"/>
              <w:jc w:val="center"/>
              <w:rPr>
                <w:b/>
                <w:sz w:val="18"/>
                <w:szCs w:val="18"/>
              </w:rPr>
            </w:pPr>
          </w:p>
        </w:tc>
        <w:tc>
          <w:tcPr>
            <w:tcW w:w="1984" w:type="dxa"/>
            <w:noWrap/>
            <w:hideMark/>
          </w:tcPr>
          <w:p w:rsidR="009124FE" w:rsidRPr="00352480" w:rsidRDefault="009124FE" w:rsidP="00A12E95">
            <w:pPr>
              <w:pStyle w:val="newncpi"/>
              <w:ind w:firstLine="0"/>
              <w:jc w:val="center"/>
              <w:rPr>
                <w:b/>
                <w:sz w:val="18"/>
                <w:szCs w:val="18"/>
              </w:rPr>
            </w:pPr>
            <w:r w:rsidRPr="00352480">
              <w:rPr>
                <w:b/>
                <w:sz w:val="18"/>
                <w:szCs w:val="18"/>
              </w:rPr>
              <w:t>3</w:t>
            </w:r>
          </w:p>
        </w:tc>
      </w:tr>
      <w:tr w:rsidR="009124FE" w:rsidRPr="00352480" w:rsidTr="006B12A4">
        <w:trPr>
          <w:trHeight w:val="73"/>
        </w:trPr>
        <w:tc>
          <w:tcPr>
            <w:tcW w:w="5949" w:type="dxa"/>
            <w:hideMark/>
          </w:tcPr>
          <w:p w:rsidR="009124FE" w:rsidRPr="00352480" w:rsidRDefault="009124FE" w:rsidP="00352480">
            <w:pPr>
              <w:pStyle w:val="newncpi"/>
              <w:ind w:firstLine="0"/>
              <w:jc w:val="left"/>
              <w:rPr>
                <w:b/>
                <w:sz w:val="18"/>
                <w:szCs w:val="18"/>
              </w:rPr>
            </w:pPr>
            <w:r w:rsidRPr="00352480">
              <w:rPr>
                <w:b/>
                <w:sz w:val="18"/>
                <w:szCs w:val="18"/>
              </w:rPr>
              <w:t>8-58 (1)</w:t>
            </w:r>
          </w:p>
        </w:tc>
        <w:tc>
          <w:tcPr>
            <w:tcW w:w="1843" w:type="dxa"/>
            <w:vMerge/>
            <w:noWrap/>
            <w:hideMark/>
          </w:tcPr>
          <w:p w:rsidR="009124FE" w:rsidRPr="00352480" w:rsidRDefault="009124FE" w:rsidP="001F1287">
            <w:pPr>
              <w:pStyle w:val="newncpi"/>
              <w:jc w:val="center"/>
              <w:rPr>
                <w:b/>
                <w:sz w:val="18"/>
                <w:szCs w:val="18"/>
              </w:rPr>
            </w:pPr>
          </w:p>
        </w:tc>
        <w:tc>
          <w:tcPr>
            <w:tcW w:w="1984" w:type="dxa"/>
            <w:noWrap/>
            <w:hideMark/>
          </w:tcPr>
          <w:p w:rsidR="009124FE" w:rsidRPr="00352480" w:rsidRDefault="009124FE" w:rsidP="00A12E95">
            <w:pPr>
              <w:pStyle w:val="newncpi"/>
              <w:ind w:firstLine="0"/>
              <w:jc w:val="center"/>
              <w:rPr>
                <w:b/>
                <w:sz w:val="18"/>
                <w:szCs w:val="18"/>
              </w:rPr>
            </w:pPr>
            <w:r w:rsidRPr="00352480">
              <w:rPr>
                <w:b/>
                <w:sz w:val="18"/>
                <w:szCs w:val="18"/>
              </w:rPr>
              <w:t>5.9</w:t>
            </w:r>
          </w:p>
        </w:tc>
      </w:tr>
      <w:tr w:rsidR="009124FE" w:rsidRPr="00352480" w:rsidTr="006B12A4">
        <w:trPr>
          <w:trHeight w:val="73"/>
        </w:trPr>
        <w:tc>
          <w:tcPr>
            <w:tcW w:w="5949" w:type="dxa"/>
            <w:hideMark/>
          </w:tcPr>
          <w:p w:rsidR="009124FE" w:rsidRPr="00352480" w:rsidRDefault="009124FE" w:rsidP="001F1287">
            <w:pPr>
              <w:pStyle w:val="newncpi"/>
              <w:ind w:firstLine="0"/>
              <w:jc w:val="left"/>
              <w:rPr>
                <w:b/>
                <w:sz w:val="18"/>
                <w:szCs w:val="18"/>
              </w:rPr>
            </w:pPr>
            <w:r w:rsidRPr="00352480">
              <w:rPr>
                <w:b/>
                <w:sz w:val="18"/>
                <w:szCs w:val="18"/>
              </w:rPr>
              <w:t>8-6 (1001,1002,1101,1102), 8-17 (3,4,5,6,301,401,501,601)</w:t>
            </w:r>
          </w:p>
        </w:tc>
        <w:tc>
          <w:tcPr>
            <w:tcW w:w="1843" w:type="dxa"/>
            <w:vMerge/>
            <w:noWrap/>
            <w:hideMark/>
          </w:tcPr>
          <w:p w:rsidR="009124FE" w:rsidRPr="00352480" w:rsidRDefault="009124FE" w:rsidP="001F1287">
            <w:pPr>
              <w:pStyle w:val="newncpi"/>
              <w:jc w:val="center"/>
              <w:rPr>
                <w:b/>
                <w:sz w:val="18"/>
                <w:szCs w:val="18"/>
              </w:rPr>
            </w:pPr>
          </w:p>
        </w:tc>
        <w:tc>
          <w:tcPr>
            <w:tcW w:w="1984" w:type="dxa"/>
            <w:noWrap/>
            <w:hideMark/>
          </w:tcPr>
          <w:p w:rsidR="009124FE" w:rsidRPr="00352480" w:rsidRDefault="009124FE" w:rsidP="001F1287">
            <w:pPr>
              <w:pStyle w:val="newncpi"/>
              <w:ind w:firstLine="0"/>
              <w:jc w:val="center"/>
              <w:rPr>
                <w:b/>
                <w:sz w:val="18"/>
                <w:szCs w:val="18"/>
              </w:rPr>
            </w:pPr>
            <w:r w:rsidRPr="00352480">
              <w:rPr>
                <w:b/>
                <w:sz w:val="18"/>
                <w:szCs w:val="18"/>
              </w:rPr>
              <w:t>7.6</w:t>
            </w:r>
          </w:p>
        </w:tc>
      </w:tr>
      <w:tr w:rsidR="009124FE" w:rsidRPr="00352480" w:rsidTr="006B12A4">
        <w:trPr>
          <w:trHeight w:val="73"/>
        </w:trPr>
        <w:tc>
          <w:tcPr>
            <w:tcW w:w="5949" w:type="dxa"/>
            <w:hideMark/>
          </w:tcPr>
          <w:p w:rsidR="009124FE" w:rsidRPr="00352480" w:rsidRDefault="009124FE" w:rsidP="001F1287">
            <w:pPr>
              <w:pStyle w:val="newncpi"/>
              <w:ind w:firstLine="0"/>
              <w:jc w:val="left"/>
              <w:rPr>
                <w:b/>
                <w:sz w:val="18"/>
                <w:szCs w:val="18"/>
              </w:rPr>
            </w:pPr>
            <w:r w:rsidRPr="00352480">
              <w:rPr>
                <w:b/>
                <w:sz w:val="18"/>
                <w:szCs w:val="18"/>
              </w:rPr>
              <w:t>8-7 (3,4,5,6), 8-14 (1,2), 8-19 (5,6)</w:t>
            </w:r>
          </w:p>
        </w:tc>
        <w:tc>
          <w:tcPr>
            <w:tcW w:w="1843" w:type="dxa"/>
            <w:vMerge/>
            <w:noWrap/>
            <w:hideMark/>
          </w:tcPr>
          <w:p w:rsidR="009124FE" w:rsidRPr="00352480" w:rsidRDefault="009124FE" w:rsidP="001F1287">
            <w:pPr>
              <w:pStyle w:val="newncpi"/>
              <w:ind w:firstLine="0"/>
              <w:jc w:val="center"/>
              <w:rPr>
                <w:b/>
                <w:sz w:val="18"/>
                <w:szCs w:val="18"/>
              </w:rPr>
            </w:pPr>
          </w:p>
        </w:tc>
        <w:tc>
          <w:tcPr>
            <w:tcW w:w="1984" w:type="dxa"/>
            <w:noWrap/>
            <w:hideMark/>
          </w:tcPr>
          <w:p w:rsidR="009124FE" w:rsidRPr="00352480" w:rsidRDefault="009124FE" w:rsidP="001F1287">
            <w:pPr>
              <w:pStyle w:val="newncpi"/>
              <w:ind w:firstLine="0"/>
              <w:jc w:val="center"/>
              <w:rPr>
                <w:b/>
                <w:sz w:val="18"/>
                <w:szCs w:val="18"/>
              </w:rPr>
            </w:pPr>
            <w:r w:rsidRPr="00352480">
              <w:rPr>
                <w:b/>
                <w:sz w:val="18"/>
                <w:szCs w:val="18"/>
              </w:rPr>
              <w:t>8.3</w:t>
            </w:r>
          </w:p>
        </w:tc>
      </w:tr>
      <w:tr w:rsidR="009124FE" w:rsidRPr="00352480" w:rsidTr="006B12A4">
        <w:trPr>
          <w:trHeight w:val="73"/>
        </w:trPr>
        <w:tc>
          <w:tcPr>
            <w:tcW w:w="5949" w:type="dxa"/>
            <w:hideMark/>
          </w:tcPr>
          <w:p w:rsidR="009124FE" w:rsidRPr="00352480" w:rsidRDefault="009124FE" w:rsidP="001F1287">
            <w:pPr>
              <w:pStyle w:val="newncpi"/>
              <w:ind w:firstLine="0"/>
              <w:jc w:val="left"/>
              <w:rPr>
                <w:b/>
                <w:sz w:val="18"/>
                <w:szCs w:val="18"/>
              </w:rPr>
            </w:pPr>
            <w:r w:rsidRPr="00352480">
              <w:rPr>
                <w:b/>
                <w:sz w:val="18"/>
                <w:szCs w:val="18"/>
              </w:rPr>
              <w:t>8-38, 8-39 (7,8,10)</w:t>
            </w:r>
          </w:p>
        </w:tc>
        <w:tc>
          <w:tcPr>
            <w:tcW w:w="1843" w:type="dxa"/>
            <w:vMerge/>
            <w:noWrap/>
            <w:hideMark/>
          </w:tcPr>
          <w:p w:rsidR="009124FE" w:rsidRPr="00352480" w:rsidRDefault="009124FE" w:rsidP="001F1287">
            <w:pPr>
              <w:pStyle w:val="newncpi"/>
              <w:ind w:firstLine="0"/>
              <w:jc w:val="center"/>
              <w:rPr>
                <w:b/>
                <w:sz w:val="18"/>
                <w:szCs w:val="18"/>
              </w:rPr>
            </w:pPr>
          </w:p>
        </w:tc>
        <w:tc>
          <w:tcPr>
            <w:tcW w:w="1984" w:type="dxa"/>
            <w:noWrap/>
            <w:hideMark/>
          </w:tcPr>
          <w:p w:rsidR="009124FE" w:rsidRPr="00352480" w:rsidRDefault="009124FE" w:rsidP="001F1287">
            <w:pPr>
              <w:pStyle w:val="newncpi"/>
              <w:ind w:firstLine="0"/>
              <w:jc w:val="center"/>
              <w:rPr>
                <w:b/>
                <w:sz w:val="18"/>
                <w:szCs w:val="18"/>
              </w:rPr>
            </w:pPr>
            <w:r w:rsidRPr="00352480">
              <w:rPr>
                <w:b/>
                <w:sz w:val="18"/>
                <w:szCs w:val="18"/>
              </w:rPr>
              <w:t>9.3</w:t>
            </w:r>
          </w:p>
        </w:tc>
      </w:tr>
      <w:tr w:rsidR="00D819C2" w:rsidRPr="00352480" w:rsidTr="00D819C2">
        <w:trPr>
          <w:trHeight w:val="227"/>
        </w:trPr>
        <w:tc>
          <w:tcPr>
            <w:tcW w:w="5949" w:type="dxa"/>
            <w:hideMark/>
          </w:tcPr>
          <w:p w:rsidR="00D819C2" w:rsidRPr="00352480" w:rsidRDefault="00D819C2" w:rsidP="00CC788E">
            <w:pPr>
              <w:pStyle w:val="newncpi"/>
              <w:ind w:firstLine="0"/>
              <w:jc w:val="left"/>
              <w:rPr>
                <w:b/>
                <w:sz w:val="18"/>
                <w:szCs w:val="18"/>
              </w:rPr>
            </w:pPr>
            <w:r w:rsidRPr="00352480">
              <w:rPr>
                <w:b/>
                <w:sz w:val="18"/>
                <w:szCs w:val="18"/>
              </w:rPr>
              <w:t>8-44 (7,8,9,10,11,12,13,14,15,16,17,18), 8-46 (5,6,7,8,9,10,11,12,13,14,15,16)</w:t>
            </w:r>
          </w:p>
        </w:tc>
        <w:tc>
          <w:tcPr>
            <w:tcW w:w="1843" w:type="dxa"/>
            <w:vMerge w:val="restart"/>
            <w:noWrap/>
            <w:vAlign w:val="center"/>
            <w:hideMark/>
          </w:tcPr>
          <w:p w:rsidR="00D819C2" w:rsidRPr="00352480" w:rsidRDefault="00D819C2" w:rsidP="00D819C2">
            <w:pPr>
              <w:pStyle w:val="newncpi"/>
              <w:ind w:firstLine="0"/>
              <w:jc w:val="center"/>
              <w:rPr>
                <w:b/>
                <w:sz w:val="18"/>
                <w:szCs w:val="18"/>
              </w:rPr>
            </w:pPr>
            <w:r w:rsidRPr="00352480">
              <w:rPr>
                <w:b/>
                <w:sz w:val="18"/>
                <w:szCs w:val="18"/>
              </w:rPr>
              <w:t>4.5</w:t>
            </w:r>
          </w:p>
        </w:tc>
        <w:tc>
          <w:tcPr>
            <w:tcW w:w="1984" w:type="dxa"/>
            <w:noWrap/>
            <w:hideMark/>
          </w:tcPr>
          <w:p w:rsidR="00D819C2" w:rsidRPr="00352480" w:rsidRDefault="00D819C2" w:rsidP="00CC788E">
            <w:pPr>
              <w:pStyle w:val="newncpi"/>
              <w:ind w:firstLine="0"/>
              <w:jc w:val="center"/>
              <w:rPr>
                <w:b/>
                <w:sz w:val="18"/>
                <w:szCs w:val="18"/>
              </w:rPr>
            </w:pPr>
            <w:r w:rsidRPr="00352480">
              <w:rPr>
                <w:b/>
                <w:sz w:val="18"/>
                <w:szCs w:val="18"/>
              </w:rPr>
              <w:t>6.9</w:t>
            </w:r>
          </w:p>
        </w:tc>
      </w:tr>
      <w:tr w:rsidR="00D819C2" w:rsidRPr="00352480" w:rsidTr="006B12A4">
        <w:trPr>
          <w:trHeight w:val="73"/>
        </w:trPr>
        <w:tc>
          <w:tcPr>
            <w:tcW w:w="5949" w:type="dxa"/>
            <w:hideMark/>
          </w:tcPr>
          <w:p w:rsidR="00D819C2" w:rsidRPr="00352480" w:rsidRDefault="00D819C2" w:rsidP="00CC788E">
            <w:pPr>
              <w:pStyle w:val="newncpi"/>
              <w:ind w:firstLine="0"/>
              <w:jc w:val="left"/>
              <w:rPr>
                <w:b/>
                <w:sz w:val="18"/>
                <w:szCs w:val="18"/>
              </w:rPr>
            </w:pPr>
            <w:r w:rsidRPr="00352480">
              <w:rPr>
                <w:b/>
                <w:sz w:val="18"/>
                <w:szCs w:val="18"/>
              </w:rPr>
              <w:t>8-17 (1,2,101,201)</w:t>
            </w:r>
          </w:p>
        </w:tc>
        <w:tc>
          <w:tcPr>
            <w:tcW w:w="1843" w:type="dxa"/>
            <w:vMerge/>
            <w:noWrap/>
            <w:vAlign w:val="center"/>
            <w:hideMark/>
          </w:tcPr>
          <w:p w:rsidR="00D819C2" w:rsidRPr="00352480" w:rsidRDefault="00D819C2" w:rsidP="00D819C2">
            <w:pPr>
              <w:pStyle w:val="newncpi"/>
              <w:jc w:val="center"/>
              <w:rPr>
                <w:b/>
                <w:sz w:val="18"/>
                <w:szCs w:val="18"/>
              </w:rPr>
            </w:pPr>
          </w:p>
        </w:tc>
        <w:tc>
          <w:tcPr>
            <w:tcW w:w="1984" w:type="dxa"/>
            <w:noWrap/>
            <w:hideMark/>
          </w:tcPr>
          <w:p w:rsidR="00D819C2" w:rsidRPr="00352480" w:rsidRDefault="00D819C2" w:rsidP="00CC788E">
            <w:pPr>
              <w:pStyle w:val="newncpi"/>
              <w:ind w:firstLine="0"/>
              <w:jc w:val="center"/>
              <w:rPr>
                <w:b/>
                <w:sz w:val="18"/>
                <w:szCs w:val="18"/>
              </w:rPr>
            </w:pPr>
            <w:r w:rsidRPr="00352480">
              <w:rPr>
                <w:b/>
                <w:sz w:val="18"/>
                <w:szCs w:val="18"/>
              </w:rPr>
              <w:t>7.5</w:t>
            </w:r>
          </w:p>
        </w:tc>
      </w:tr>
      <w:tr w:rsidR="00D819C2" w:rsidRPr="00352480" w:rsidTr="006B12A4">
        <w:trPr>
          <w:trHeight w:val="73"/>
        </w:trPr>
        <w:tc>
          <w:tcPr>
            <w:tcW w:w="5949" w:type="dxa"/>
            <w:hideMark/>
          </w:tcPr>
          <w:p w:rsidR="00D819C2" w:rsidRPr="00352480" w:rsidRDefault="00D819C2" w:rsidP="00CC788E">
            <w:pPr>
              <w:pStyle w:val="newncpi"/>
              <w:ind w:firstLine="0"/>
              <w:jc w:val="left"/>
              <w:rPr>
                <w:b/>
                <w:sz w:val="18"/>
                <w:szCs w:val="18"/>
              </w:rPr>
            </w:pPr>
            <w:r w:rsidRPr="00352480">
              <w:rPr>
                <w:b/>
                <w:sz w:val="18"/>
                <w:szCs w:val="18"/>
              </w:rPr>
              <w:t>8-7 (301,302,401,402,501,502,601,602), 8-14 (3,4,101,201,301,401)</w:t>
            </w:r>
          </w:p>
        </w:tc>
        <w:tc>
          <w:tcPr>
            <w:tcW w:w="1843" w:type="dxa"/>
            <w:vMerge/>
            <w:noWrap/>
            <w:vAlign w:val="center"/>
            <w:hideMark/>
          </w:tcPr>
          <w:p w:rsidR="00D819C2" w:rsidRPr="00352480" w:rsidRDefault="00D819C2" w:rsidP="00D819C2">
            <w:pPr>
              <w:pStyle w:val="newncpi"/>
              <w:jc w:val="center"/>
              <w:rPr>
                <w:b/>
                <w:sz w:val="18"/>
                <w:szCs w:val="18"/>
              </w:rPr>
            </w:pPr>
          </w:p>
        </w:tc>
        <w:tc>
          <w:tcPr>
            <w:tcW w:w="1984" w:type="dxa"/>
            <w:noWrap/>
            <w:hideMark/>
          </w:tcPr>
          <w:p w:rsidR="00D819C2" w:rsidRPr="00352480" w:rsidRDefault="00D819C2" w:rsidP="00CC788E">
            <w:pPr>
              <w:pStyle w:val="newncpi"/>
              <w:ind w:firstLine="0"/>
              <w:jc w:val="center"/>
              <w:rPr>
                <w:b/>
                <w:sz w:val="18"/>
                <w:szCs w:val="18"/>
              </w:rPr>
            </w:pPr>
            <w:r w:rsidRPr="00352480">
              <w:rPr>
                <w:b/>
                <w:sz w:val="18"/>
                <w:szCs w:val="18"/>
              </w:rPr>
              <w:t>8.3</w:t>
            </w:r>
          </w:p>
        </w:tc>
      </w:tr>
      <w:tr w:rsidR="00D819C2" w:rsidRPr="00352480" w:rsidTr="006B12A4">
        <w:trPr>
          <w:trHeight w:val="73"/>
        </w:trPr>
        <w:tc>
          <w:tcPr>
            <w:tcW w:w="5949" w:type="dxa"/>
            <w:hideMark/>
          </w:tcPr>
          <w:p w:rsidR="00D819C2" w:rsidRPr="00352480" w:rsidRDefault="00D819C2" w:rsidP="00CC788E">
            <w:pPr>
              <w:pStyle w:val="newncpi"/>
              <w:ind w:firstLine="0"/>
              <w:jc w:val="left"/>
              <w:rPr>
                <w:b/>
                <w:sz w:val="18"/>
                <w:szCs w:val="18"/>
              </w:rPr>
            </w:pPr>
            <w:r w:rsidRPr="00352480">
              <w:rPr>
                <w:b/>
                <w:sz w:val="18"/>
                <w:szCs w:val="18"/>
              </w:rPr>
              <w:t>8-13 (1,2)</w:t>
            </w:r>
          </w:p>
        </w:tc>
        <w:tc>
          <w:tcPr>
            <w:tcW w:w="1843" w:type="dxa"/>
            <w:vMerge/>
            <w:noWrap/>
            <w:vAlign w:val="center"/>
            <w:hideMark/>
          </w:tcPr>
          <w:p w:rsidR="00D819C2" w:rsidRPr="00352480" w:rsidRDefault="00D819C2" w:rsidP="00D819C2">
            <w:pPr>
              <w:pStyle w:val="newncpi"/>
              <w:ind w:firstLine="0"/>
              <w:jc w:val="center"/>
              <w:rPr>
                <w:b/>
                <w:sz w:val="18"/>
                <w:szCs w:val="18"/>
              </w:rPr>
            </w:pPr>
          </w:p>
        </w:tc>
        <w:tc>
          <w:tcPr>
            <w:tcW w:w="1984" w:type="dxa"/>
            <w:noWrap/>
            <w:hideMark/>
          </w:tcPr>
          <w:p w:rsidR="00D819C2" w:rsidRPr="00352480" w:rsidRDefault="00D819C2" w:rsidP="00CC788E">
            <w:pPr>
              <w:pStyle w:val="newncpi"/>
              <w:ind w:firstLine="0"/>
              <w:jc w:val="center"/>
              <w:rPr>
                <w:b/>
                <w:sz w:val="18"/>
                <w:szCs w:val="18"/>
              </w:rPr>
            </w:pPr>
            <w:r w:rsidRPr="00352480">
              <w:rPr>
                <w:b/>
                <w:sz w:val="18"/>
                <w:szCs w:val="18"/>
              </w:rPr>
              <w:t>9</w:t>
            </w:r>
          </w:p>
        </w:tc>
      </w:tr>
      <w:tr w:rsidR="00D819C2" w:rsidRPr="00352480" w:rsidTr="006B12A4">
        <w:trPr>
          <w:trHeight w:val="73"/>
        </w:trPr>
        <w:tc>
          <w:tcPr>
            <w:tcW w:w="5949" w:type="dxa"/>
            <w:hideMark/>
          </w:tcPr>
          <w:p w:rsidR="00D819C2" w:rsidRPr="00352480" w:rsidRDefault="00D819C2" w:rsidP="00CC788E">
            <w:pPr>
              <w:pStyle w:val="newncpi"/>
              <w:ind w:firstLine="0"/>
              <w:jc w:val="left"/>
              <w:rPr>
                <w:b/>
                <w:sz w:val="18"/>
                <w:szCs w:val="18"/>
              </w:rPr>
            </w:pPr>
            <w:r w:rsidRPr="00352480">
              <w:rPr>
                <w:b/>
                <w:sz w:val="18"/>
                <w:szCs w:val="18"/>
              </w:rPr>
              <w:t>8-7 (101,102,201,202)</w:t>
            </w:r>
          </w:p>
        </w:tc>
        <w:tc>
          <w:tcPr>
            <w:tcW w:w="1843" w:type="dxa"/>
            <w:vMerge w:val="restart"/>
            <w:noWrap/>
            <w:vAlign w:val="center"/>
            <w:hideMark/>
          </w:tcPr>
          <w:p w:rsidR="00D819C2" w:rsidRPr="00352480" w:rsidRDefault="00D819C2" w:rsidP="00D819C2">
            <w:pPr>
              <w:pStyle w:val="newncpi"/>
              <w:ind w:firstLine="0"/>
              <w:jc w:val="center"/>
              <w:rPr>
                <w:b/>
                <w:sz w:val="18"/>
                <w:szCs w:val="18"/>
              </w:rPr>
            </w:pPr>
            <w:r w:rsidRPr="00352480">
              <w:rPr>
                <w:b/>
                <w:sz w:val="18"/>
                <w:szCs w:val="18"/>
              </w:rPr>
              <w:t>5.5</w:t>
            </w:r>
          </w:p>
        </w:tc>
        <w:tc>
          <w:tcPr>
            <w:tcW w:w="1984" w:type="dxa"/>
            <w:noWrap/>
            <w:hideMark/>
          </w:tcPr>
          <w:p w:rsidR="00D819C2" w:rsidRPr="00352480" w:rsidRDefault="00D819C2" w:rsidP="00CC788E">
            <w:pPr>
              <w:pStyle w:val="newncpi"/>
              <w:ind w:firstLine="0"/>
              <w:jc w:val="center"/>
              <w:rPr>
                <w:b/>
                <w:sz w:val="18"/>
                <w:szCs w:val="18"/>
              </w:rPr>
            </w:pPr>
            <w:r w:rsidRPr="00352480">
              <w:rPr>
                <w:b/>
                <w:sz w:val="18"/>
                <w:szCs w:val="18"/>
              </w:rPr>
              <w:t>8.8</w:t>
            </w:r>
          </w:p>
        </w:tc>
      </w:tr>
      <w:tr w:rsidR="00D819C2" w:rsidRPr="00352480" w:rsidTr="006B12A4">
        <w:trPr>
          <w:trHeight w:val="73"/>
        </w:trPr>
        <w:tc>
          <w:tcPr>
            <w:tcW w:w="5949" w:type="dxa"/>
            <w:hideMark/>
          </w:tcPr>
          <w:p w:rsidR="00D819C2" w:rsidRPr="00352480" w:rsidRDefault="00D819C2" w:rsidP="00CC788E">
            <w:pPr>
              <w:pStyle w:val="newncpi"/>
              <w:ind w:firstLine="0"/>
              <w:jc w:val="left"/>
              <w:rPr>
                <w:b/>
                <w:sz w:val="18"/>
                <w:szCs w:val="18"/>
              </w:rPr>
            </w:pPr>
            <w:r w:rsidRPr="00352480">
              <w:rPr>
                <w:b/>
                <w:sz w:val="18"/>
                <w:szCs w:val="18"/>
              </w:rPr>
              <w:t>8-13 (101,201)</w:t>
            </w:r>
          </w:p>
        </w:tc>
        <w:tc>
          <w:tcPr>
            <w:tcW w:w="1843" w:type="dxa"/>
            <w:vMerge/>
            <w:noWrap/>
            <w:vAlign w:val="center"/>
            <w:hideMark/>
          </w:tcPr>
          <w:p w:rsidR="00D819C2" w:rsidRPr="00352480" w:rsidRDefault="00D819C2" w:rsidP="00D819C2">
            <w:pPr>
              <w:pStyle w:val="newncpi"/>
              <w:ind w:firstLine="0"/>
              <w:jc w:val="center"/>
              <w:rPr>
                <w:b/>
                <w:sz w:val="18"/>
                <w:szCs w:val="18"/>
              </w:rPr>
            </w:pPr>
          </w:p>
        </w:tc>
        <w:tc>
          <w:tcPr>
            <w:tcW w:w="1984" w:type="dxa"/>
            <w:noWrap/>
            <w:hideMark/>
          </w:tcPr>
          <w:p w:rsidR="00D819C2" w:rsidRPr="00352480" w:rsidRDefault="00D819C2" w:rsidP="00CC788E">
            <w:pPr>
              <w:pStyle w:val="newncpi"/>
              <w:ind w:firstLine="0"/>
              <w:jc w:val="center"/>
              <w:rPr>
                <w:b/>
                <w:sz w:val="18"/>
                <w:szCs w:val="18"/>
              </w:rPr>
            </w:pPr>
            <w:r w:rsidRPr="00352480">
              <w:rPr>
                <w:b/>
                <w:sz w:val="18"/>
                <w:szCs w:val="18"/>
              </w:rPr>
              <w:t>9</w:t>
            </w:r>
          </w:p>
        </w:tc>
      </w:tr>
      <w:tr w:rsidR="00D819C2" w:rsidRPr="00352480" w:rsidTr="006B12A4">
        <w:trPr>
          <w:trHeight w:val="73"/>
        </w:trPr>
        <w:tc>
          <w:tcPr>
            <w:tcW w:w="5949" w:type="dxa"/>
            <w:hideMark/>
          </w:tcPr>
          <w:p w:rsidR="00D819C2" w:rsidRPr="00352480" w:rsidRDefault="00D819C2" w:rsidP="00CC788E">
            <w:pPr>
              <w:pStyle w:val="newncpi"/>
              <w:ind w:firstLine="0"/>
              <w:jc w:val="left"/>
              <w:rPr>
                <w:b/>
                <w:sz w:val="18"/>
                <w:szCs w:val="18"/>
              </w:rPr>
            </w:pPr>
            <w:r w:rsidRPr="00352480">
              <w:rPr>
                <w:b/>
                <w:sz w:val="18"/>
                <w:szCs w:val="18"/>
              </w:rPr>
              <w:t>8-7 (1,2)</w:t>
            </w:r>
          </w:p>
        </w:tc>
        <w:tc>
          <w:tcPr>
            <w:tcW w:w="1843" w:type="dxa"/>
            <w:vMerge w:val="restart"/>
            <w:noWrap/>
            <w:vAlign w:val="center"/>
            <w:hideMark/>
          </w:tcPr>
          <w:p w:rsidR="00D819C2" w:rsidRPr="00352480" w:rsidRDefault="00D819C2" w:rsidP="00D819C2">
            <w:pPr>
              <w:pStyle w:val="newncpi"/>
              <w:ind w:firstLine="0"/>
              <w:jc w:val="center"/>
              <w:rPr>
                <w:b/>
                <w:sz w:val="18"/>
                <w:szCs w:val="18"/>
              </w:rPr>
            </w:pPr>
            <w:r w:rsidRPr="00352480">
              <w:rPr>
                <w:b/>
                <w:sz w:val="18"/>
                <w:szCs w:val="18"/>
              </w:rPr>
              <w:t>6.5</w:t>
            </w:r>
          </w:p>
        </w:tc>
        <w:tc>
          <w:tcPr>
            <w:tcW w:w="1984" w:type="dxa"/>
            <w:noWrap/>
            <w:hideMark/>
          </w:tcPr>
          <w:p w:rsidR="00D819C2" w:rsidRPr="00352480" w:rsidRDefault="00D819C2" w:rsidP="00CC788E">
            <w:pPr>
              <w:pStyle w:val="newncpi"/>
              <w:ind w:firstLine="0"/>
              <w:jc w:val="center"/>
              <w:rPr>
                <w:b/>
                <w:sz w:val="18"/>
                <w:szCs w:val="18"/>
              </w:rPr>
            </w:pPr>
            <w:r w:rsidRPr="00352480">
              <w:rPr>
                <w:b/>
                <w:sz w:val="18"/>
                <w:szCs w:val="18"/>
              </w:rPr>
              <w:t>8.8</w:t>
            </w:r>
          </w:p>
        </w:tc>
      </w:tr>
      <w:tr w:rsidR="00D819C2" w:rsidRPr="00352480" w:rsidTr="006B12A4">
        <w:trPr>
          <w:trHeight w:val="73"/>
        </w:trPr>
        <w:tc>
          <w:tcPr>
            <w:tcW w:w="5949" w:type="dxa"/>
            <w:hideMark/>
          </w:tcPr>
          <w:p w:rsidR="00D819C2" w:rsidRPr="00352480" w:rsidRDefault="00D819C2" w:rsidP="00CC788E">
            <w:pPr>
              <w:pStyle w:val="newncpi"/>
              <w:ind w:firstLine="0"/>
              <w:jc w:val="left"/>
              <w:rPr>
                <w:b/>
                <w:sz w:val="18"/>
                <w:szCs w:val="18"/>
              </w:rPr>
            </w:pPr>
            <w:r w:rsidRPr="00352480">
              <w:rPr>
                <w:b/>
                <w:sz w:val="18"/>
                <w:szCs w:val="18"/>
              </w:rPr>
              <w:t>8-23 (1,2), 8-39 (4), 8-52 (1), 8-95 (2)</w:t>
            </w:r>
          </w:p>
        </w:tc>
        <w:tc>
          <w:tcPr>
            <w:tcW w:w="1843" w:type="dxa"/>
            <w:vMerge/>
            <w:noWrap/>
            <w:vAlign w:val="center"/>
            <w:hideMark/>
          </w:tcPr>
          <w:p w:rsidR="00D819C2" w:rsidRPr="00352480" w:rsidRDefault="00D819C2" w:rsidP="00D819C2">
            <w:pPr>
              <w:pStyle w:val="newncpi"/>
              <w:ind w:firstLine="0"/>
              <w:jc w:val="center"/>
              <w:rPr>
                <w:b/>
                <w:sz w:val="18"/>
                <w:szCs w:val="18"/>
              </w:rPr>
            </w:pPr>
          </w:p>
        </w:tc>
        <w:tc>
          <w:tcPr>
            <w:tcW w:w="1984" w:type="dxa"/>
            <w:noWrap/>
            <w:hideMark/>
          </w:tcPr>
          <w:p w:rsidR="00D819C2" w:rsidRPr="00352480" w:rsidRDefault="00D819C2" w:rsidP="00CC788E">
            <w:pPr>
              <w:pStyle w:val="newncpi"/>
              <w:ind w:firstLine="0"/>
              <w:jc w:val="center"/>
              <w:rPr>
                <w:b/>
                <w:sz w:val="18"/>
                <w:szCs w:val="18"/>
              </w:rPr>
            </w:pPr>
            <w:r w:rsidRPr="00352480">
              <w:rPr>
                <w:b/>
                <w:sz w:val="18"/>
                <w:szCs w:val="18"/>
              </w:rPr>
              <w:t>9.6</w:t>
            </w:r>
          </w:p>
        </w:tc>
      </w:tr>
      <w:tr w:rsidR="00D819C2" w:rsidRPr="00352480" w:rsidTr="006B12A4">
        <w:trPr>
          <w:trHeight w:val="73"/>
        </w:trPr>
        <w:tc>
          <w:tcPr>
            <w:tcW w:w="5949" w:type="dxa"/>
            <w:hideMark/>
          </w:tcPr>
          <w:p w:rsidR="00D819C2" w:rsidRPr="00352480" w:rsidRDefault="00D819C2" w:rsidP="00CC788E">
            <w:pPr>
              <w:pStyle w:val="newncpi"/>
              <w:ind w:firstLine="0"/>
              <w:jc w:val="left"/>
              <w:rPr>
                <w:b/>
                <w:sz w:val="18"/>
                <w:szCs w:val="18"/>
              </w:rPr>
            </w:pPr>
            <w:r w:rsidRPr="00352480">
              <w:rPr>
                <w:b/>
                <w:sz w:val="18"/>
                <w:szCs w:val="18"/>
              </w:rPr>
              <w:t>8-70, 8-71</w:t>
            </w:r>
          </w:p>
        </w:tc>
        <w:tc>
          <w:tcPr>
            <w:tcW w:w="1843" w:type="dxa"/>
            <w:vMerge w:val="restart"/>
            <w:noWrap/>
            <w:vAlign w:val="center"/>
            <w:hideMark/>
          </w:tcPr>
          <w:p w:rsidR="00D819C2" w:rsidRPr="00352480" w:rsidRDefault="00D819C2" w:rsidP="00D819C2">
            <w:pPr>
              <w:pStyle w:val="newncpi"/>
              <w:ind w:firstLine="0"/>
              <w:jc w:val="center"/>
              <w:rPr>
                <w:b/>
                <w:sz w:val="18"/>
                <w:szCs w:val="18"/>
              </w:rPr>
            </w:pPr>
            <w:r w:rsidRPr="00352480">
              <w:rPr>
                <w:b/>
                <w:sz w:val="18"/>
                <w:szCs w:val="18"/>
              </w:rPr>
              <w:t>7.2</w:t>
            </w:r>
          </w:p>
        </w:tc>
        <w:tc>
          <w:tcPr>
            <w:tcW w:w="1984" w:type="dxa"/>
            <w:noWrap/>
            <w:hideMark/>
          </w:tcPr>
          <w:p w:rsidR="00D819C2" w:rsidRPr="00352480" w:rsidRDefault="00D819C2" w:rsidP="00CC788E">
            <w:pPr>
              <w:pStyle w:val="newncpi"/>
              <w:ind w:firstLine="0"/>
              <w:jc w:val="center"/>
              <w:rPr>
                <w:b/>
                <w:sz w:val="18"/>
                <w:szCs w:val="18"/>
              </w:rPr>
            </w:pPr>
            <w:r w:rsidRPr="00352480">
              <w:rPr>
                <w:b/>
                <w:sz w:val="18"/>
                <w:szCs w:val="18"/>
              </w:rPr>
              <w:t>5.5</w:t>
            </w:r>
          </w:p>
        </w:tc>
      </w:tr>
      <w:tr w:rsidR="00D819C2" w:rsidRPr="00352480" w:rsidTr="006B12A4">
        <w:trPr>
          <w:trHeight w:val="73"/>
        </w:trPr>
        <w:tc>
          <w:tcPr>
            <w:tcW w:w="5949" w:type="dxa"/>
            <w:hideMark/>
          </w:tcPr>
          <w:p w:rsidR="00D819C2" w:rsidRPr="00352480" w:rsidRDefault="00D819C2" w:rsidP="00CC788E">
            <w:pPr>
              <w:pStyle w:val="newncpi"/>
              <w:ind w:firstLine="0"/>
              <w:jc w:val="left"/>
              <w:rPr>
                <w:b/>
                <w:sz w:val="18"/>
                <w:szCs w:val="18"/>
              </w:rPr>
            </w:pPr>
            <w:r w:rsidRPr="00352480">
              <w:rPr>
                <w:b/>
                <w:sz w:val="18"/>
                <w:szCs w:val="18"/>
              </w:rPr>
              <w:t>8-61</w:t>
            </w:r>
          </w:p>
        </w:tc>
        <w:tc>
          <w:tcPr>
            <w:tcW w:w="1843" w:type="dxa"/>
            <w:vMerge/>
            <w:noWrap/>
            <w:hideMark/>
          </w:tcPr>
          <w:p w:rsidR="00D819C2" w:rsidRPr="00352480" w:rsidRDefault="00D819C2" w:rsidP="00CC788E">
            <w:pPr>
              <w:pStyle w:val="newncpi"/>
              <w:jc w:val="center"/>
              <w:rPr>
                <w:b/>
                <w:sz w:val="18"/>
                <w:szCs w:val="18"/>
              </w:rPr>
            </w:pPr>
          </w:p>
        </w:tc>
        <w:tc>
          <w:tcPr>
            <w:tcW w:w="1984" w:type="dxa"/>
            <w:noWrap/>
            <w:hideMark/>
          </w:tcPr>
          <w:p w:rsidR="00D819C2" w:rsidRPr="00352480" w:rsidRDefault="00D819C2" w:rsidP="00CC788E">
            <w:pPr>
              <w:pStyle w:val="newncpi"/>
              <w:ind w:firstLine="0"/>
              <w:jc w:val="center"/>
              <w:rPr>
                <w:b/>
                <w:sz w:val="18"/>
                <w:szCs w:val="18"/>
              </w:rPr>
            </w:pPr>
            <w:r w:rsidRPr="00352480">
              <w:rPr>
                <w:b/>
                <w:sz w:val="18"/>
                <w:szCs w:val="18"/>
              </w:rPr>
              <w:t>6.3</w:t>
            </w:r>
          </w:p>
        </w:tc>
      </w:tr>
      <w:tr w:rsidR="00D819C2" w:rsidRPr="00352480" w:rsidTr="00D819C2">
        <w:trPr>
          <w:trHeight w:val="227"/>
        </w:trPr>
        <w:tc>
          <w:tcPr>
            <w:tcW w:w="5949" w:type="dxa"/>
            <w:hideMark/>
          </w:tcPr>
          <w:p w:rsidR="00D819C2" w:rsidRPr="00352480" w:rsidRDefault="00D819C2" w:rsidP="00CC788E">
            <w:pPr>
              <w:pStyle w:val="newncpi"/>
              <w:ind w:firstLine="0"/>
              <w:jc w:val="left"/>
              <w:rPr>
                <w:b/>
                <w:sz w:val="18"/>
                <w:szCs w:val="18"/>
              </w:rPr>
            </w:pPr>
            <w:r w:rsidRPr="00352480">
              <w:rPr>
                <w:b/>
                <w:sz w:val="18"/>
                <w:szCs w:val="18"/>
              </w:rPr>
              <w:t>8-75 (1,2)</w:t>
            </w:r>
          </w:p>
        </w:tc>
        <w:tc>
          <w:tcPr>
            <w:tcW w:w="1843" w:type="dxa"/>
            <w:vMerge/>
            <w:noWrap/>
            <w:hideMark/>
          </w:tcPr>
          <w:p w:rsidR="00D819C2" w:rsidRPr="00352480" w:rsidRDefault="00D819C2" w:rsidP="00CC788E">
            <w:pPr>
              <w:pStyle w:val="newncpi"/>
              <w:jc w:val="center"/>
              <w:rPr>
                <w:b/>
                <w:sz w:val="18"/>
                <w:szCs w:val="18"/>
              </w:rPr>
            </w:pPr>
          </w:p>
        </w:tc>
        <w:tc>
          <w:tcPr>
            <w:tcW w:w="1984" w:type="dxa"/>
            <w:noWrap/>
            <w:hideMark/>
          </w:tcPr>
          <w:p w:rsidR="00D819C2" w:rsidRPr="00352480" w:rsidRDefault="00D819C2" w:rsidP="00CC788E">
            <w:pPr>
              <w:pStyle w:val="newncpi"/>
              <w:ind w:firstLine="0"/>
              <w:jc w:val="center"/>
              <w:rPr>
                <w:b/>
                <w:sz w:val="18"/>
                <w:szCs w:val="18"/>
              </w:rPr>
            </w:pPr>
            <w:r w:rsidRPr="00352480">
              <w:rPr>
                <w:b/>
                <w:sz w:val="18"/>
                <w:szCs w:val="18"/>
              </w:rPr>
              <w:t>7.3</w:t>
            </w:r>
          </w:p>
        </w:tc>
      </w:tr>
      <w:tr w:rsidR="00D819C2" w:rsidRPr="00352480" w:rsidTr="006B12A4">
        <w:trPr>
          <w:trHeight w:val="73"/>
        </w:trPr>
        <w:tc>
          <w:tcPr>
            <w:tcW w:w="5949" w:type="dxa"/>
            <w:hideMark/>
          </w:tcPr>
          <w:p w:rsidR="00D819C2" w:rsidRPr="00352480" w:rsidRDefault="00D819C2" w:rsidP="00CC788E">
            <w:pPr>
              <w:pStyle w:val="newncpi"/>
              <w:ind w:firstLine="0"/>
              <w:jc w:val="left"/>
              <w:rPr>
                <w:b/>
                <w:sz w:val="18"/>
                <w:szCs w:val="18"/>
              </w:rPr>
            </w:pPr>
            <w:r w:rsidRPr="00352480">
              <w:rPr>
                <w:b/>
                <w:sz w:val="18"/>
                <w:szCs w:val="18"/>
              </w:rPr>
              <w:t>8-8 (1,2)</w:t>
            </w:r>
          </w:p>
        </w:tc>
        <w:tc>
          <w:tcPr>
            <w:tcW w:w="1843" w:type="dxa"/>
            <w:vMerge/>
            <w:noWrap/>
            <w:hideMark/>
          </w:tcPr>
          <w:p w:rsidR="00D819C2" w:rsidRPr="00352480" w:rsidRDefault="00D819C2" w:rsidP="00CC788E">
            <w:pPr>
              <w:pStyle w:val="newncpi"/>
              <w:jc w:val="center"/>
              <w:rPr>
                <w:b/>
                <w:sz w:val="18"/>
                <w:szCs w:val="18"/>
              </w:rPr>
            </w:pPr>
          </w:p>
        </w:tc>
        <w:tc>
          <w:tcPr>
            <w:tcW w:w="1984" w:type="dxa"/>
            <w:noWrap/>
            <w:hideMark/>
          </w:tcPr>
          <w:p w:rsidR="00D819C2" w:rsidRPr="00352480" w:rsidRDefault="00D819C2" w:rsidP="00CC788E">
            <w:pPr>
              <w:pStyle w:val="newncpi"/>
              <w:ind w:firstLine="0"/>
              <w:jc w:val="center"/>
              <w:rPr>
                <w:b/>
                <w:sz w:val="18"/>
                <w:szCs w:val="18"/>
              </w:rPr>
            </w:pPr>
            <w:r w:rsidRPr="00352480">
              <w:rPr>
                <w:b/>
                <w:sz w:val="18"/>
                <w:szCs w:val="18"/>
              </w:rPr>
              <w:t>8.9</w:t>
            </w:r>
          </w:p>
        </w:tc>
      </w:tr>
    </w:tbl>
    <w:p w:rsidR="00A12E95" w:rsidRDefault="005207B3" w:rsidP="00A12E95">
      <w:pPr>
        <w:pStyle w:val="newncpi"/>
        <w:jc w:val="right"/>
        <w:rPr>
          <w:b/>
        </w:rPr>
      </w:pPr>
      <w:r>
        <w:rPr>
          <w:b/>
        </w:rPr>
        <w:lastRenderedPageBreak/>
        <w:t>Продолжение таблицы</w:t>
      </w:r>
      <w:r w:rsidR="00A12E95">
        <w:rPr>
          <w:b/>
        </w:rPr>
        <w:t xml:space="preserve"> 2</w:t>
      </w:r>
    </w:p>
    <w:p w:rsidR="00A12E95" w:rsidRPr="0005190E" w:rsidRDefault="00A12E95" w:rsidP="00A12E95">
      <w:pPr>
        <w:pStyle w:val="newncpi"/>
        <w:jc w:val="right"/>
        <w:rPr>
          <w:b/>
          <w:sz w:val="16"/>
          <w:szCs w:val="16"/>
        </w:rPr>
      </w:pPr>
    </w:p>
    <w:tbl>
      <w:tblPr>
        <w:tblStyle w:val="ac"/>
        <w:tblW w:w="9776" w:type="dxa"/>
        <w:tblLook w:val="04A0" w:firstRow="1" w:lastRow="0" w:firstColumn="1" w:lastColumn="0" w:noHBand="0" w:noVBand="1"/>
      </w:tblPr>
      <w:tblGrid>
        <w:gridCol w:w="5949"/>
        <w:gridCol w:w="1843"/>
        <w:gridCol w:w="1984"/>
      </w:tblGrid>
      <w:tr w:rsidR="006B12A4" w:rsidRPr="003E74DB" w:rsidTr="001176F3">
        <w:tc>
          <w:tcPr>
            <w:tcW w:w="5949" w:type="dxa"/>
            <w:shd w:val="clear" w:color="auto" w:fill="auto"/>
            <w:vAlign w:val="center"/>
          </w:tcPr>
          <w:p w:rsidR="006B12A4" w:rsidRPr="00CC302F" w:rsidRDefault="006B12A4" w:rsidP="006B12A4">
            <w:pPr>
              <w:jc w:val="center"/>
              <w:rPr>
                <w:rFonts w:ascii="Times New Roman" w:eastAsia="Times New Roman" w:hAnsi="Times New Roman" w:cs="Times New Roman"/>
                <w:b/>
                <w:bCs/>
                <w:sz w:val="20"/>
                <w:szCs w:val="20"/>
                <w:lang w:eastAsia="ru-RU"/>
              </w:rPr>
            </w:pPr>
            <w:r w:rsidRPr="00CC302F">
              <w:rPr>
                <w:rFonts w:ascii="Times New Roman" w:eastAsia="Times New Roman" w:hAnsi="Times New Roman" w:cs="Times New Roman"/>
                <w:b/>
                <w:bCs/>
                <w:sz w:val="20"/>
                <w:szCs w:val="20"/>
                <w:lang w:eastAsia="ru-RU"/>
              </w:rPr>
              <w:t>Номера таблиц (норм)</w:t>
            </w:r>
          </w:p>
        </w:tc>
        <w:tc>
          <w:tcPr>
            <w:tcW w:w="1843" w:type="dxa"/>
            <w:shd w:val="clear" w:color="auto" w:fill="auto"/>
            <w:vAlign w:val="center"/>
          </w:tcPr>
          <w:p w:rsidR="006B12A4" w:rsidRPr="00A174D2" w:rsidRDefault="006B12A4" w:rsidP="006B12A4">
            <w:pPr>
              <w:jc w:val="center"/>
              <w:rPr>
                <w:rFonts w:ascii="Times New Roman" w:eastAsia="Times New Roman" w:hAnsi="Times New Roman" w:cs="Times New Roman"/>
                <w:b/>
                <w:bCs/>
                <w:sz w:val="20"/>
                <w:szCs w:val="20"/>
                <w:lang w:eastAsia="ru-RU"/>
              </w:rPr>
            </w:pPr>
            <w:r w:rsidRPr="00A174D2">
              <w:rPr>
                <w:rFonts w:ascii="Times New Roman" w:eastAsia="Times New Roman" w:hAnsi="Times New Roman" w:cs="Times New Roman"/>
                <w:b/>
                <w:bCs/>
                <w:sz w:val="20"/>
                <w:szCs w:val="20"/>
                <w:lang w:eastAsia="ru-RU"/>
              </w:rPr>
              <w:t>% вспомогательных материалов от стоимости материалов, учтенных в нормативах</w:t>
            </w:r>
          </w:p>
        </w:tc>
        <w:tc>
          <w:tcPr>
            <w:tcW w:w="1984" w:type="dxa"/>
            <w:shd w:val="clear" w:color="auto" w:fill="auto"/>
            <w:vAlign w:val="center"/>
          </w:tcPr>
          <w:p w:rsidR="006B12A4" w:rsidRPr="00A174D2" w:rsidRDefault="006B12A4" w:rsidP="006B12A4">
            <w:pPr>
              <w:jc w:val="center"/>
              <w:rPr>
                <w:rFonts w:ascii="Times New Roman" w:eastAsia="Times New Roman" w:hAnsi="Times New Roman" w:cs="Times New Roman"/>
                <w:b/>
                <w:bCs/>
                <w:sz w:val="20"/>
                <w:szCs w:val="20"/>
                <w:lang w:eastAsia="ru-RU"/>
              </w:rPr>
            </w:pPr>
            <w:r w:rsidRPr="00A174D2">
              <w:rPr>
                <w:rFonts w:ascii="Times New Roman" w:eastAsia="Times New Roman" w:hAnsi="Times New Roman" w:cs="Times New Roman"/>
                <w:b/>
                <w:bCs/>
                <w:sz w:val="20"/>
                <w:szCs w:val="20"/>
                <w:lang w:eastAsia="ru-RU"/>
              </w:rPr>
              <w:t xml:space="preserve">% транспортных расходов, включая </w:t>
            </w:r>
            <w:r>
              <w:rPr>
                <w:rFonts w:ascii="Times New Roman" w:eastAsia="Times New Roman" w:hAnsi="Times New Roman" w:cs="Times New Roman"/>
                <w:b/>
                <w:bCs/>
                <w:sz w:val="20"/>
                <w:szCs w:val="20"/>
                <w:lang w:eastAsia="ru-RU"/>
              </w:rPr>
              <w:t>затраты на хранение</w:t>
            </w:r>
            <w:r w:rsidRPr="00A174D2">
              <w:rPr>
                <w:rFonts w:ascii="Times New Roman" w:eastAsia="Times New Roman" w:hAnsi="Times New Roman" w:cs="Times New Roman"/>
                <w:b/>
                <w:bCs/>
                <w:sz w:val="20"/>
                <w:szCs w:val="20"/>
                <w:lang w:eastAsia="ru-RU"/>
              </w:rPr>
              <w:t>, от стоимости вспомогательных материалов</w:t>
            </w:r>
          </w:p>
        </w:tc>
      </w:tr>
      <w:tr w:rsidR="006B12A4" w:rsidRPr="003E74DB" w:rsidTr="001176F3">
        <w:tc>
          <w:tcPr>
            <w:tcW w:w="5949" w:type="dxa"/>
          </w:tcPr>
          <w:p w:rsidR="006B12A4" w:rsidRPr="00691FBC" w:rsidRDefault="006B12A4" w:rsidP="006B12A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1843" w:type="dxa"/>
          </w:tcPr>
          <w:p w:rsidR="006B12A4" w:rsidRPr="00691FBC" w:rsidRDefault="006B12A4" w:rsidP="006B12A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1984" w:type="dxa"/>
          </w:tcPr>
          <w:p w:rsidR="006B12A4" w:rsidRPr="00691FBC" w:rsidRDefault="006B12A4" w:rsidP="006B12A4">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p>
        </w:tc>
      </w:tr>
      <w:tr w:rsidR="00D819C2" w:rsidRPr="00352480" w:rsidTr="00CC788E">
        <w:trPr>
          <w:trHeight w:val="227"/>
        </w:trPr>
        <w:tc>
          <w:tcPr>
            <w:tcW w:w="5949" w:type="dxa"/>
            <w:hideMark/>
          </w:tcPr>
          <w:p w:rsidR="00D819C2" w:rsidRPr="00352480" w:rsidRDefault="00D819C2" w:rsidP="00CC788E">
            <w:pPr>
              <w:pStyle w:val="newncpi"/>
              <w:ind w:firstLine="0"/>
              <w:jc w:val="left"/>
              <w:rPr>
                <w:b/>
                <w:sz w:val="18"/>
                <w:szCs w:val="18"/>
              </w:rPr>
            </w:pPr>
            <w:r w:rsidRPr="00352480">
              <w:rPr>
                <w:b/>
                <w:sz w:val="18"/>
                <w:szCs w:val="18"/>
              </w:rPr>
              <w:t>8-55</w:t>
            </w:r>
          </w:p>
        </w:tc>
        <w:tc>
          <w:tcPr>
            <w:tcW w:w="1843" w:type="dxa"/>
            <w:noWrap/>
            <w:hideMark/>
          </w:tcPr>
          <w:p w:rsidR="00D819C2" w:rsidRPr="00352480" w:rsidRDefault="00D819C2" w:rsidP="00CC788E">
            <w:pPr>
              <w:pStyle w:val="newncpi"/>
              <w:ind w:firstLine="0"/>
              <w:jc w:val="center"/>
              <w:rPr>
                <w:b/>
                <w:sz w:val="18"/>
                <w:szCs w:val="18"/>
              </w:rPr>
            </w:pPr>
            <w:r>
              <w:rPr>
                <w:b/>
                <w:sz w:val="18"/>
                <w:szCs w:val="18"/>
              </w:rPr>
              <w:t>7.2</w:t>
            </w:r>
          </w:p>
        </w:tc>
        <w:tc>
          <w:tcPr>
            <w:tcW w:w="1984" w:type="dxa"/>
            <w:noWrap/>
            <w:hideMark/>
          </w:tcPr>
          <w:p w:rsidR="00D819C2" w:rsidRPr="00352480" w:rsidRDefault="00D819C2" w:rsidP="00CC788E">
            <w:pPr>
              <w:pStyle w:val="newncpi"/>
              <w:ind w:firstLine="0"/>
              <w:jc w:val="center"/>
              <w:rPr>
                <w:b/>
                <w:sz w:val="18"/>
                <w:szCs w:val="18"/>
              </w:rPr>
            </w:pPr>
            <w:r w:rsidRPr="00352480">
              <w:rPr>
                <w:b/>
                <w:sz w:val="18"/>
                <w:szCs w:val="18"/>
              </w:rPr>
              <w:t>9.7</w:t>
            </w:r>
          </w:p>
        </w:tc>
      </w:tr>
      <w:tr w:rsidR="00A12E95" w:rsidRPr="00352480" w:rsidTr="00D819C2">
        <w:trPr>
          <w:trHeight w:val="227"/>
        </w:trPr>
        <w:tc>
          <w:tcPr>
            <w:tcW w:w="5949" w:type="dxa"/>
            <w:hideMark/>
          </w:tcPr>
          <w:p w:rsidR="00A12E95" w:rsidRPr="00352480" w:rsidRDefault="00A12E95" w:rsidP="00352480">
            <w:pPr>
              <w:pStyle w:val="newncpi"/>
              <w:ind w:firstLine="0"/>
              <w:jc w:val="left"/>
              <w:rPr>
                <w:b/>
                <w:sz w:val="18"/>
                <w:szCs w:val="18"/>
              </w:rPr>
            </w:pPr>
            <w:r w:rsidRPr="00352480">
              <w:rPr>
                <w:b/>
                <w:sz w:val="18"/>
                <w:szCs w:val="18"/>
              </w:rPr>
              <w:t>8-75 (3)</w:t>
            </w:r>
          </w:p>
        </w:tc>
        <w:tc>
          <w:tcPr>
            <w:tcW w:w="1843" w:type="dxa"/>
            <w:vMerge w:val="restart"/>
            <w:noWrap/>
            <w:vAlign w:val="center"/>
            <w:hideMark/>
          </w:tcPr>
          <w:p w:rsidR="00A12E95" w:rsidRPr="00352480" w:rsidRDefault="00A12E95" w:rsidP="00A12E95">
            <w:pPr>
              <w:pStyle w:val="newncpi"/>
              <w:ind w:firstLine="0"/>
              <w:jc w:val="center"/>
              <w:rPr>
                <w:b/>
                <w:sz w:val="18"/>
                <w:szCs w:val="18"/>
              </w:rPr>
            </w:pPr>
            <w:r w:rsidRPr="00352480">
              <w:rPr>
                <w:b/>
                <w:sz w:val="18"/>
                <w:szCs w:val="18"/>
              </w:rPr>
              <w:t>8.4</w:t>
            </w: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7.3</w:t>
            </w:r>
          </w:p>
        </w:tc>
      </w:tr>
      <w:tr w:rsidR="00A12E95" w:rsidRPr="00352480" w:rsidTr="00D819C2">
        <w:trPr>
          <w:trHeight w:val="227"/>
        </w:trPr>
        <w:tc>
          <w:tcPr>
            <w:tcW w:w="5949" w:type="dxa"/>
            <w:hideMark/>
          </w:tcPr>
          <w:p w:rsidR="00A12E95" w:rsidRPr="00352480" w:rsidRDefault="00A12E95" w:rsidP="00352480">
            <w:pPr>
              <w:pStyle w:val="newncpi"/>
              <w:ind w:firstLine="0"/>
              <w:jc w:val="left"/>
              <w:rPr>
                <w:b/>
                <w:sz w:val="18"/>
                <w:szCs w:val="18"/>
              </w:rPr>
            </w:pPr>
            <w:r w:rsidRPr="00352480">
              <w:rPr>
                <w:b/>
                <w:sz w:val="18"/>
                <w:szCs w:val="18"/>
              </w:rPr>
              <w:t>8-8 (101,201)</w:t>
            </w:r>
          </w:p>
        </w:tc>
        <w:tc>
          <w:tcPr>
            <w:tcW w:w="1843" w:type="dxa"/>
            <w:vMerge/>
            <w:noWrap/>
            <w:hideMark/>
          </w:tcPr>
          <w:p w:rsidR="00A12E95" w:rsidRPr="00352480" w:rsidRDefault="00A12E95" w:rsidP="00A12E95">
            <w:pPr>
              <w:pStyle w:val="newncpi"/>
              <w:jc w:val="center"/>
              <w:rPr>
                <w:b/>
                <w:sz w:val="18"/>
                <w:szCs w:val="18"/>
              </w:rPr>
            </w:pP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8.9</w:t>
            </w:r>
          </w:p>
        </w:tc>
      </w:tr>
      <w:tr w:rsidR="00A12E95" w:rsidRPr="00352480" w:rsidTr="00D819C2">
        <w:trPr>
          <w:trHeight w:val="227"/>
        </w:trPr>
        <w:tc>
          <w:tcPr>
            <w:tcW w:w="5949" w:type="dxa"/>
            <w:hideMark/>
          </w:tcPr>
          <w:p w:rsidR="00A12E95" w:rsidRPr="00352480" w:rsidRDefault="00A12E95" w:rsidP="00352480">
            <w:pPr>
              <w:pStyle w:val="newncpi"/>
              <w:ind w:firstLine="0"/>
              <w:jc w:val="left"/>
              <w:rPr>
                <w:b/>
                <w:sz w:val="18"/>
                <w:szCs w:val="18"/>
              </w:rPr>
            </w:pPr>
            <w:r w:rsidRPr="00352480">
              <w:rPr>
                <w:b/>
                <w:sz w:val="18"/>
                <w:szCs w:val="18"/>
              </w:rPr>
              <w:t>8-8 (5,6), 8-60, 8-62 (3), 8-85 (1,2)</w:t>
            </w:r>
          </w:p>
        </w:tc>
        <w:tc>
          <w:tcPr>
            <w:tcW w:w="1843" w:type="dxa"/>
            <w:vMerge/>
            <w:noWrap/>
            <w:hideMark/>
          </w:tcPr>
          <w:p w:rsidR="00A12E95" w:rsidRPr="00352480" w:rsidRDefault="00A12E95" w:rsidP="00A12E95">
            <w:pPr>
              <w:pStyle w:val="newncpi"/>
              <w:ind w:firstLine="0"/>
              <w:jc w:val="center"/>
              <w:rPr>
                <w:b/>
                <w:sz w:val="18"/>
                <w:szCs w:val="18"/>
              </w:rPr>
            </w:pP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9.6</w:t>
            </w:r>
          </w:p>
        </w:tc>
      </w:tr>
      <w:tr w:rsidR="00A12E95" w:rsidRPr="00352480" w:rsidTr="00D819C2">
        <w:trPr>
          <w:trHeight w:val="227"/>
        </w:trPr>
        <w:tc>
          <w:tcPr>
            <w:tcW w:w="5949" w:type="dxa"/>
            <w:hideMark/>
          </w:tcPr>
          <w:p w:rsidR="00A12E95" w:rsidRPr="00352480" w:rsidRDefault="00A12E95" w:rsidP="00352480">
            <w:pPr>
              <w:pStyle w:val="newncpi"/>
              <w:ind w:firstLine="0"/>
              <w:jc w:val="left"/>
              <w:rPr>
                <w:b/>
                <w:sz w:val="18"/>
                <w:szCs w:val="18"/>
              </w:rPr>
            </w:pPr>
            <w:r w:rsidRPr="00352480">
              <w:rPr>
                <w:b/>
                <w:sz w:val="18"/>
                <w:szCs w:val="18"/>
              </w:rPr>
              <w:t>8-40</w:t>
            </w:r>
          </w:p>
        </w:tc>
        <w:tc>
          <w:tcPr>
            <w:tcW w:w="1843" w:type="dxa"/>
            <w:vMerge w:val="restart"/>
            <w:noWrap/>
            <w:vAlign w:val="center"/>
            <w:hideMark/>
          </w:tcPr>
          <w:p w:rsidR="00A12E95" w:rsidRPr="00352480" w:rsidRDefault="00A12E95" w:rsidP="00A12E95">
            <w:pPr>
              <w:pStyle w:val="newncpi"/>
              <w:ind w:firstLine="0"/>
              <w:jc w:val="center"/>
              <w:rPr>
                <w:b/>
                <w:sz w:val="18"/>
                <w:szCs w:val="18"/>
              </w:rPr>
            </w:pPr>
            <w:r w:rsidRPr="00352480">
              <w:rPr>
                <w:b/>
                <w:sz w:val="18"/>
                <w:szCs w:val="18"/>
              </w:rPr>
              <w:t>9.4</w:t>
            </w: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w:t>
            </w:r>
          </w:p>
        </w:tc>
      </w:tr>
      <w:tr w:rsidR="00A12E95" w:rsidRPr="00352480" w:rsidTr="00D819C2">
        <w:trPr>
          <w:trHeight w:val="227"/>
        </w:trPr>
        <w:tc>
          <w:tcPr>
            <w:tcW w:w="5949" w:type="dxa"/>
            <w:hideMark/>
          </w:tcPr>
          <w:p w:rsidR="00A12E95" w:rsidRPr="00352480" w:rsidRDefault="00A12E95" w:rsidP="00352480">
            <w:pPr>
              <w:pStyle w:val="newncpi"/>
              <w:ind w:firstLine="0"/>
              <w:jc w:val="left"/>
              <w:rPr>
                <w:b/>
                <w:sz w:val="18"/>
                <w:szCs w:val="18"/>
              </w:rPr>
            </w:pPr>
            <w:r w:rsidRPr="00352480">
              <w:rPr>
                <w:b/>
                <w:sz w:val="18"/>
                <w:szCs w:val="18"/>
              </w:rPr>
              <w:t>8-75 (4)</w:t>
            </w:r>
          </w:p>
        </w:tc>
        <w:tc>
          <w:tcPr>
            <w:tcW w:w="1843" w:type="dxa"/>
            <w:vMerge/>
            <w:noWrap/>
            <w:hideMark/>
          </w:tcPr>
          <w:p w:rsidR="00A12E95" w:rsidRPr="00352480" w:rsidRDefault="00A12E95" w:rsidP="00A12E95">
            <w:pPr>
              <w:pStyle w:val="newncpi"/>
              <w:jc w:val="center"/>
              <w:rPr>
                <w:b/>
                <w:sz w:val="18"/>
                <w:szCs w:val="18"/>
              </w:rPr>
            </w:pP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7.3</w:t>
            </w:r>
          </w:p>
        </w:tc>
      </w:tr>
      <w:tr w:rsidR="00A12E95" w:rsidRPr="00352480" w:rsidTr="00D819C2">
        <w:trPr>
          <w:trHeight w:val="227"/>
        </w:trPr>
        <w:tc>
          <w:tcPr>
            <w:tcW w:w="5949" w:type="dxa"/>
            <w:hideMark/>
          </w:tcPr>
          <w:p w:rsidR="00A12E95" w:rsidRPr="00352480" w:rsidRDefault="00A12E95" w:rsidP="00352480">
            <w:pPr>
              <w:pStyle w:val="newncpi"/>
              <w:ind w:firstLine="0"/>
              <w:jc w:val="left"/>
              <w:rPr>
                <w:b/>
                <w:sz w:val="18"/>
                <w:szCs w:val="18"/>
              </w:rPr>
            </w:pPr>
            <w:r w:rsidRPr="00352480">
              <w:rPr>
                <w:b/>
                <w:sz w:val="18"/>
                <w:szCs w:val="18"/>
              </w:rPr>
              <w:t>8-2 (1), 8-8 (501,601), 8-19 (11,12), 8-66</w:t>
            </w:r>
          </w:p>
        </w:tc>
        <w:tc>
          <w:tcPr>
            <w:tcW w:w="1843" w:type="dxa"/>
            <w:vMerge/>
            <w:noWrap/>
            <w:hideMark/>
          </w:tcPr>
          <w:p w:rsidR="00A12E95" w:rsidRPr="00352480" w:rsidRDefault="00A12E95" w:rsidP="00A12E95">
            <w:pPr>
              <w:pStyle w:val="newncpi"/>
              <w:ind w:firstLine="0"/>
              <w:jc w:val="center"/>
              <w:rPr>
                <w:b/>
                <w:sz w:val="18"/>
                <w:szCs w:val="18"/>
              </w:rPr>
            </w:pPr>
          </w:p>
        </w:tc>
        <w:tc>
          <w:tcPr>
            <w:tcW w:w="1984" w:type="dxa"/>
            <w:noWrap/>
            <w:hideMark/>
          </w:tcPr>
          <w:p w:rsidR="00A12E95" w:rsidRPr="00352480" w:rsidRDefault="00A12E95" w:rsidP="00A12E95">
            <w:pPr>
              <w:pStyle w:val="newncpi"/>
              <w:ind w:firstLine="0"/>
              <w:jc w:val="center"/>
              <w:rPr>
                <w:b/>
                <w:sz w:val="18"/>
                <w:szCs w:val="18"/>
              </w:rPr>
            </w:pPr>
            <w:r w:rsidRPr="00352480">
              <w:rPr>
                <w:b/>
                <w:sz w:val="18"/>
                <w:szCs w:val="18"/>
              </w:rPr>
              <w:t>9.3</w:t>
            </w:r>
          </w:p>
        </w:tc>
      </w:tr>
    </w:tbl>
    <w:p w:rsidR="001A14C9" w:rsidRPr="00D2240D" w:rsidRDefault="006B12A4" w:rsidP="001A14C9">
      <w:pPr>
        <w:pStyle w:val="numheader"/>
        <w:spacing w:after="0"/>
        <w:ind w:firstLine="567"/>
        <w:jc w:val="both"/>
        <w:rPr>
          <w:bCs w:val="0"/>
        </w:rPr>
      </w:pPr>
      <w:r w:rsidRPr="006B12A4">
        <w:rPr>
          <w:bCs w:val="0"/>
        </w:rPr>
        <w:t>Затраты на эксплуатацию вспомогательных машин и механизмов учитывают затраты на эксплуатацию следующих машин и механизмов (за исключением нормативов, в которых они учтены в составе нормативов расхода ресурсов в натуральном выражении)</w:t>
      </w:r>
      <w:r w:rsidR="001A14C9" w:rsidRPr="00D2240D">
        <w:rPr>
          <w:bCs w:val="0"/>
        </w:rPr>
        <w:t xml:space="preserve">: </w:t>
      </w:r>
      <w:r w:rsidR="001A14C9" w:rsidRPr="001A14C9">
        <w:rPr>
          <w:bCs w:val="0"/>
        </w:rPr>
        <w:t>бетоносмесители передвижные</w:t>
      </w:r>
      <w:r w:rsidR="001A14C9">
        <w:rPr>
          <w:bCs w:val="0"/>
        </w:rPr>
        <w:t xml:space="preserve">, </w:t>
      </w:r>
      <w:r w:rsidR="001A14C9" w:rsidRPr="001A14C9">
        <w:rPr>
          <w:bCs w:val="0"/>
        </w:rPr>
        <w:t>дрели</w:t>
      </w:r>
      <w:r w:rsidR="001A14C9">
        <w:rPr>
          <w:bCs w:val="0"/>
        </w:rPr>
        <w:t xml:space="preserve">, </w:t>
      </w:r>
      <w:r w:rsidR="001A14C9" w:rsidRPr="001A14C9">
        <w:rPr>
          <w:bCs w:val="0"/>
        </w:rPr>
        <w:t>котлы битумные</w:t>
      </w:r>
      <w:r w:rsidR="001A14C9">
        <w:rPr>
          <w:bCs w:val="0"/>
        </w:rPr>
        <w:t xml:space="preserve">, </w:t>
      </w:r>
      <w:r w:rsidR="001A14C9" w:rsidRPr="001A14C9">
        <w:rPr>
          <w:bCs w:val="0"/>
        </w:rPr>
        <w:t>машины шлифовальные</w:t>
      </w:r>
      <w:r w:rsidR="001A14C9">
        <w:rPr>
          <w:bCs w:val="0"/>
        </w:rPr>
        <w:t xml:space="preserve">, </w:t>
      </w:r>
      <w:r w:rsidR="001A14C9" w:rsidRPr="001A14C9">
        <w:rPr>
          <w:bCs w:val="0"/>
        </w:rPr>
        <w:t>перфораторы</w:t>
      </w:r>
      <w:r w:rsidR="001A14C9">
        <w:rPr>
          <w:bCs w:val="0"/>
        </w:rPr>
        <w:t xml:space="preserve">, </w:t>
      </w:r>
      <w:r w:rsidR="001A14C9" w:rsidRPr="001A14C9">
        <w:rPr>
          <w:bCs w:val="0"/>
        </w:rPr>
        <w:t>пистолеты монтажные</w:t>
      </w:r>
      <w:r w:rsidR="001A14C9">
        <w:rPr>
          <w:bCs w:val="0"/>
        </w:rPr>
        <w:t xml:space="preserve">, </w:t>
      </w:r>
      <w:r w:rsidR="001A14C9" w:rsidRPr="001A14C9">
        <w:rPr>
          <w:bCs w:val="0"/>
        </w:rPr>
        <w:t>средства малой механизации</w:t>
      </w:r>
      <w:r w:rsidR="001A14C9">
        <w:rPr>
          <w:bCs w:val="0"/>
        </w:rPr>
        <w:t xml:space="preserve">, </w:t>
      </w:r>
      <w:r w:rsidR="001A14C9" w:rsidRPr="001A14C9">
        <w:rPr>
          <w:bCs w:val="0"/>
        </w:rPr>
        <w:t>установки для сварки</w:t>
      </w:r>
      <w:r w:rsidR="001A14C9" w:rsidRPr="00D2240D">
        <w:rPr>
          <w:bCs w:val="0"/>
        </w:rPr>
        <w:t xml:space="preserve"> и др.</w:t>
      </w:r>
    </w:p>
    <w:p w:rsidR="001A14C9" w:rsidRPr="008E7375" w:rsidRDefault="006B12A4" w:rsidP="001A14C9">
      <w:pPr>
        <w:pStyle w:val="aa"/>
        <w:ind w:firstLine="720"/>
        <w:jc w:val="both"/>
        <w:rPr>
          <w:rFonts w:ascii="Times New Roman" w:eastAsiaTheme="minorEastAsia" w:hAnsi="Times New Roman"/>
          <w:b/>
          <w:sz w:val="24"/>
          <w:szCs w:val="24"/>
          <w:lang w:val="ru-RU" w:eastAsia="ru-RU"/>
        </w:rPr>
      </w:pPr>
      <w:r w:rsidRPr="006B12A4">
        <w:rPr>
          <w:rFonts w:ascii="Times New Roman" w:eastAsiaTheme="minorEastAsia" w:hAnsi="Times New Roman"/>
          <w:b/>
          <w:sz w:val="24"/>
          <w:szCs w:val="24"/>
          <w:lang w:val="ru-RU" w:eastAsia="ru-RU"/>
        </w:rPr>
        <w:t>Затраты на вспомогательные материалы учитывают затраты на следующие материалы (за исключением нормативов, в которых они учтены в составе нормативов расхода ресурсов в натуральном выражении и (или) предусмотрены, как материалы по проекту)</w:t>
      </w:r>
      <w:r w:rsidR="001A14C9" w:rsidRPr="008E7375">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бруски</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ветошь</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вода</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гвозди</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детали закладные</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доски</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дрова</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разделанные</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дюбели</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дюбель-гвозди</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заготовки из стали</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заклепки</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известь хлорная</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кирпич</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круги отрезные</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лента клейкая</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мастика битумная</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мел</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олифа</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патроны строительные</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песок</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плиты и маты теплоизоляционные</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порошки шамотные</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пробки деревянные</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проволока стальная</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прокат из стали</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растворы</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рубероид</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сверла</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сетка</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стекло жидкое калийное</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топливо дизельное</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трубки радиаторные</w:t>
      </w:r>
      <w:r w:rsidR="001A14C9">
        <w:rPr>
          <w:rFonts w:ascii="Times New Roman" w:eastAsiaTheme="minorEastAsia" w:hAnsi="Times New Roman"/>
          <w:b/>
          <w:sz w:val="24"/>
          <w:szCs w:val="24"/>
          <w:lang w:val="ru-RU" w:eastAsia="ru-RU"/>
        </w:rPr>
        <w:t>, э</w:t>
      </w:r>
      <w:r w:rsidR="001A14C9" w:rsidRPr="001A14C9">
        <w:rPr>
          <w:rFonts w:ascii="Times New Roman" w:eastAsiaTheme="minorEastAsia" w:hAnsi="Times New Roman"/>
          <w:b/>
          <w:sz w:val="24"/>
          <w:szCs w:val="24"/>
          <w:lang w:val="ru-RU" w:eastAsia="ru-RU"/>
        </w:rPr>
        <w:t>лектроды</w:t>
      </w:r>
      <w:r w:rsidR="001A14C9">
        <w:rPr>
          <w:rFonts w:ascii="Times New Roman" w:eastAsiaTheme="minorEastAsia" w:hAnsi="Times New Roman"/>
          <w:b/>
          <w:sz w:val="24"/>
          <w:szCs w:val="24"/>
          <w:lang w:val="ru-RU" w:eastAsia="ru-RU"/>
        </w:rPr>
        <w:t xml:space="preserve">, </w:t>
      </w:r>
      <w:r w:rsidR="001A14C9" w:rsidRPr="001A14C9">
        <w:rPr>
          <w:rFonts w:ascii="Times New Roman" w:eastAsiaTheme="minorEastAsia" w:hAnsi="Times New Roman"/>
          <w:b/>
          <w:sz w:val="24"/>
          <w:szCs w:val="24"/>
          <w:lang w:val="ru-RU" w:eastAsia="ru-RU"/>
        </w:rPr>
        <w:t>эмали</w:t>
      </w:r>
      <w:r w:rsidR="001A14C9" w:rsidRPr="008E7375">
        <w:rPr>
          <w:rFonts w:ascii="Times New Roman" w:eastAsiaTheme="minorEastAsia" w:hAnsi="Times New Roman"/>
          <w:b/>
          <w:sz w:val="24"/>
          <w:szCs w:val="24"/>
          <w:lang w:val="ru-RU" w:eastAsia="ru-RU"/>
        </w:rPr>
        <w:t xml:space="preserve"> и др.</w:t>
      </w:r>
    </w:p>
    <w:p w:rsidR="00D819C2" w:rsidRDefault="00D819C2">
      <w:pPr>
        <w:rPr>
          <w:rFonts w:ascii="Times New Roman" w:eastAsiaTheme="minorEastAsia" w:hAnsi="Times New Roman" w:cs="Times New Roman"/>
          <w:b/>
          <w:sz w:val="24"/>
          <w:szCs w:val="24"/>
          <w:lang w:eastAsia="ru-RU"/>
        </w:rPr>
      </w:pPr>
      <w:bookmarkStart w:id="0" w:name="_GoBack"/>
      <w:bookmarkEnd w:id="0"/>
    </w:p>
    <w:p w:rsidR="001413A6" w:rsidRPr="009E7F98" w:rsidRDefault="001413A6" w:rsidP="00D819C2">
      <w:pPr>
        <w:pStyle w:val="numheader"/>
        <w:spacing w:before="0"/>
        <w:rPr>
          <w:sz w:val="28"/>
          <w:szCs w:val="28"/>
        </w:rPr>
      </w:pPr>
      <w:r w:rsidRPr="009E7F98">
        <w:rPr>
          <w:sz w:val="28"/>
          <w:szCs w:val="28"/>
        </w:rPr>
        <w:t>2. ПРАВИЛА ОПРЕДЕЛЕНИЯ ОБЪЕМОВ РАБОТ</w:t>
      </w:r>
    </w:p>
    <w:p w:rsidR="001413A6" w:rsidRPr="009E7F98" w:rsidRDefault="001413A6">
      <w:pPr>
        <w:pStyle w:val="newncpi"/>
        <w:rPr>
          <w:b/>
        </w:rPr>
      </w:pPr>
      <w:r w:rsidRPr="009E7F98">
        <w:rPr>
          <w:b/>
        </w:rPr>
        <w:t>2.1. Объем бутовой кладки стен с облицовкой кирпичом определяется с учетом объема облицовки.</w:t>
      </w:r>
    </w:p>
    <w:p w:rsidR="001413A6" w:rsidRPr="009E7F98" w:rsidRDefault="001413A6">
      <w:pPr>
        <w:pStyle w:val="newncpi"/>
        <w:rPr>
          <w:b/>
        </w:rPr>
      </w:pPr>
      <w:r w:rsidRPr="009E7F98">
        <w:rPr>
          <w:b/>
        </w:rPr>
        <w:t>2.2. Горизонтальная гидроизоляция бутовых фундаментов и стен подвалов (кроме массивов) включена в нормы таблицы 8-2.</w:t>
      </w:r>
    </w:p>
    <w:p w:rsidR="001413A6" w:rsidRPr="009E7F98" w:rsidRDefault="001413A6">
      <w:pPr>
        <w:pStyle w:val="newncpi"/>
        <w:rPr>
          <w:b/>
        </w:rPr>
      </w:pPr>
      <w:r w:rsidRPr="009E7F98">
        <w:rPr>
          <w:b/>
        </w:rPr>
        <w:t>Объем работ по гидроизоляции бутовых массивов следует определять отдельно по площади изолируемой поверхности.</w:t>
      </w:r>
    </w:p>
    <w:p w:rsidR="001413A6" w:rsidRPr="009E7F98" w:rsidRDefault="001413A6">
      <w:pPr>
        <w:pStyle w:val="newncpi"/>
        <w:rPr>
          <w:b/>
        </w:rPr>
      </w:pPr>
      <w:r w:rsidRPr="009E7F98">
        <w:rPr>
          <w:b/>
        </w:rPr>
        <w:t>2.3. Объем кладки стен определяется за вычетом проемов по наружному обводу коробок (при наличии в проеме двух коробок площадь проема определяется по обводу наружной коробки).</w:t>
      </w:r>
    </w:p>
    <w:p w:rsidR="001413A6" w:rsidRPr="009E7F98" w:rsidRDefault="001413A6">
      <w:pPr>
        <w:pStyle w:val="newncpi"/>
        <w:rPr>
          <w:b/>
        </w:rPr>
      </w:pPr>
      <w:r w:rsidRPr="009E7F98">
        <w:rPr>
          <w:b/>
        </w:rPr>
        <w:t>2.4. Объем архитектурных деталей (пилястр, полуколонн, карнизов, парапетов, эркеров, лоджий, поясков и т.п.), выполняемых из материалов, предусмотренных в нормах, следует включать в общий объем кладки стен. Мелкие архитектурные детали высотой до 25 см, в нормах учтены и в объем кладки стен дополнительно не включаются.</w:t>
      </w:r>
    </w:p>
    <w:p w:rsidR="001413A6" w:rsidRPr="009E7F98" w:rsidRDefault="001413A6">
      <w:pPr>
        <w:pStyle w:val="newncpi"/>
        <w:rPr>
          <w:b/>
        </w:rPr>
      </w:pPr>
      <w:r w:rsidRPr="009E7F98">
        <w:rPr>
          <w:b/>
        </w:rPr>
        <w:t xml:space="preserve">2.5. Объем конструкций из материалов, отличающихся от материала кладки стен (железобетонных колонн, подкладных плит, перемычек, </w:t>
      </w:r>
      <w:proofErr w:type="spellStart"/>
      <w:r w:rsidRPr="009E7F98">
        <w:rPr>
          <w:b/>
        </w:rPr>
        <w:t>рандбалок</w:t>
      </w:r>
      <w:proofErr w:type="spellEnd"/>
      <w:r w:rsidRPr="009E7F98">
        <w:rPr>
          <w:b/>
        </w:rPr>
        <w:t xml:space="preserve">, санитарно-технических и тепловых панелей и т.п.), а также объем ниш для встроенного оборудования следует исключать из объема кладки стен. Объем гнезд или борозд для заделки концов </w:t>
      </w:r>
      <w:r w:rsidRPr="009E7F98">
        <w:rPr>
          <w:b/>
        </w:rPr>
        <w:lastRenderedPageBreak/>
        <w:t>балок, панелей перекрытия, плит, а также объемы ниш для отопления, вентиляционных и дымовых каналов, ступеней и т.п. из объема кладки не исключаются.</w:t>
      </w:r>
    </w:p>
    <w:p w:rsidR="001413A6" w:rsidRPr="009E7F98" w:rsidRDefault="001413A6">
      <w:pPr>
        <w:pStyle w:val="newncpi"/>
        <w:rPr>
          <w:b/>
        </w:rPr>
      </w:pPr>
      <w:r w:rsidRPr="009E7F98">
        <w:rPr>
          <w:b/>
        </w:rPr>
        <w:t>2.6. Объем кладки стен с облицовкой их в процессе кладки керамическими плитками определяется по проектной площади стен за вычетом площади проемов по наружному обводу коробок.</w:t>
      </w:r>
    </w:p>
    <w:p w:rsidR="001413A6" w:rsidRPr="009E7F98" w:rsidRDefault="001413A6">
      <w:pPr>
        <w:pStyle w:val="newncpi"/>
        <w:rPr>
          <w:b/>
        </w:rPr>
      </w:pPr>
      <w:r w:rsidRPr="009E7F98">
        <w:rPr>
          <w:b/>
        </w:rPr>
        <w:t>2.7. Из объема кладки стен из кирпича с воздушной прослойкой объем последней не исключается.</w:t>
      </w:r>
    </w:p>
    <w:p w:rsidR="001413A6" w:rsidRPr="009E7F98" w:rsidRDefault="001413A6">
      <w:pPr>
        <w:pStyle w:val="newncpi"/>
        <w:rPr>
          <w:b/>
        </w:rPr>
      </w:pPr>
      <w:r w:rsidRPr="009E7F98">
        <w:rPr>
          <w:b/>
        </w:rPr>
        <w:t>2.8. Объем кладки стен из кирпича с утеплением с внутренней стороны теплоизоляционными плитами определяется без учета толщины плиты утеплителя.</w:t>
      </w:r>
    </w:p>
    <w:p w:rsidR="001413A6" w:rsidRPr="009E7F98" w:rsidRDefault="001413A6">
      <w:pPr>
        <w:pStyle w:val="newncpi"/>
        <w:rPr>
          <w:b/>
        </w:rPr>
      </w:pPr>
      <w:r w:rsidRPr="009E7F98">
        <w:rPr>
          <w:b/>
        </w:rPr>
        <w:t>2.9. Объем работ по устройству перегородок следует исчислять по проектной площади за вычетом площадей проемов по наружному обводу коробок.</w:t>
      </w:r>
    </w:p>
    <w:p w:rsidR="001413A6" w:rsidRPr="009E7F98" w:rsidRDefault="001413A6">
      <w:pPr>
        <w:pStyle w:val="newncpi"/>
        <w:rPr>
          <w:b/>
        </w:rPr>
      </w:pPr>
      <w:r w:rsidRPr="009E7F98">
        <w:rPr>
          <w:b/>
        </w:rPr>
        <w:t>2.10. Объем работ по расшивке швов определяется по площади расшиваемых стен без вычета площади проемов.</w:t>
      </w:r>
    </w:p>
    <w:p w:rsidR="001413A6" w:rsidRPr="009E7F98" w:rsidRDefault="001413A6">
      <w:pPr>
        <w:pStyle w:val="newncpi"/>
        <w:rPr>
          <w:b/>
        </w:rPr>
      </w:pPr>
      <w:r w:rsidRPr="009E7F98">
        <w:rPr>
          <w:b/>
        </w:rPr>
        <w:t>2.11. Объем работ по кладке сводов определяется по площади горизонтальной проекции перекрытия или покрытия в свету между капитальными стенами, на которые он опирается.</w:t>
      </w:r>
    </w:p>
    <w:p w:rsidR="001413A6" w:rsidRPr="009E7F98" w:rsidRDefault="001413A6">
      <w:pPr>
        <w:pStyle w:val="newncpi"/>
        <w:rPr>
          <w:b/>
        </w:rPr>
      </w:pPr>
      <w:r w:rsidRPr="009E7F98">
        <w:rPr>
          <w:b/>
        </w:rPr>
        <w:t>2.12. Объем работ по устройству крылец определяется по полной площади горизонтальной проекции крыльца, включая ступени.</w:t>
      </w:r>
    </w:p>
    <w:p w:rsidR="001413A6" w:rsidRPr="009E7F98" w:rsidRDefault="001413A6">
      <w:pPr>
        <w:pStyle w:val="newncpi"/>
        <w:rPr>
          <w:b/>
        </w:rPr>
      </w:pPr>
      <w:r w:rsidRPr="009E7F98">
        <w:rPr>
          <w:b/>
        </w:rPr>
        <w:t>2.13. Объем работ по укладке подоконных плит определяется с учетом заделки их в стены.</w:t>
      </w:r>
    </w:p>
    <w:p w:rsidR="001413A6" w:rsidRPr="009E7F98" w:rsidRDefault="001413A6">
      <w:pPr>
        <w:pStyle w:val="newncpi"/>
        <w:rPr>
          <w:b/>
        </w:rPr>
      </w:pPr>
      <w:r w:rsidRPr="009E7F98">
        <w:rPr>
          <w:b/>
        </w:rPr>
        <w:t>2.14. Объем работ по установке и разборке наружных инвентарных лесов определяется по площади вертикальной проекции их на фасад здания, начиная с отметки уровня земли, внутренних – по горизонтальной проекции на основание.</w:t>
      </w:r>
    </w:p>
    <w:p w:rsidR="001413A6" w:rsidRPr="009E7F98" w:rsidRDefault="001413A6">
      <w:pPr>
        <w:pStyle w:val="newncpi"/>
        <w:rPr>
          <w:b/>
        </w:rPr>
      </w:pPr>
      <w:r w:rsidRPr="009E7F98">
        <w:rPr>
          <w:b/>
        </w:rPr>
        <w:t>При определении объемов работ по установке (разборке) наружных инвентарных лесов на конструкциях цилиндрической или круглой формы, например, для выполнения теплоизоляционных работ, вертикальная проекция (площадь) лесов определяется как произведение высоты устанавливаемых лесов и длины их наружного контура (наружной стороны – с учетом диаметра конструкции, технологического зазора и ширины настила лесов).</w:t>
      </w:r>
    </w:p>
    <w:p w:rsidR="001413A6" w:rsidRPr="009E7F98" w:rsidRDefault="001413A6">
      <w:pPr>
        <w:pStyle w:val="newncpi"/>
        <w:rPr>
          <w:b/>
        </w:rPr>
      </w:pPr>
      <w:r w:rsidRPr="009E7F98">
        <w:rPr>
          <w:b/>
        </w:rPr>
        <w:t>Если внутренние леса устанавливаются только для отделки стен (вдоль стен) и не имеют сплошного настила по всему помещению для отделки потолка, то их площадь определяется по площади вертикальной проекции лесов на стены и учитывается по нормативам таблицы 8-35 (норма 2) (как на устройство наружных лесов для отделочных работ).</w:t>
      </w:r>
    </w:p>
    <w:p w:rsidR="001413A6" w:rsidRPr="009E7F98" w:rsidRDefault="001413A6">
      <w:pPr>
        <w:pStyle w:val="newncpi"/>
        <w:rPr>
          <w:b/>
        </w:rPr>
      </w:pPr>
      <w:r w:rsidRPr="009E7F98">
        <w:rPr>
          <w:b/>
        </w:rPr>
        <w:t xml:space="preserve">Если проектной документацией объекта строительства предусмотрена установка наружных лесов высотой свыше 16 м, расходы на их установку определяются применением нормативов Е8-35-1, Е8-35-2, Е8-35-3 в зависимости от видов работ и типов лесов на всю площадь вертикальной проекции лесов на фасад и нормативов Е8-35-4, </w:t>
      </w:r>
      <w:r w:rsidR="009E7F98">
        <w:rPr>
          <w:b/>
        </w:rPr>
        <w:br/>
      </w:r>
      <w:r w:rsidRPr="009E7F98">
        <w:rPr>
          <w:b/>
        </w:rPr>
        <w:t>Е8-35-5 на всю площадь вертикальной проекции лесов на фасад с коэффициентом, равным количеству ярусов лесов высотой 4 м свыше 16 м (коэффициент определяется расчетом и округляется до большего целого числа).</w:t>
      </w:r>
    </w:p>
    <w:p w:rsidR="001413A6" w:rsidRPr="009E7F98" w:rsidRDefault="001413A6">
      <w:pPr>
        <w:pStyle w:val="newncpi"/>
        <w:rPr>
          <w:b/>
        </w:rPr>
      </w:pPr>
      <w:r w:rsidRPr="009E7F98">
        <w:rPr>
          <w:b/>
        </w:rPr>
        <w:t>2.15. Объем работ по кладке печей, отопительных очагов и дымовых труб следует определять без вычета пустот и учета объема вертикальных и горизонтальных разделок.</w:t>
      </w:r>
    </w:p>
    <w:p w:rsidR="001413A6" w:rsidRPr="009E7F98" w:rsidRDefault="001413A6">
      <w:pPr>
        <w:pStyle w:val="newncpi"/>
        <w:rPr>
          <w:b/>
        </w:rPr>
      </w:pPr>
      <w:r w:rsidRPr="009E7F98">
        <w:rPr>
          <w:b/>
        </w:rPr>
        <w:t>Объем кладки печей, облицовываемых изразцами, определяется без учета облицовки.</w:t>
      </w:r>
    </w:p>
    <w:p w:rsidR="001413A6" w:rsidRPr="009E7F98" w:rsidRDefault="001413A6">
      <w:pPr>
        <w:pStyle w:val="newncpi"/>
        <w:rPr>
          <w:b/>
        </w:rPr>
      </w:pPr>
      <w:r w:rsidRPr="009E7F98">
        <w:rPr>
          <w:b/>
        </w:rPr>
        <w:t>Площадь печей при определении их объема принимается по сечению печей на уровне топки, а высота – от основания до верха печи.</w:t>
      </w:r>
    </w:p>
    <w:p w:rsidR="00D819C2" w:rsidRDefault="001413A6" w:rsidP="00D819C2">
      <w:pPr>
        <w:pStyle w:val="newncpi"/>
        <w:rPr>
          <w:b/>
        </w:rPr>
      </w:pPr>
      <w:r w:rsidRPr="009E7F98">
        <w:rPr>
          <w:b/>
        </w:rPr>
        <w:t>Площадь облицовки печей изразцами принимается по наружным размерам облицованных граней.</w:t>
      </w:r>
    </w:p>
    <w:p w:rsidR="00D819C2" w:rsidRDefault="00D819C2" w:rsidP="00D819C2">
      <w:pPr>
        <w:pStyle w:val="newncpi"/>
        <w:rPr>
          <w:b/>
        </w:rPr>
      </w:pPr>
    </w:p>
    <w:p w:rsidR="00D819C2" w:rsidRDefault="00D819C2">
      <w:pPr>
        <w:rPr>
          <w:rFonts w:ascii="Times New Roman" w:eastAsiaTheme="minorEastAsia" w:hAnsi="Times New Roman" w:cs="Times New Roman"/>
          <w:b/>
          <w:sz w:val="24"/>
          <w:szCs w:val="24"/>
          <w:lang w:eastAsia="ru-RU"/>
        </w:rPr>
      </w:pPr>
      <w:r>
        <w:rPr>
          <w:b/>
        </w:rPr>
        <w:br w:type="page"/>
      </w:r>
    </w:p>
    <w:p w:rsidR="001413A6" w:rsidRPr="009E7F98" w:rsidRDefault="001413A6" w:rsidP="00D819C2">
      <w:pPr>
        <w:pStyle w:val="numheader"/>
        <w:spacing w:before="0"/>
        <w:rPr>
          <w:sz w:val="28"/>
          <w:szCs w:val="28"/>
        </w:rPr>
      </w:pPr>
      <w:r w:rsidRPr="009E7F98">
        <w:rPr>
          <w:sz w:val="28"/>
          <w:szCs w:val="28"/>
        </w:rPr>
        <w:lastRenderedPageBreak/>
        <w:t>3. КОЭФФИЦИЕНТЫ К НОРМАТИВАМ</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258"/>
        <w:gridCol w:w="2222"/>
        <w:gridCol w:w="1036"/>
        <w:gridCol w:w="1779"/>
        <w:gridCol w:w="1478"/>
      </w:tblGrid>
      <w:tr w:rsidR="001413A6" w:rsidRPr="009E7F98">
        <w:trPr>
          <w:trHeight w:val="240"/>
        </w:trPr>
        <w:tc>
          <w:tcPr>
            <w:tcW w:w="1667" w:type="pct"/>
            <w:vMerge w:val="restart"/>
            <w:tcBorders>
              <w:bottom w:val="single" w:sz="4" w:space="0" w:color="auto"/>
              <w:right w:val="single" w:sz="4" w:space="0" w:color="auto"/>
            </w:tcBorders>
            <w:tcMar>
              <w:top w:w="0" w:type="dxa"/>
              <w:left w:w="6" w:type="dxa"/>
              <w:bottom w:w="0" w:type="dxa"/>
              <w:right w:w="6" w:type="dxa"/>
            </w:tcMar>
            <w:vAlign w:val="center"/>
            <w:hideMark/>
          </w:tcPr>
          <w:p w:rsidR="001413A6" w:rsidRPr="009E7F98" w:rsidRDefault="001413A6">
            <w:pPr>
              <w:pStyle w:val="table10"/>
              <w:jc w:val="center"/>
              <w:rPr>
                <w:b/>
              </w:rPr>
            </w:pPr>
            <w:r w:rsidRPr="009E7F98">
              <w:rPr>
                <w:b/>
              </w:rPr>
              <w:t>Условия применения</w:t>
            </w:r>
          </w:p>
        </w:tc>
        <w:tc>
          <w:tcPr>
            <w:tcW w:w="113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413A6" w:rsidRPr="009E7F98" w:rsidRDefault="001413A6">
            <w:pPr>
              <w:pStyle w:val="table10"/>
              <w:jc w:val="center"/>
              <w:rPr>
                <w:b/>
              </w:rPr>
            </w:pPr>
            <w:r w:rsidRPr="009E7F98">
              <w:rPr>
                <w:b/>
              </w:rPr>
              <w:t>Номера таблиц (норм)</w:t>
            </w:r>
          </w:p>
        </w:tc>
        <w:tc>
          <w:tcPr>
            <w:tcW w:w="2196" w:type="pct"/>
            <w:gridSpan w:val="3"/>
            <w:tcBorders>
              <w:left w:val="single" w:sz="4" w:space="0" w:color="auto"/>
              <w:bottom w:val="single" w:sz="4" w:space="0" w:color="auto"/>
            </w:tcBorders>
            <w:tcMar>
              <w:top w:w="0" w:type="dxa"/>
              <w:left w:w="6" w:type="dxa"/>
              <w:bottom w:w="0" w:type="dxa"/>
              <w:right w:w="6" w:type="dxa"/>
            </w:tcMar>
            <w:vAlign w:val="center"/>
            <w:hideMark/>
          </w:tcPr>
          <w:p w:rsidR="001413A6" w:rsidRPr="009E7F98" w:rsidRDefault="001413A6">
            <w:pPr>
              <w:pStyle w:val="table10"/>
              <w:jc w:val="center"/>
              <w:rPr>
                <w:b/>
              </w:rPr>
            </w:pPr>
            <w:r w:rsidRPr="009E7F98">
              <w:rPr>
                <w:b/>
              </w:rPr>
              <w:t>Коэффициенты к</w:t>
            </w:r>
          </w:p>
        </w:tc>
      </w:tr>
      <w:tr w:rsidR="001413A6" w:rsidRPr="009E7F98">
        <w:trPr>
          <w:trHeight w:val="240"/>
        </w:trPr>
        <w:tc>
          <w:tcPr>
            <w:tcW w:w="0" w:type="auto"/>
            <w:vMerge/>
            <w:tcBorders>
              <w:bottom w:val="single" w:sz="4" w:space="0" w:color="auto"/>
              <w:right w:val="single" w:sz="4" w:space="0" w:color="auto"/>
            </w:tcBorders>
            <w:vAlign w:val="center"/>
            <w:hideMark/>
          </w:tcPr>
          <w:p w:rsidR="001413A6" w:rsidRPr="009E7F98" w:rsidRDefault="001413A6">
            <w:pPr>
              <w:rPr>
                <w:rFonts w:eastAsiaTheme="minorEastAsia"/>
                <w:b/>
                <w:sz w:val="20"/>
                <w:szCs w:val="20"/>
              </w:rPr>
            </w:pPr>
          </w:p>
        </w:tc>
        <w:tc>
          <w:tcPr>
            <w:tcW w:w="0" w:type="auto"/>
            <w:vMerge/>
            <w:tcBorders>
              <w:left w:val="single" w:sz="4" w:space="0" w:color="auto"/>
              <w:bottom w:val="single" w:sz="4" w:space="0" w:color="auto"/>
              <w:right w:val="single" w:sz="4" w:space="0" w:color="auto"/>
            </w:tcBorders>
            <w:vAlign w:val="center"/>
            <w:hideMark/>
          </w:tcPr>
          <w:p w:rsidR="001413A6" w:rsidRPr="009E7F98" w:rsidRDefault="001413A6">
            <w:pPr>
              <w:rPr>
                <w:rFonts w:eastAsiaTheme="minorEastAsia"/>
                <w:b/>
                <w:sz w:val="20"/>
                <w:szCs w:val="20"/>
              </w:rPr>
            </w:pP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13A6" w:rsidRPr="009E7F98" w:rsidRDefault="001413A6">
            <w:pPr>
              <w:pStyle w:val="table10"/>
              <w:jc w:val="center"/>
              <w:rPr>
                <w:b/>
              </w:rPr>
            </w:pPr>
            <w:r w:rsidRPr="009E7F98">
              <w:rPr>
                <w:b/>
              </w:rPr>
              <w:t>нормам затрат труда рабочих</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413A6" w:rsidRPr="009E7F98" w:rsidRDefault="001413A6">
            <w:pPr>
              <w:pStyle w:val="table10"/>
              <w:jc w:val="center"/>
              <w:rPr>
                <w:b/>
              </w:rPr>
            </w:pPr>
            <w:r w:rsidRPr="009E7F98">
              <w:rPr>
                <w:b/>
              </w:rPr>
              <w:t>нормам затрат труда машинистов и нормам времени эксплуатации машин и механизмов</w:t>
            </w:r>
          </w:p>
        </w:tc>
        <w:tc>
          <w:tcPr>
            <w:tcW w:w="75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413A6" w:rsidRPr="009E7F98" w:rsidRDefault="001413A6">
            <w:pPr>
              <w:pStyle w:val="table10"/>
              <w:jc w:val="center"/>
              <w:rPr>
                <w:b/>
              </w:rPr>
            </w:pPr>
            <w:r w:rsidRPr="009E7F98">
              <w:rPr>
                <w:b/>
              </w:rPr>
              <w:t>нормам расхода материалов, изделий и конструкций</w:t>
            </w:r>
          </w:p>
        </w:tc>
      </w:tr>
      <w:tr w:rsidR="00616D61" w:rsidRPr="009E7F98" w:rsidTr="00616D61">
        <w:trPr>
          <w:trHeight w:hRule="exact" w:val="227"/>
        </w:trPr>
        <w:tc>
          <w:tcPr>
            <w:tcW w:w="0" w:type="auto"/>
            <w:tcBorders>
              <w:bottom w:val="single" w:sz="4" w:space="0" w:color="auto"/>
              <w:right w:val="single" w:sz="4" w:space="0" w:color="auto"/>
            </w:tcBorders>
            <w:vAlign w:val="center"/>
          </w:tcPr>
          <w:p w:rsidR="00616D61" w:rsidRPr="009E7F98" w:rsidRDefault="00616D61" w:rsidP="00616D61">
            <w:pPr>
              <w:jc w:val="center"/>
              <w:rPr>
                <w:rFonts w:eastAsiaTheme="minorEastAsia"/>
                <w:b/>
                <w:sz w:val="20"/>
                <w:szCs w:val="20"/>
              </w:rPr>
            </w:pPr>
            <w:r w:rsidRPr="009E7F98">
              <w:rPr>
                <w:rFonts w:eastAsiaTheme="minorEastAsia"/>
                <w:b/>
                <w:sz w:val="20"/>
                <w:szCs w:val="20"/>
              </w:rPr>
              <w:t>1</w:t>
            </w:r>
          </w:p>
        </w:tc>
        <w:tc>
          <w:tcPr>
            <w:tcW w:w="0" w:type="auto"/>
            <w:tcBorders>
              <w:left w:val="single" w:sz="4" w:space="0" w:color="auto"/>
              <w:bottom w:val="single" w:sz="4" w:space="0" w:color="auto"/>
              <w:right w:val="single" w:sz="4" w:space="0" w:color="auto"/>
            </w:tcBorders>
            <w:vAlign w:val="center"/>
          </w:tcPr>
          <w:p w:rsidR="00616D61" w:rsidRPr="009E7F98" w:rsidRDefault="00616D61" w:rsidP="00616D61">
            <w:pPr>
              <w:jc w:val="center"/>
              <w:rPr>
                <w:rFonts w:eastAsiaTheme="minorEastAsia"/>
                <w:b/>
                <w:sz w:val="20"/>
                <w:szCs w:val="20"/>
              </w:rPr>
            </w:pPr>
            <w:r w:rsidRPr="009E7F98">
              <w:rPr>
                <w:rFonts w:eastAsiaTheme="minorEastAsia"/>
                <w:b/>
                <w:sz w:val="20"/>
                <w:szCs w:val="20"/>
              </w:rPr>
              <w:t>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16D61" w:rsidRPr="009E7F98" w:rsidRDefault="00616D61" w:rsidP="00616D61">
            <w:pPr>
              <w:pStyle w:val="table10"/>
              <w:jc w:val="center"/>
              <w:rPr>
                <w:b/>
              </w:rPr>
            </w:pPr>
            <w:r w:rsidRPr="009E7F98">
              <w:rPr>
                <w:b/>
              </w:rPr>
              <w:t>3</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616D61" w:rsidRPr="009E7F98" w:rsidRDefault="00616D61" w:rsidP="00616D61">
            <w:pPr>
              <w:pStyle w:val="table10"/>
              <w:jc w:val="center"/>
              <w:rPr>
                <w:b/>
              </w:rPr>
            </w:pPr>
            <w:r w:rsidRPr="009E7F98">
              <w:rPr>
                <w:b/>
              </w:rPr>
              <w:t>4</w:t>
            </w:r>
          </w:p>
        </w:tc>
        <w:tc>
          <w:tcPr>
            <w:tcW w:w="75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616D61" w:rsidRPr="009E7F98" w:rsidRDefault="00616D61" w:rsidP="00616D61">
            <w:pPr>
              <w:pStyle w:val="table10"/>
              <w:jc w:val="center"/>
              <w:rPr>
                <w:b/>
              </w:rPr>
            </w:pPr>
            <w:r w:rsidRPr="009E7F98">
              <w:rPr>
                <w:b/>
              </w:rPr>
              <w:t>5</w:t>
            </w:r>
          </w:p>
        </w:tc>
      </w:tr>
      <w:tr w:rsidR="001413A6" w:rsidRPr="009E7F98">
        <w:trPr>
          <w:trHeight w:val="240"/>
        </w:trPr>
        <w:tc>
          <w:tcPr>
            <w:tcW w:w="1667" w:type="pct"/>
            <w:tcBorders>
              <w:top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rPr>
                <w:b/>
              </w:rPr>
            </w:pPr>
            <w:r w:rsidRPr="009E7F98">
              <w:rPr>
                <w:b/>
              </w:rPr>
              <w:t>3.1. При замене кирпича одинарного полнотелого на одинарный пустотелый:</w:t>
            </w:r>
            <w:r w:rsidRPr="009E7F98">
              <w:rPr>
                <w:b/>
              </w:rPr>
              <w:br/>
              <w:t>к расходу раствора</w:t>
            </w:r>
          </w:p>
        </w:tc>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 </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1413A6" w:rsidRPr="009E7F98" w:rsidRDefault="001413A6">
            <w:pPr>
              <w:pStyle w:val="table10"/>
              <w:jc w:val="center"/>
              <w:rPr>
                <w:b/>
              </w:rPr>
            </w:pPr>
            <w:r w:rsidRPr="009E7F98">
              <w:rPr>
                <w:b/>
              </w:rPr>
              <w:t>1.05</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1413A6" w:rsidRPr="009E7F98" w:rsidRDefault="001413A6">
            <w:pPr>
              <w:pStyle w:val="table10"/>
              <w:jc w:val="center"/>
              <w:rPr>
                <w:b/>
              </w:rPr>
            </w:pPr>
            <w:r w:rsidRPr="009E7F98">
              <w:rPr>
                <w:b/>
              </w:rPr>
              <w:t>1.05</w:t>
            </w:r>
          </w:p>
        </w:tc>
        <w:tc>
          <w:tcPr>
            <w:tcW w:w="75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1413A6" w:rsidRPr="009E7F98" w:rsidRDefault="001413A6">
            <w:pPr>
              <w:pStyle w:val="table10"/>
              <w:jc w:val="center"/>
              <w:rPr>
                <w:b/>
              </w:rPr>
            </w:pPr>
            <w:r w:rsidRPr="009E7F98">
              <w:rPr>
                <w:b/>
              </w:rPr>
              <w:t>1.10</w:t>
            </w:r>
          </w:p>
        </w:tc>
      </w:tr>
      <w:tr w:rsidR="001413A6" w:rsidRPr="009E7F98">
        <w:trPr>
          <w:trHeight w:val="240"/>
        </w:trPr>
        <w:tc>
          <w:tcPr>
            <w:tcW w:w="1667" w:type="pct"/>
            <w:tcBorders>
              <w:top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rPr>
                <w:b/>
              </w:rPr>
            </w:pPr>
            <w:r w:rsidRPr="009E7F98">
              <w:rPr>
                <w:b/>
              </w:rPr>
              <w:t>3.2. При замене кирпича одинарного полнотелого на пустотелый утолщенный:</w:t>
            </w:r>
            <w:r w:rsidRPr="009E7F98">
              <w:rPr>
                <w:b/>
              </w:rPr>
              <w:br/>
              <w:t>к расходу раствора</w:t>
            </w:r>
          </w:p>
        </w:tc>
        <w:tc>
          <w:tcPr>
            <w:tcW w:w="1137" w:type="pct"/>
            <w:tcBorders>
              <w:top w:val="single" w:sz="4" w:space="0" w:color="auto"/>
              <w:left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 </w:t>
            </w:r>
          </w:p>
        </w:tc>
        <w:tc>
          <w:tcPr>
            <w:tcW w:w="530" w:type="pct"/>
            <w:tcBorders>
              <w:top w:val="single" w:sz="4" w:space="0" w:color="auto"/>
              <w:left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 </w:t>
            </w:r>
          </w:p>
        </w:tc>
        <w:tc>
          <w:tcPr>
            <w:tcW w:w="910" w:type="pct"/>
            <w:tcBorders>
              <w:top w:val="single" w:sz="4" w:space="0" w:color="auto"/>
              <w:left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 </w:t>
            </w:r>
          </w:p>
        </w:tc>
        <w:tc>
          <w:tcPr>
            <w:tcW w:w="756" w:type="pct"/>
            <w:tcBorders>
              <w:top w:val="single" w:sz="4" w:space="0" w:color="auto"/>
              <w:left w:val="single" w:sz="4" w:space="0" w:color="auto"/>
            </w:tcBorders>
            <w:tcMar>
              <w:top w:w="0" w:type="dxa"/>
              <w:left w:w="6" w:type="dxa"/>
              <w:bottom w:w="0" w:type="dxa"/>
              <w:right w:w="6" w:type="dxa"/>
            </w:tcMar>
            <w:vAlign w:val="bottom"/>
            <w:hideMark/>
          </w:tcPr>
          <w:p w:rsidR="001413A6" w:rsidRPr="009E7F98" w:rsidRDefault="001413A6">
            <w:pPr>
              <w:pStyle w:val="table10"/>
              <w:jc w:val="center"/>
              <w:rPr>
                <w:b/>
              </w:rPr>
            </w:pPr>
            <w:r w:rsidRPr="009E7F98">
              <w:rPr>
                <w:b/>
              </w:rPr>
              <w:t>0.9</w:t>
            </w:r>
          </w:p>
        </w:tc>
      </w:tr>
      <w:tr w:rsidR="001413A6" w:rsidRPr="009E7F98">
        <w:trPr>
          <w:trHeight w:val="240"/>
        </w:trPr>
        <w:tc>
          <w:tcPr>
            <w:tcW w:w="1667" w:type="pct"/>
            <w:tcBorders>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rPr>
                <w:b/>
              </w:rPr>
            </w:pPr>
            <w:r w:rsidRPr="009E7F98">
              <w:rPr>
                <w:b/>
              </w:rPr>
              <w:t>к расходу кирпича</w:t>
            </w:r>
          </w:p>
        </w:tc>
        <w:tc>
          <w:tcPr>
            <w:tcW w:w="1137" w:type="pct"/>
            <w:tcBorders>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 </w:t>
            </w:r>
          </w:p>
        </w:tc>
        <w:tc>
          <w:tcPr>
            <w:tcW w:w="530" w:type="pct"/>
            <w:tcBorders>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 </w:t>
            </w:r>
          </w:p>
        </w:tc>
        <w:tc>
          <w:tcPr>
            <w:tcW w:w="910" w:type="pct"/>
            <w:tcBorders>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 </w:t>
            </w:r>
          </w:p>
        </w:tc>
        <w:tc>
          <w:tcPr>
            <w:tcW w:w="756" w:type="pct"/>
            <w:tcBorders>
              <w:left w:val="single" w:sz="4" w:space="0" w:color="auto"/>
              <w:bottom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0.77</w:t>
            </w:r>
          </w:p>
        </w:tc>
      </w:tr>
      <w:tr w:rsidR="001413A6" w:rsidRPr="009E7F98">
        <w:trPr>
          <w:trHeight w:val="240"/>
        </w:trPr>
        <w:tc>
          <w:tcPr>
            <w:tcW w:w="1667" w:type="pct"/>
            <w:tcBorders>
              <w:top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rPr>
                <w:b/>
              </w:rPr>
            </w:pPr>
            <w:r w:rsidRPr="009E7F98">
              <w:rPr>
                <w:b/>
              </w:rPr>
              <w:t>3.3. Расшивка швов при кладке стен из кирпича 250 х 120 х 88 мм</w:t>
            </w:r>
          </w:p>
        </w:tc>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8-11 (1)</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0.75</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w:t>
            </w:r>
          </w:p>
        </w:tc>
        <w:tc>
          <w:tcPr>
            <w:tcW w:w="756" w:type="pct"/>
            <w:tcBorders>
              <w:top w:val="single" w:sz="4" w:space="0" w:color="auto"/>
              <w:left w:val="single" w:sz="4" w:space="0" w:color="auto"/>
              <w:bottom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w:t>
            </w:r>
          </w:p>
        </w:tc>
      </w:tr>
      <w:tr w:rsidR="001413A6" w:rsidRPr="009E7F98">
        <w:trPr>
          <w:trHeight w:val="240"/>
        </w:trPr>
        <w:tc>
          <w:tcPr>
            <w:tcW w:w="1667" w:type="pct"/>
            <w:tcBorders>
              <w:top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rPr>
                <w:b/>
              </w:rPr>
            </w:pPr>
            <w:r w:rsidRPr="009E7F98">
              <w:rPr>
                <w:b/>
              </w:rPr>
              <w:t>3.4. Заполнение каркасных стен с подкосами</w:t>
            </w:r>
          </w:p>
        </w:tc>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8-6 (10, 11, 1001–1002, 1101–1102)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1.15</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w:t>
            </w:r>
          </w:p>
        </w:tc>
        <w:tc>
          <w:tcPr>
            <w:tcW w:w="756" w:type="pct"/>
            <w:tcBorders>
              <w:top w:val="single" w:sz="4" w:space="0" w:color="auto"/>
              <w:left w:val="single" w:sz="4" w:space="0" w:color="auto"/>
              <w:bottom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w:t>
            </w:r>
          </w:p>
        </w:tc>
      </w:tr>
      <w:tr w:rsidR="001413A6" w:rsidRPr="009E7F98">
        <w:trPr>
          <w:trHeight w:val="240"/>
        </w:trPr>
        <w:tc>
          <w:tcPr>
            <w:tcW w:w="1667" w:type="pct"/>
            <w:tcBorders>
              <w:top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rPr>
                <w:b/>
              </w:rPr>
            </w:pPr>
            <w:r w:rsidRPr="009E7F98">
              <w:rPr>
                <w:b/>
              </w:rPr>
              <w:t>3.5. Кладка стен с облицовкой лицевым кирпичом с совмещенным вертикальным швом, с облицовкой из кирпича 2 цветов по рисунку автора, со сплошным архитектурным рисунком при толщине стен 340, 380 мм</w:t>
            </w:r>
          </w:p>
        </w:tc>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8-15 (1–2, 101–110, 201–210),</w:t>
            </w:r>
            <w:r w:rsidRPr="009E7F98">
              <w:rPr>
                <w:b/>
              </w:rPr>
              <w:br/>
              <w:t>8-44 (7–8, 13–14),</w:t>
            </w:r>
            <w:r w:rsidRPr="009E7F98">
              <w:rPr>
                <w:b/>
              </w:rPr>
              <w:br/>
              <w:t>8-45 (1–2),</w:t>
            </w:r>
            <w:r w:rsidRPr="009E7F98">
              <w:rPr>
                <w:b/>
              </w:rPr>
              <w:br/>
              <w:t>8-46 (5–6, 11–12)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1.2</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w:t>
            </w:r>
          </w:p>
        </w:tc>
        <w:tc>
          <w:tcPr>
            <w:tcW w:w="756" w:type="pct"/>
            <w:tcBorders>
              <w:top w:val="single" w:sz="4" w:space="0" w:color="auto"/>
              <w:left w:val="single" w:sz="4" w:space="0" w:color="auto"/>
              <w:bottom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w:t>
            </w:r>
          </w:p>
        </w:tc>
      </w:tr>
      <w:tr w:rsidR="001413A6" w:rsidRPr="009E7F98">
        <w:trPr>
          <w:trHeight w:val="240"/>
        </w:trPr>
        <w:tc>
          <w:tcPr>
            <w:tcW w:w="1667" w:type="pct"/>
            <w:tcBorders>
              <w:top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rPr>
                <w:b/>
              </w:rPr>
            </w:pPr>
            <w:r w:rsidRPr="009E7F98">
              <w:rPr>
                <w:b/>
              </w:rPr>
              <w:t>3.6. То же, при толщине стен 470, 510, 530, 600, 630, 640, 770 мм</w:t>
            </w:r>
          </w:p>
        </w:tc>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8-15 (3–6, 301–310, 401–410, 501–510, 601–610),</w:t>
            </w:r>
            <w:r w:rsidRPr="009E7F98">
              <w:rPr>
                <w:b/>
              </w:rPr>
              <w:br/>
              <w:t>8-44 (1–6, 9–12, 15–18, 101–102, 201–202, 301–302, 401–402),</w:t>
            </w:r>
            <w:r w:rsidRPr="009E7F98">
              <w:rPr>
                <w:b/>
              </w:rPr>
              <w:br/>
              <w:t>8-45 (3–4),</w:t>
            </w:r>
            <w:r w:rsidRPr="009E7F98">
              <w:rPr>
                <w:b/>
              </w:rPr>
              <w:br/>
              <w:t>8-46 (1–4, 7–10, 13–16, 101–102, 201–202, 301–302, 401–402),</w:t>
            </w:r>
            <w:r w:rsidRPr="009E7F98">
              <w:rPr>
                <w:b/>
              </w:rPr>
              <w:br/>
              <w:t>8-47 (1–6),</w:t>
            </w:r>
            <w:r w:rsidRPr="009E7F98">
              <w:rPr>
                <w:b/>
              </w:rPr>
              <w:br/>
              <w:t>8-48,</w:t>
            </w:r>
            <w:r w:rsidRPr="009E7F98">
              <w:rPr>
                <w:b/>
              </w:rPr>
              <w:br/>
              <w:t>8-50 (1–64),</w:t>
            </w:r>
            <w:r w:rsidRPr="009E7F98">
              <w:rPr>
                <w:b/>
              </w:rPr>
              <w:br/>
              <w:t>8-60,</w:t>
            </w:r>
            <w:r w:rsidRPr="009E7F98">
              <w:rPr>
                <w:b/>
              </w:rPr>
              <w:br/>
              <w:t>8-61</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1.15</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w:t>
            </w:r>
          </w:p>
        </w:tc>
        <w:tc>
          <w:tcPr>
            <w:tcW w:w="756" w:type="pct"/>
            <w:tcBorders>
              <w:top w:val="single" w:sz="4" w:space="0" w:color="auto"/>
              <w:left w:val="single" w:sz="4" w:space="0" w:color="auto"/>
              <w:bottom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w:t>
            </w:r>
          </w:p>
        </w:tc>
      </w:tr>
      <w:tr w:rsidR="001413A6" w:rsidRPr="009E7F98">
        <w:trPr>
          <w:trHeight w:val="240"/>
        </w:trPr>
        <w:tc>
          <w:tcPr>
            <w:tcW w:w="1667" w:type="pct"/>
            <w:tcBorders>
              <w:top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rPr>
                <w:b/>
              </w:rPr>
            </w:pPr>
            <w:r w:rsidRPr="009E7F98">
              <w:rPr>
                <w:b/>
              </w:rPr>
              <w:t>3.7. Кладка стен криволинейного очертания</w:t>
            </w:r>
          </w:p>
        </w:tc>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8-6, с 8-13 по 8-24, 8-25 (1–2), 8-43, 8-44, 8-45, 8-46, 8-47, 8-48, 8-49, 8-50, 8-51, 8-52, 8-53, 8-55, 8-56,</w:t>
            </w:r>
            <w:r w:rsidRPr="009E7F98">
              <w:rPr>
                <w:b/>
              </w:rPr>
              <w:br/>
              <w:t>с 8-60 по 8-66, 8-70</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1.1</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w:t>
            </w:r>
          </w:p>
        </w:tc>
        <w:tc>
          <w:tcPr>
            <w:tcW w:w="756" w:type="pct"/>
            <w:tcBorders>
              <w:top w:val="single" w:sz="4" w:space="0" w:color="auto"/>
              <w:left w:val="single" w:sz="4" w:space="0" w:color="auto"/>
              <w:bottom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w:t>
            </w:r>
          </w:p>
        </w:tc>
      </w:tr>
      <w:tr w:rsidR="001413A6" w:rsidRPr="009E7F98">
        <w:trPr>
          <w:trHeight w:val="240"/>
        </w:trPr>
        <w:tc>
          <w:tcPr>
            <w:tcW w:w="1667" w:type="pct"/>
            <w:tcBorders>
              <w:top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rPr>
                <w:b/>
              </w:rPr>
            </w:pPr>
            <w:r w:rsidRPr="009E7F98">
              <w:rPr>
                <w:b/>
              </w:rPr>
              <w:t>3.8. При кладке наружных стен, в том числе и навесных, из блоков ячеистого бетона с облицовкой плиткой «</w:t>
            </w:r>
            <w:proofErr w:type="spellStart"/>
            <w:r w:rsidRPr="009E7F98">
              <w:rPr>
                <w:b/>
              </w:rPr>
              <w:t>Бессер</w:t>
            </w:r>
            <w:proofErr w:type="spellEnd"/>
            <w:r w:rsidRPr="009E7F98">
              <w:rPr>
                <w:b/>
              </w:rPr>
              <w:t xml:space="preserve">» 2 и более цветов по рисунку автора, со сплошным архитектурным рисунком </w:t>
            </w:r>
          </w:p>
        </w:tc>
        <w:tc>
          <w:tcPr>
            <w:tcW w:w="1137" w:type="pct"/>
            <w:tcBorders>
              <w:top w:val="single" w:sz="4" w:space="0" w:color="auto"/>
              <w:left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8-56</w:t>
            </w:r>
          </w:p>
        </w:tc>
        <w:tc>
          <w:tcPr>
            <w:tcW w:w="530" w:type="pct"/>
            <w:tcBorders>
              <w:top w:val="single" w:sz="4" w:space="0" w:color="auto"/>
              <w:left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1.15</w:t>
            </w:r>
          </w:p>
        </w:tc>
        <w:tc>
          <w:tcPr>
            <w:tcW w:w="910" w:type="pct"/>
            <w:tcBorders>
              <w:top w:val="single" w:sz="4" w:space="0" w:color="auto"/>
              <w:left w:val="single" w:sz="4" w:space="0" w:color="auto"/>
              <w:righ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 </w:t>
            </w:r>
          </w:p>
        </w:tc>
        <w:tc>
          <w:tcPr>
            <w:tcW w:w="756" w:type="pct"/>
            <w:tcBorders>
              <w:top w:val="single" w:sz="4" w:space="0" w:color="auto"/>
              <w:left w:val="single" w:sz="4" w:space="0" w:color="auto"/>
            </w:tcBorders>
            <w:tcMar>
              <w:top w:w="0" w:type="dxa"/>
              <w:left w:w="6" w:type="dxa"/>
              <w:bottom w:w="0" w:type="dxa"/>
              <w:right w:w="6" w:type="dxa"/>
            </w:tcMar>
            <w:hideMark/>
          </w:tcPr>
          <w:p w:rsidR="001413A6" w:rsidRPr="009E7F98" w:rsidRDefault="001413A6">
            <w:pPr>
              <w:pStyle w:val="table10"/>
              <w:jc w:val="center"/>
              <w:rPr>
                <w:b/>
              </w:rPr>
            </w:pPr>
            <w:r w:rsidRPr="009E7F98">
              <w:rPr>
                <w:b/>
              </w:rPr>
              <w:t> </w:t>
            </w:r>
          </w:p>
        </w:tc>
      </w:tr>
    </w:tbl>
    <w:p w:rsidR="001413A6" w:rsidRDefault="001413A6">
      <w:pPr>
        <w:pStyle w:val="newncpi"/>
      </w:pPr>
      <w:r>
        <w:t> </w:t>
      </w:r>
    </w:p>
    <w:p w:rsidR="001C6C55" w:rsidRPr="00B32171" w:rsidRDefault="001C6C55" w:rsidP="001C6C55">
      <w:pPr>
        <w:pStyle w:val="a8"/>
        <w:rPr>
          <w:rFonts w:ascii="Arial" w:hAnsi="Arial" w:cs="Arial"/>
          <w:b/>
          <w:sz w:val="2"/>
        </w:rPr>
      </w:pPr>
    </w:p>
    <w:p w:rsidR="001C6C55" w:rsidRPr="00D471C1" w:rsidRDefault="001C6C55" w:rsidP="001C6C55">
      <w:pPr>
        <w:pStyle w:val="a8"/>
        <w:rPr>
          <w:rFonts w:ascii="Arial" w:hAnsi="Arial" w:cs="Arial"/>
          <w:b/>
          <w:sz w:val="2"/>
        </w:rPr>
      </w:pPr>
    </w:p>
    <w:p w:rsidR="000B6D29" w:rsidRDefault="001413A6" w:rsidP="009E7F98">
      <w:pPr>
        <w:pStyle w:val="newncpi"/>
      </w:pPr>
      <w:r>
        <w:t> </w:t>
      </w:r>
    </w:p>
    <w:sectPr w:rsidR="000B6D29" w:rsidSect="009E7F98">
      <w:headerReference w:type="even" r:id="rId7"/>
      <w:headerReference w:type="default" r:id="rId8"/>
      <w:footerReference w:type="even" r:id="rId9"/>
      <w:footerReference w:type="default" r:id="rId10"/>
      <w:pgSz w:w="11906" w:h="16838"/>
      <w:pgMar w:top="1134" w:right="707" w:bottom="1134" w:left="141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FF2" w:rsidRDefault="00260FF2" w:rsidP="00260FF2">
      <w:pPr>
        <w:spacing w:after="0" w:line="240" w:lineRule="auto"/>
      </w:pPr>
      <w:r>
        <w:separator/>
      </w:r>
    </w:p>
  </w:endnote>
  <w:endnote w:type="continuationSeparator" w:id="0">
    <w:p w:rsidR="00260FF2" w:rsidRDefault="00260FF2" w:rsidP="0026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6974956"/>
      <w:docPartObj>
        <w:docPartGallery w:val="Page Numbers (Bottom of Page)"/>
        <w:docPartUnique/>
      </w:docPartObj>
    </w:sdtPr>
    <w:sdtEndPr/>
    <w:sdtContent>
      <w:p w:rsidR="009E7F98" w:rsidRDefault="009E7F98">
        <w:pPr>
          <w:pStyle w:val="a8"/>
        </w:pPr>
      </w:p>
      <w:p w:rsidR="00260FF2" w:rsidRDefault="00260FF2">
        <w:pPr>
          <w:pStyle w:val="a8"/>
        </w:pPr>
        <w:r>
          <w:fldChar w:fldCharType="begin"/>
        </w:r>
        <w:r>
          <w:instrText>PAGE   \* MERGEFORMAT</w:instrText>
        </w:r>
        <w:r>
          <w:fldChar w:fldCharType="separate"/>
        </w:r>
        <w:r w:rsidR="002C70C7">
          <w:rPr>
            <w:noProof/>
          </w:rPr>
          <w:t>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235831"/>
      <w:docPartObj>
        <w:docPartGallery w:val="Page Numbers (Bottom of Page)"/>
        <w:docPartUnique/>
      </w:docPartObj>
    </w:sdtPr>
    <w:sdtEndPr/>
    <w:sdtContent>
      <w:p w:rsidR="009E7F98" w:rsidRDefault="009E7F98">
        <w:pPr>
          <w:pStyle w:val="a8"/>
          <w:jc w:val="right"/>
        </w:pPr>
      </w:p>
      <w:p w:rsidR="00260FF2" w:rsidRDefault="00260FF2">
        <w:pPr>
          <w:pStyle w:val="a8"/>
          <w:jc w:val="right"/>
        </w:pPr>
        <w:r>
          <w:fldChar w:fldCharType="begin"/>
        </w:r>
        <w:r>
          <w:instrText>PAGE   \* MERGEFORMAT</w:instrText>
        </w:r>
        <w:r>
          <w:fldChar w:fldCharType="separate"/>
        </w:r>
        <w:r w:rsidR="002C70C7">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FF2" w:rsidRDefault="00260FF2" w:rsidP="00260FF2">
      <w:pPr>
        <w:spacing w:after="0" w:line="240" w:lineRule="auto"/>
      </w:pPr>
      <w:r>
        <w:separator/>
      </w:r>
    </w:p>
  </w:footnote>
  <w:footnote w:type="continuationSeparator" w:id="0">
    <w:p w:rsidR="00260FF2" w:rsidRDefault="00260FF2" w:rsidP="00260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FF2" w:rsidRDefault="002A7250" w:rsidP="00260FF2">
    <w:pPr>
      <w:pStyle w:val="a5"/>
    </w:pPr>
    <w:r>
      <w:t>НРР 8.03.108-2026</w:t>
    </w:r>
  </w:p>
  <w:p w:rsidR="009E7F98" w:rsidRDefault="009E7F98" w:rsidP="00260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F98" w:rsidRDefault="002A7250" w:rsidP="00260FF2">
    <w:pPr>
      <w:pStyle w:val="a5"/>
      <w:jc w:val="right"/>
    </w:pPr>
    <w:r>
      <w:t>НРР 8.03.108-2026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F873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6AD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670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4A7F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82C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06BA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7E0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6633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D890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505D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3A6"/>
    <w:rsid w:val="0005190E"/>
    <w:rsid w:val="000B6D29"/>
    <w:rsid w:val="001413A6"/>
    <w:rsid w:val="00146AF0"/>
    <w:rsid w:val="001A14C9"/>
    <w:rsid w:val="001C004B"/>
    <w:rsid w:val="001C6C55"/>
    <w:rsid w:val="00260FF2"/>
    <w:rsid w:val="002A7250"/>
    <w:rsid w:val="002C70C7"/>
    <w:rsid w:val="00352480"/>
    <w:rsid w:val="00374FA8"/>
    <w:rsid w:val="003E74DB"/>
    <w:rsid w:val="003F4374"/>
    <w:rsid w:val="004226EE"/>
    <w:rsid w:val="00493192"/>
    <w:rsid w:val="004A0AE9"/>
    <w:rsid w:val="005207B3"/>
    <w:rsid w:val="006152C4"/>
    <w:rsid w:val="00616D61"/>
    <w:rsid w:val="00687C18"/>
    <w:rsid w:val="006B12A4"/>
    <w:rsid w:val="007F25D5"/>
    <w:rsid w:val="009124FE"/>
    <w:rsid w:val="00952E40"/>
    <w:rsid w:val="009C53BF"/>
    <w:rsid w:val="009E7F98"/>
    <w:rsid w:val="00A12E95"/>
    <w:rsid w:val="00BE0832"/>
    <w:rsid w:val="00D55C98"/>
    <w:rsid w:val="00D819C2"/>
    <w:rsid w:val="00DB0817"/>
    <w:rsid w:val="00E476A1"/>
    <w:rsid w:val="00F31A59"/>
    <w:rsid w:val="00FC5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1131C8E"/>
  <w15:chartTrackingRefBased/>
  <w15:docId w15:val="{6E254EB7-9BD2-4D6E-B19E-F78ACA8C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13A6"/>
    <w:rPr>
      <w:color w:val="154C94"/>
      <w:u w:val="single"/>
    </w:rPr>
  </w:style>
  <w:style w:type="character" w:styleId="a4">
    <w:name w:val="FollowedHyperlink"/>
    <w:basedOn w:val="a0"/>
    <w:uiPriority w:val="99"/>
    <w:semiHidden/>
    <w:unhideWhenUsed/>
    <w:rsid w:val="001413A6"/>
    <w:rPr>
      <w:color w:val="154C94"/>
      <w:u w:val="single"/>
    </w:rPr>
  </w:style>
  <w:style w:type="paragraph" w:customStyle="1" w:styleId="msonormal0">
    <w:name w:val="msonormal"/>
    <w:basedOn w:val="a"/>
    <w:rsid w:val="001413A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1413A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1413A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1413A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1413A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1413A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1413A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1413A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1413A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1413A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1413A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1413A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1413A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1413A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1413A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1413A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1413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413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1413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1413A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1413A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1413A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1413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1413A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1413A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1413A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1413A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1413A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1413A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1413A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1413A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1413A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1413A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1413A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1413A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1413A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1413A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1413A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1413A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1413A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1413A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413A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1413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413A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1413A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1413A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1413A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1413A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1413A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1413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1413A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1413A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1413A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1413A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1413A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1413A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1413A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1413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1413A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1413A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1413A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1413A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1413A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1413A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1413A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1413A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1413A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1413A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1413A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1413A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1413A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1413A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1413A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1413A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1413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1413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1413A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1413A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1413A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1413A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1413A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1413A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1413A6"/>
    <w:rPr>
      <w:rFonts w:ascii="Times New Roman" w:hAnsi="Times New Roman" w:cs="Times New Roman" w:hint="default"/>
      <w:caps/>
    </w:rPr>
  </w:style>
  <w:style w:type="character" w:customStyle="1" w:styleId="promulgator">
    <w:name w:val="promulgator"/>
    <w:basedOn w:val="a0"/>
    <w:rsid w:val="001413A6"/>
    <w:rPr>
      <w:rFonts w:ascii="Times New Roman" w:hAnsi="Times New Roman" w:cs="Times New Roman" w:hint="default"/>
      <w:caps/>
    </w:rPr>
  </w:style>
  <w:style w:type="character" w:customStyle="1" w:styleId="datepr">
    <w:name w:val="datepr"/>
    <w:basedOn w:val="a0"/>
    <w:rsid w:val="001413A6"/>
    <w:rPr>
      <w:rFonts w:ascii="Times New Roman" w:hAnsi="Times New Roman" w:cs="Times New Roman" w:hint="default"/>
    </w:rPr>
  </w:style>
  <w:style w:type="character" w:customStyle="1" w:styleId="datecity">
    <w:name w:val="datecity"/>
    <w:basedOn w:val="a0"/>
    <w:rsid w:val="001413A6"/>
    <w:rPr>
      <w:rFonts w:ascii="Times New Roman" w:hAnsi="Times New Roman" w:cs="Times New Roman" w:hint="default"/>
      <w:sz w:val="24"/>
      <w:szCs w:val="24"/>
    </w:rPr>
  </w:style>
  <w:style w:type="character" w:customStyle="1" w:styleId="datereg">
    <w:name w:val="datereg"/>
    <w:basedOn w:val="a0"/>
    <w:rsid w:val="001413A6"/>
    <w:rPr>
      <w:rFonts w:ascii="Times New Roman" w:hAnsi="Times New Roman" w:cs="Times New Roman" w:hint="default"/>
    </w:rPr>
  </w:style>
  <w:style w:type="character" w:customStyle="1" w:styleId="number">
    <w:name w:val="number"/>
    <w:basedOn w:val="a0"/>
    <w:rsid w:val="001413A6"/>
    <w:rPr>
      <w:rFonts w:ascii="Times New Roman" w:hAnsi="Times New Roman" w:cs="Times New Roman" w:hint="default"/>
    </w:rPr>
  </w:style>
  <w:style w:type="character" w:customStyle="1" w:styleId="bigsimbol">
    <w:name w:val="bigsimbol"/>
    <w:basedOn w:val="a0"/>
    <w:rsid w:val="001413A6"/>
    <w:rPr>
      <w:rFonts w:ascii="Times New Roman" w:hAnsi="Times New Roman" w:cs="Times New Roman" w:hint="default"/>
      <w:caps/>
    </w:rPr>
  </w:style>
  <w:style w:type="character" w:customStyle="1" w:styleId="razr">
    <w:name w:val="razr"/>
    <w:basedOn w:val="a0"/>
    <w:rsid w:val="001413A6"/>
    <w:rPr>
      <w:rFonts w:ascii="Times New Roman" w:hAnsi="Times New Roman" w:cs="Times New Roman" w:hint="default"/>
      <w:spacing w:val="30"/>
    </w:rPr>
  </w:style>
  <w:style w:type="character" w:customStyle="1" w:styleId="onesymbol">
    <w:name w:val="onesymbol"/>
    <w:basedOn w:val="a0"/>
    <w:rsid w:val="001413A6"/>
    <w:rPr>
      <w:rFonts w:ascii="Symbol" w:hAnsi="Symbol" w:hint="default"/>
    </w:rPr>
  </w:style>
  <w:style w:type="character" w:customStyle="1" w:styleId="onewind3">
    <w:name w:val="onewind3"/>
    <w:basedOn w:val="a0"/>
    <w:rsid w:val="001413A6"/>
    <w:rPr>
      <w:rFonts w:ascii="Wingdings 3" w:hAnsi="Wingdings 3" w:hint="default"/>
    </w:rPr>
  </w:style>
  <w:style w:type="character" w:customStyle="1" w:styleId="onewind2">
    <w:name w:val="onewind2"/>
    <w:basedOn w:val="a0"/>
    <w:rsid w:val="001413A6"/>
    <w:rPr>
      <w:rFonts w:ascii="Wingdings 2" w:hAnsi="Wingdings 2" w:hint="default"/>
    </w:rPr>
  </w:style>
  <w:style w:type="character" w:customStyle="1" w:styleId="onewind">
    <w:name w:val="onewind"/>
    <w:basedOn w:val="a0"/>
    <w:rsid w:val="001413A6"/>
    <w:rPr>
      <w:rFonts w:ascii="Wingdings" w:hAnsi="Wingdings" w:hint="default"/>
    </w:rPr>
  </w:style>
  <w:style w:type="character" w:customStyle="1" w:styleId="rednoun">
    <w:name w:val="rednoun"/>
    <w:basedOn w:val="a0"/>
    <w:rsid w:val="001413A6"/>
  </w:style>
  <w:style w:type="character" w:customStyle="1" w:styleId="post">
    <w:name w:val="post"/>
    <w:basedOn w:val="a0"/>
    <w:rsid w:val="001413A6"/>
    <w:rPr>
      <w:rFonts w:ascii="Times New Roman" w:hAnsi="Times New Roman" w:cs="Times New Roman" w:hint="default"/>
      <w:b/>
      <w:bCs/>
      <w:sz w:val="22"/>
      <w:szCs w:val="22"/>
    </w:rPr>
  </w:style>
  <w:style w:type="character" w:customStyle="1" w:styleId="pers">
    <w:name w:val="pers"/>
    <w:basedOn w:val="a0"/>
    <w:rsid w:val="001413A6"/>
    <w:rPr>
      <w:rFonts w:ascii="Times New Roman" w:hAnsi="Times New Roman" w:cs="Times New Roman" w:hint="default"/>
      <w:b/>
      <w:bCs/>
      <w:sz w:val="22"/>
      <w:szCs w:val="22"/>
    </w:rPr>
  </w:style>
  <w:style w:type="character" w:customStyle="1" w:styleId="arabic">
    <w:name w:val="arabic"/>
    <w:basedOn w:val="a0"/>
    <w:rsid w:val="001413A6"/>
    <w:rPr>
      <w:rFonts w:ascii="Times New Roman" w:hAnsi="Times New Roman" w:cs="Times New Roman" w:hint="default"/>
    </w:rPr>
  </w:style>
  <w:style w:type="character" w:customStyle="1" w:styleId="articlec">
    <w:name w:val="articlec"/>
    <w:basedOn w:val="a0"/>
    <w:rsid w:val="001413A6"/>
    <w:rPr>
      <w:rFonts w:ascii="Times New Roman" w:hAnsi="Times New Roman" w:cs="Times New Roman" w:hint="default"/>
      <w:b/>
      <w:bCs/>
    </w:rPr>
  </w:style>
  <w:style w:type="character" w:customStyle="1" w:styleId="roman">
    <w:name w:val="roman"/>
    <w:basedOn w:val="a0"/>
    <w:rsid w:val="001413A6"/>
    <w:rPr>
      <w:rFonts w:ascii="Arial" w:hAnsi="Arial" w:cs="Arial" w:hint="default"/>
    </w:rPr>
  </w:style>
  <w:style w:type="character" w:customStyle="1" w:styleId="snoskiindex">
    <w:name w:val="snoskiindex"/>
    <w:basedOn w:val="a0"/>
    <w:rsid w:val="001413A6"/>
    <w:rPr>
      <w:rFonts w:ascii="Times New Roman" w:hAnsi="Times New Roman" w:cs="Times New Roman" w:hint="default"/>
    </w:rPr>
  </w:style>
  <w:style w:type="table" w:customStyle="1" w:styleId="tablencpi">
    <w:name w:val="tablencpi"/>
    <w:basedOn w:val="a1"/>
    <w:rsid w:val="001413A6"/>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rsid w:val="001C6C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1C6C55"/>
    <w:rPr>
      <w:rFonts w:ascii="Times New Roman" w:eastAsia="Times New Roman" w:hAnsi="Times New Roman" w:cs="Times New Roman"/>
      <w:sz w:val="24"/>
      <w:szCs w:val="24"/>
      <w:lang w:eastAsia="ru-RU"/>
    </w:rPr>
  </w:style>
  <w:style w:type="character" w:styleId="a7">
    <w:name w:val="page number"/>
    <w:basedOn w:val="a0"/>
    <w:rsid w:val="001C6C55"/>
    <w:rPr>
      <w:rFonts w:ascii="Times New Roman" w:hAnsi="Times New Roman"/>
      <w:sz w:val="20"/>
    </w:rPr>
  </w:style>
  <w:style w:type="paragraph" w:styleId="a8">
    <w:name w:val="footer"/>
    <w:basedOn w:val="a"/>
    <w:link w:val="a9"/>
    <w:uiPriority w:val="99"/>
    <w:rsid w:val="001C6C55"/>
    <w:pPr>
      <w:tabs>
        <w:tab w:val="center" w:pos="4677"/>
        <w:tab w:val="right" w:pos="9355"/>
      </w:tabs>
      <w:spacing w:after="0" w:line="240" w:lineRule="auto"/>
    </w:pPr>
    <w:rPr>
      <w:rFonts w:ascii="Times New Roman" w:eastAsia="Times New Roman" w:hAnsi="Times New Roman" w:cs="Times New Roman"/>
      <w:sz w:val="20"/>
      <w:szCs w:val="24"/>
      <w:lang w:eastAsia="ru-RU"/>
    </w:rPr>
  </w:style>
  <w:style w:type="character" w:customStyle="1" w:styleId="a9">
    <w:name w:val="Нижний колонтитул Знак"/>
    <w:basedOn w:val="a0"/>
    <w:link w:val="a8"/>
    <w:uiPriority w:val="99"/>
    <w:rsid w:val="001C6C55"/>
    <w:rPr>
      <w:rFonts w:ascii="Times New Roman" w:eastAsia="Times New Roman" w:hAnsi="Times New Roman" w:cs="Times New Roman"/>
      <w:sz w:val="20"/>
      <w:szCs w:val="24"/>
      <w:lang w:eastAsia="ru-RU"/>
    </w:rPr>
  </w:style>
  <w:style w:type="paragraph" w:styleId="aa">
    <w:name w:val="Plain Text"/>
    <w:basedOn w:val="a"/>
    <w:link w:val="ab"/>
    <w:uiPriority w:val="99"/>
    <w:semiHidden/>
    <w:unhideWhenUsed/>
    <w:rsid w:val="009C53BF"/>
    <w:pPr>
      <w:spacing w:after="0" w:line="240" w:lineRule="auto"/>
    </w:pPr>
    <w:rPr>
      <w:rFonts w:ascii="Courier New" w:eastAsia="Times New Roman" w:hAnsi="Courier New" w:cs="Times New Roman"/>
      <w:sz w:val="20"/>
      <w:szCs w:val="20"/>
      <w:lang w:val="x-none" w:eastAsia="x-none"/>
    </w:rPr>
  </w:style>
  <w:style w:type="character" w:customStyle="1" w:styleId="ab">
    <w:name w:val="Текст Знак"/>
    <w:basedOn w:val="a0"/>
    <w:link w:val="aa"/>
    <w:uiPriority w:val="99"/>
    <w:semiHidden/>
    <w:rsid w:val="009C53BF"/>
    <w:rPr>
      <w:rFonts w:ascii="Courier New" w:eastAsia="Times New Roman" w:hAnsi="Courier New" w:cs="Times New Roman"/>
      <w:sz w:val="20"/>
      <w:szCs w:val="20"/>
      <w:lang w:val="x-none" w:eastAsia="x-none"/>
    </w:rPr>
  </w:style>
  <w:style w:type="table" w:styleId="ac">
    <w:name w:val="Table Grid"/>
    <w:basedOn w:val="a1"/>
    <w:uiPriority w:val="39"/>
    <w:rsid w:val="009C5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04651">
      <w:bodyDiv w:val="1"/>
      <w:marLeft w:val="0"/>
      <w:marRight w:val="0"/>
      <w:marTop w:val="0"/>
      <w:marBottom w:val="0"/>
      <w:divBdr>
        <w:top w:val="none" w:sz="0" w:space="0" w:color="auto"/>
        <w:left w:val="none" w:sz="0" w:space="0" w:color="auto"/>
        <w:bottom w:val="none" w:sz="0" w:space="0" w:color="auto"/>
        <w:right w:val="none" w:sz="0" w:space="0" w:color="auto"/>
      </w:divBdr>
    </w:div>
    <w:div w:id="492258495">
      <w:bodyDiv w:val="1"/>
      <w:marLeft w:val="0"/>
      <w:marRight w:val="0"/>
      <w:marTop w:val="0"/>
      <w:marBottom w:val="0"/>
      <w:divBdr>
        <w:top w:val="none" w:sz="0" w:space="0" w:color="auto"/>
        <w:left w:val="none" w:sz="0" w:space="0" w:color="auto"/>
        <w:bottom w:val="none" w:sz="0" w:space="0" w:color="auto"/>
        <w:right w:val="none" w:sz="0" w:space="0" w:color="auto"/>
      </w:divBdr>
    </w:div>
    <w:div w:id="702168758">
      <w:bodyDiv w:val="1"/>
      <w:marLeft w:val="0"/>
      <w:marRight w:val="0"/>
      <w:marTop w:val="0"/>
      <w:marBottom w:val="0"/>
      <w:divBdr>
        <w:top w:val="none" w:sz="0" w:space="0" w:color="auto"/>
        <w:left w:val="none" w:sz="0" w:space="0" w:color="auto"/>
        <w:bottom w:val="none" w:sz="0" w:space="0" w:color="auto"/>
        <w:right w:val="none" w:sz="0" w:space="0" w:color="auto"/>
      </w:divBdr>
    </w:div>
    <w:div w:id="849871247">
      <w:bodyDiv w:val="1"/>
      <w:marLeft w:val="0"/>
      <w:marRight w:val="0"/>
      <w:marTop w:val="0"/>
      <w:marBottom w:val="0"/>
      <w:divBdr>
        <w:top w:val="none" w:sz="0" w:space="0" w:color="auto"/>
        <w:left w:val="none" w:sz="0" w:space="0" w:color="auto"/>
        <w:bottom w:val="none" w:sz="0" w:space="0" w:color="auto"/>
        <w:right w:val="none" w:sz="0" w:space="0" w:color="auto"/>
      </w:divBdr>
    </w:div>
    <w:div w:id="853568002">
      <w:bodyDiv w:val="1"/>
      <w:marLeft w:val="0"/>
      <w:marRight w:val="0"/>
      <w:marTop w:val="0"/>
      <w:marBottom w:val="0"/>
      <w:divBdr>
        <w:top w:val="none" w:sz="0" w:space="0" w:color="auto"/>
        <w:left w:val="none" w:sz="0" w:space="0" w:color="auto"/>
        <w:bottom w:val="none" w:sz="0" w:space="0" w:color="auto"/>
        <w:right w:val="none" w:sz="0" w:space="0" w:color="auto"/>
      </w:divBdr>
    </w:div>
    <w:div w:id="1009602280">
      <w:bodyDiv w:val="1"/>
      <w:marLeft w:val="0"/>
      <w:marRight w:val="0"/>
      <w:marTop w:val="0"/>
      <w:marBottom w:val="0"/>
      <w:divBdr>
        <w:top w:val="none" w:sz="0" w:space="0" w:color="auto"/>
        <w:left w:val="none" w:sz="0" w:space="0" w:color="auto"/>
        <w:bottom w:val="none" w:sz="0" w:space="0" w:color="auto"/>
        <w:right w:val="none" w:sz="0" w:space="0" w:color="auto"/>
      </w:divBdr>
    </w:div>
    <w:div w:id="1089620992">
      <w:bodyDiv w:val="1"/>
      <w:marLeft w:val="0"/>
      <w:marRight w:val="0"/>
      <w:marTop w:val="0"/>
      <w:marBottom w:val="0"/>
      <w:divBdr>
        <w:top w:val="none" w:sz="0" w:space="0" w:color="auto"/>
        <w:left w:val="none" w:sz="0" w:space="0" w:color="auto"/>
        <w:bottom w:val="none" w:sz="0" w:space="0" w:color="auto"/>
        <w:right w:val="none" w:sz="0" w:space="0" w:color="auto"/>
      </w:divBdr>
    </w:div>
    <w:div w:id="1469937714">
      <w:bodyDiv w:val="1"/>
      <w:marLeft w:val="0"/>
      <w:marRight w:val="0"/>
      <w:marTop w:val="0"/>
      <w:marBottom w:val="0"/>
      <w:divBdr>
        <w:top w:val="none" w:sz="0" w:space="0" w:color="auto"/>
        <w:left w:val="none" w:sz="0" w:space="0" w:color="auto"/>
        <w:bottom w:val="none" w:sz="0" w:space="0" w:color="auto"/>
        <w:right w:val="none" w:sz="0" w:space="0" w:color="auto"/>
      </w:divBdr>
    </w:div>
    <w:div w:id="1889997939">
      <w:bodyDiv w:val="1"/>
      <w:marLeft w:val="0"/>
      <w:marRight w:val="0"/>
      <w:marTop w:val="0"/>
      <w:marBottom w:val="0"/>
      <w:divBdr>
        <w:top w:val="none" w:sz="0" w:space="0" w:color="auto"/>
        <w:left w:val="none" w:sz="0" w:space="0" w:color="auto"/>
        <w:bottom w:val="none" w:sz="0" w:space="0" w:color="auto"/>
        <w:right w:val="none" w:sz="0" w:space="0" w:color="auto"/>
      </w:divBdr>
    </w:div>
    <w:div w:id="19616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8</Pages>
  <Words>3309</Words>
  <Characters>18867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Миранович Екатерина Александровна</dc:creator>
  <cp:keywords/>
  <dc:description/>
  <cp:lastModifiedBy>Кукса Ольга Михайловна</cp:lastModifiedBy>
  <cp:revision>28</cp:revision>
  <dcterms:created xsi:type="dcterms:W3CDTF">2024-02-13T09:25:00Z</dcterms:created>
  <dcterms:modified xsi:type="dcterms:W3CDTF">2026-02-11T11:28:00Z</dcterms:modified>
</cp:coreProperties>
</file>