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F0" w:rsidRPr="00D502B9" w:rsidRDefault="00A77FF0">
      <w:pPr>
        <w:pStyle w:val="nonumheader"/>
        <w:rPr>
          <w:sz w:val="32"/>
          <w:szCs w:val="32"/>
        </w:rPr>
      </w:pPr>
      <w:r w:rsidRPr="00D502B9">
        <w:rPr>
          <w:sz w:val="28"/>
          <w:szCs w:val="28"/>
        </w:rPr>
        <w:t>НОРМАТИВЫ РАСХОДА РЕСУРСОВ</w:t>
      </w:r>
      <w:r w:rsidRPr="00D502B9">
        <w:rPr>
          <w:sz w:val="28"/>
          <w:szCs w:val="28"/>
        </w:rPr>
        <w:br/>
        <w:t>В НАТУРАЛЬНОМ ВЫРАЖЕНИИ</w:t>
      </w:r>
      <w:r w:rsidRPr="00D502B9">
        <w:rPr>
          <w:sz w:val="28"/>
          <w:szCs w:val="28"/>
        </w:rPr>
        <w:br/>
        <w:t>на монтаж оборудования</w:t>
      </w:r>
      <w:r w:rsidRPr="00D502B9">
        <w:rPr>
          <w:sz w:val="28"/>
          <w:szCs w:val="28"/>
        </w:rPr>
        <w:br/>
        <w:t>Сборник 31</w:t>
      </w:r>
      <w:r w:rsidRPr="00D502B9">
        <w:rPr>
          <w:sz w:val="28"/>
          <w:szCs w:val="28"/>
        </w:rPr>
        <w:br/>
      </w:r>
      <w:r w:rsidRPr="00D502B9">
        <w:rPr>
          <w:sz w:val="32"/>
          <w:szCs w:val="32"/>
        </w:rPr>
        <w:t>Оборудование предприятий кинематографии</w:t>
      </w:r>
    </w:p>
    <w:p w:rsidR="00A77FF0" w:rsidRPr="00D502B9" w:rsidRDefault="00A77FF0">
      <w:pPr>
        <w:pStyle w:val="nonumheader"/>
        <w:rPr>
          <w:sz w:val="32"/>
          <w:szCs w:val="32"/>
        </w:rPr>
      </w:pPr>
      <w:r w:rsidRPr="00D502B9">
        <w:rPr>
          <w:sz w:val="28"/>
          <w:szCs w:val="28"/>
        </w:rPr>
        <w:t>НАРМАТЫВЫ РАСХОДА РЭСУРСАЎ</w:t>
      </w:r>
      <w:r w:rsidRPr="00D502B9">
        <w:rPr>
          <w:sz w:val="28"/>
          <w:szCs w:val="28"/>
        </w:rPr>
        <w:br/>
        <w:t>У НАТУРАЛЬНЫМ ВЫРАЖЭННІ</w:t>
      </w:r>
      <w:r w:rsidRPr="00D502B9">
        <w:rPr>
          <w:sz w:val="28"/>
          <w:szCs w:val="28"/>
        </w:rPr>
        <w:br/>
        <w:t xml:space="preserve">на </w:t>
      </w:r>
      <w:proofErr w:type="spellStart"/>
      <w:r w:rsidRPr="00D502B9">
        <w:rPr>
          <w:sz w:val="28"/>
          <w:szCs w:val="28"/>
        </w:rPr>
        <w:t>мантаж</w:t>
      </w:r>
      <w:proofErr w:type="spellEnd"/>
      <w:r w:rsidRPr="00D502B9">
        <w:rPr>
          <w:sz w:val="28"/>
          <w:szCs w:val="28"/>
        </w:rPr>
        <w:t xml:space="preserve"> </w:t>
      </w:r>
      <w:proofErr w:type="spellStart"/>
      <w:r w:rsidRPr="00D502B9">
        <w:rPr>
          <w:sz w:val="28"/>
          <w:szCs w:val="28"/>
        </w:rPr>
        <w:t>абсталявання</w:t>
      </w:r>
      <w:proofErr w:type="spellEnd"/>
      <w:r w:rsidRPr="00D502B9">
        <w:rPr>
          <w:sz w:val="28"/>
          <w:szCs w:val="28"/>
        </w:rPr>
        <w:br/>
      </w:r>
      <w:proofErr w:type="spellStart"/>
      <w:r w:rsidRPr="00D502B9">
        <w:rPr>
          <w:sz w:val="28"/>
          <w:szCs w:val="28"/>
        </w:rPr>
        <w:t>Зборнік</w:t>
      </w:r>
      <w:proofErr w:type="spellEnd"/>
      <w:r w:rsidRPr="00D502B9">
        <w:rPr>
          <w:sz w:val="28"/>
          <w:szCs w:val="28"/>
        </w:rPr>
        <w:t xml:space="preserve"> 31</w:t>
      </w:r>
      <w:r w:rsidRPr="00D502B9">
        <w:rPr>
          <w:sz w:val="28"/>
          <w:szCs w:val="28"/>
        </w:rPr>
        <w:br/>
      </w:r>
      <w:proofErr w:type="spellStart"/>
      <w:r w:rsidRPr="00D502B9">
        <w:rPr>
          <w:sz w:val="32"/>
          <w:szCs w:val="32"/>
        </w:rPr>
        <w:t>Абсталяванне</w:t>
      </w:r>
      <w:proofErr w:type="spellEnd"/>
      <w:r w:rsidRPr="00D502B9">
        <w:rPr>
          <w:sz w:val="32"/>
          <w:szCs w:val="32"/>
        </w:rPr>
        <w:t xml:space="preserve"> </w:t>
      </w:r>
      <w:proofErr w:type="spellStart"/>
      <w:r w:rsidRPr="00D502B9">
        <w:rPr>
          <w:sz w:val="32"/>
          <w:szCs w:val="32"/>
        </w:rPr>
        <w:t>прадпрыемстваў</w:t>
      </w:r>
      <w:proofErr w:type="spellEnd"/>
      <w:r w:rsidRPr="00D502B9">
        <w:rPr>
          <w:sz w:val="32"/>
          <w:szCs w:val="32"/>
        </w:rPr>
        <w:t xml:space="preserve"> </w:t>
      </w:r>
      <w:proofErr w:type="spellStart"/>
      <w:r w:rsidRPr="00D502B9">
        <w:rPr>
          <w:sz w:val="32"/>
          <w:szCs w:val="32"/>
        </w:rPr>
        <w:t>кінематаграфіі</w:t>
      </w:r>
      <w:proofErr w:type="spellEnd"/>
    </w:p>
    <w:p w:rsidR="00A77FF0" w:rsidRPr="00D502B9" w:rsidRDefault="00A77FF0">
      <w:pPr>
        <w:pStyle w:val="nonumheader"/>
        <w:rPr>
          <w:sz w:val="28"/>
          <w:szCs w:val="28"/>
          <w:lang w:val="en-US"/>
        </w:rPr>
      </w:pPr>
      <w:r w:rsidRPr="00D502B9">
        <w:rPr>
          <w:sz w:val="28"/>
          <w:szCs w:val="28"/>
          <w:lang w:val="en-US"/>
        </w:rPr>
        <w:t>SPECIFICATIONS OF THE EXPENSE OF RESOURCES</w:t>
      </w:r>
      <w:r w:rsidRPr="00D502B9">
        <w:rPr>
          <w:sz w:val="28"/>
          <w:szCs w:val="28"/>
          <w:lang w:val="en-US"/>
        </w:rPr>
        <w:br/>
        <w:t>IN NATURAL EXPRESSION</w:t>
      </w:r>
      <w:r w:rsidRPr="00D502B9">
        <w:rPr>
          <w:sz w:val="28"/>
          <w:szCs w:val="28"/>
          <w:lang w:val="en-US"/>
        </w:rPr>
        <w:br/>
        <w:t>for equipment installation</w:t>
      </w:r>
      <w:r w:rsidRPr="00D502B9">
        <w:rPr>
          <w:sz w:val="28"/>
          <w:szCs w:val="28"/>
          <w:lang w:val="en-US"/>
        </w:rPr>
        <w:br/>
        <w:t>Miscellany 31</w:t>
      </w:r>
      <w:r w:rsidRPr="00D502B9">
        <w:rPr>
          <w:sz w:val="28"/>
          <w:szCs w:val="28"/>
          <w:lang w:val="en-US"/>
        </w:rPr>
        <w:br/>
        <w:t>Motion pictures industry equipment</w:t>
      </w:r>
    </w:p>
    <w:p w:rsidR="00A77FF0" w:rsidRPr="00D502B9" w:rsidRDefault="00A77FF0">
      <w:pPr>
        <w:pStyle w:val="onestring"/>
      </w:pPr>
      <w:r w:rsidRPr="00D502B9">
        <w:rPr>
          <w:b/>
          <w:bCs/>
        </w:rPr>
        <w:t>Дата введения 202</w:t>
      </w:r>
      <w:r w:rsidR="009F3548" w:rsidRPr="00D502B9">
        <w:rPr>
          <w:b/>
          <w:bCs/>
        </w:rPr>
        <w:t>6</w:t>
      </w:r>
      <w:r w:rsidRPr="00D502B9">
        <w:rPr>
          <w:b/>
          <w:bCs/>
        </w:rPr>
        <w:t>-05-01</w:t>
      </w:r>
    </w:p>
    <w:p w:rsidR="00323F60" w:rsidRPr="00D502B9" w:rsidRDefault="00323F60">
      <w:pPr>
        <w:pStyle w:val="nonumheader"/>
      </w:pPr>
    </w:p>
    <w:p w:rsidR="00A77FF0" w:rsidRPr="00D502B9" w:rsidRDefault="00A77FF0">
      <w:pPr>
        <w:pStyle w:val="nonumheader"/>
        <w:rPr>
          <w:sz w:val="28"/>
          <w:szCs w:val="28"/>
        </w:rPr>
      </w:pPr>
      <w:r w:rsidRPr="00D502B9">
        <w:rPr>
          <w:sz w:val="28"/>
          <w:szCs w:val="28"/>
        </w:rPr>
        <w:t>ТЕХНИЧЕСКАЯ ЧАСТЬ</w:t>
      </w:r>
    </w:p>
    <w:p w:rsidR="00CA759C" w:rsidRPr="00D502B9" w:rsidRDefault="00CA759C" w:rsidP="00CA759C">
      <w:pPr>
        <w:pStyle w:val="point"/>
        <w:rPr>
          <w:b/>
        </w:rPr>
      </w:pPr>
      <w:r w:rsidRPr="00D502B9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D502B9">
        <w:rPr>
          <w:b/>
        </w:rPr>
        <w:t>нормы)*</w:t>
      </w:r>
      <w:proofErr w:type="gramEnd"/>
      <w:r w:rsidRPr="00D502B9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Настоящий Сборник содержит нормативы на работы по монтажу при возведении, реконструкции и модернизации предприятий кинематографии.</w:t>
      </w:r>
    </w:p>
    <w:p w:rsidR="00CA759C" w:rsidRPr="00D502B9" w:rsidRDefault="00CA759C" w:rsidP="00CA759C">
      <w:pPr>
        <w:pStyle w:val="point"/>
        <w:rPr>
          <w:b/>
        </w:rPr>
      </w:pPr>
      <w:r w:rsidRPr="00D502B9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а) перемещение оборудования: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горизонтальное – от приобъектного склада до места установки;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вертикальное – до проектных отметок;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б) монтаж всех коммуникаций в пределах оборудования, присоединение к подводящим сетям и заземление;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в) индивидуальное испытание оборудования вхолостую.</w:t>
      </w:r>
    </w:p>
    <w:p w:rsidR="00CA759C" w:rsidRPr="00D502B9" w:rsidRDefault="00CA759C" w:rsidP="00CA759C">
      <w:pPr>
        <w:pStyle w:val="point"/>
        <w:rPr>
          <w:b/>
        </w:rPr>
      </w:pPr>
      <w:r w:rsidRPr="00D502B9">
        <w:rPr>
          <w:b/>
        </w:rPr>
        <w:t>3. В нормативах не учтены материалы, приведенные в таблице 1.</w:t>
      </w:r>
    </w:p>
    <w:p w:rsidR="00CA759C" w:rsidRPr="00D502B9" w:rsidRDefault="00CA759C" w:rsidP="00CA759C">
      <w:pPr>
        <w:pStyle w:val="snoskiline"/>
      </w:pPr>
      <w:r w:rsidRPr="00D502B9">
        <w:rPr>
          <w:b/>
        </w:rPr>
        <w:t> </w:t>
      </w:r>
      <w:r w:rsidRPr="00D502B9">
        <w:t>______________________________</w:t>
      </w:r>
    </w:p>
    <w:p w:rsidR="00CA759C" w:rsidRPr="00D502B9" w:rsidRDefault="00CA759C" w:rsidP="00CA759C">
      <w:pPr>
        <w:pStyle w:val="snoski"/>
        <w:spacing w:after="240"/>
      </w:pPr>
      <w:r w:rsidRPr="00D502B9">
        <w:t>* По тексту настоящего Сборника при ссылке на конкретный норматив применяется его полная нумерация (например, «Ц31-1-1») или с указанием таблицы норматива – его сокращение (например, «Группа 1 (норма 1)»).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br w:type="page"/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  <w:bCs/>
        </w:rPr>
        <w:lastRenderedPageBreak/>
        <w:t>Таблица 1 – Перечень материалов, не учтенных в нормативах на монтаж оборудования</w:t>
      </w:r>
    </w:p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9462"/>
      </w:tblGrid>
      <w:tr w:rsidR="00CA759C" w:rsidRPr="00D502B9" w:rsidTr="00FD087E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№</w:t>
            </w:r>
            <w:r w:rsidRPr="00D502B9">
              <w:rPr>
                <w:b/>
              </w:rPr>
              <w:br/>
              <w:t>п/п</w:t>
            </w:r>
          </w:p>
        </w:tc>
        <w:tc>
          <w:tcPr>
            <w:tcW w:w="4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Наименование материалов</w:t>
            </w:r>
          </w:p>
        </w:tc>
      </w:tr>
      <w:tr w:rsidR="00CA759C" w:rsidRPr="00D502B9" w:rsidTr="00FD087E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rPr>
                <w:b/>
              </w:rPr>
            </w:pPr>
            <w:r w:rsidRPr="00D502B9">
              <w:rPr>
                <w:b/>
              </w:rPr>
              <w:t>Материал для обрамления экрана</w:t>
            </w:r>
          </w:p>
        </w:tc>
      </w:tr>
      <w:tr w:rsidR="00CA759C" w:rsidRPr="00D502B9" w:rsidTr="00FD087E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rPr>
                <w:b/>
              </w:rPr>
            </w:pPr>
            <w:r w:rsidRPr="00D502B9">
              <w:rPr>
                <w:b/>
              </w:rPr>
              <w:t>Полотно экрана</w:t>
            </w:r>
          </w:p>
        </w:tc>
      </w:tr>
      <w:tr w:rsidR="00CA759C" w:rsidRPr="00D502B9" w:rsidTr="00FD087E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rPr>
                <w:b/>
              </w:rPr>
            </w:pPr>
            <w:r w:rsidRPr="00D502B9">
              <w:rPr>
                <w:b/>
              </w:rPr>
              <w:t>Водопроводные трубы для изготовления рамы экрана</w:t>
            </w:r>
          </w:p>
        </w:tc>
      </w:tr>
      <w:tr w:rsidR="00CA759C" w:rsidRPr="00D502B9" w:rsidTr="00FD087E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rPr>
                <w:b/>
              </w:rPr>
            </w:pPr>
            <w:r w:rsidRPr="00D502B9">
              <w:rPr>
                <w:b/>
              </w:rPr>
              <w:t>Резиновые шланг-трубки</w:t>
            </w:r>
          </w:p>
        </w:tc>
      </w:tr>
      <w:tr w:rsidR="00CA759C" w:rsidRPr="00D502B9" w:rsidTr="00FD087E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jc w:val="center"/>
              <w:rPr>
                <w:b/>
              </w:rPr>
            </w:pPr>
            <w:r w:rsidRPr="00D502B9">
              <w:rPr>
                <w:b/>
              </w:rPr>
              <w:t>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759C" w:rsidRPr="00D502B9" w:rsidRDefault="00CA759C" w:rsidP="00FD087E">
            <w:pPr>
              <w:pStyle w:val="table10"/>
              <w:rPr>
                <w:b/>
              </w:rPr>
            </w:pPr>
            <w:r w:rsidRPr="00D502B9">
              <w:rPr>
                <w:b/>
              </w:rPr>
              <w:t>Шнур для экрана</w:t>
            </w:r>
          </w:p>
        </w:tc>
      </w:tr>
    </w:tbl>
    <w:p w:rsidR="00CA759C" w:rsidRPr="00D502B9" w:rsidRDefault="00CA759C" w:rsidP="00CA759C">
      <w:pPr>
        <w:pStyle w:val="newncpi"/>
        <w:rPr>
          <w:b/>
        </w:rPr>
      </w:pPr>
      <w:r w:rsidRPr="00D502B9">
        <w:rPr>
          <w:b/>
        </w:rPr>
        <w:t> </w:t>
      </w:r>
    </w:p>
    <w:p w:rsidR="00CA759C" w:rsidRPr="00D502B9" w:rsidRDefault="00CA759C" w:rsidP="00CA759C">
      <w:pPr>
        <w:pStyle w:val="newncpi"/>
        <w:rPr>
          <w:b/>
        </w:rPr>
      </w:pPr>
      <w:bookmarkStart w:id="0" w:name="_Hlk210729213"/>
      <w:r w:rsidRPr="00D502B9">
        <w:rPr>
          <w:b/>
        </w:rPr>
        <w:t>4. В нормативах сборника не учтены:</w:t>
      </w:r>
    </w:p>
    <w:p w:rsidR="00D502B9" w:rsidRPr="00D502B9" w:rsidRDefault="00D502B9" w:rsidP="00D50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1" w:name="_Hlk210729581"/>
      <w:bookmarkEnd w:id="0"/>
      <w:r w:rsidRPr="00D502B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502B9" w:rsidRPr="00D502B9" w:rsidRDefault="00D502B9" w:rsidP="00D502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502B9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CA759C" w:rsidRPr="00D502B9" w:rsidRDefault="00CA759C" w:rsidP="00CA75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59C" w:rsidRPr="00D502B9" w:rsidRDefault="00CA759C" w:rsidP="00CA759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02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2 - </w:t>
      </w:r>
      <w:r w:rsidR="00D502B9" w:rsidRPr="00D502B9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CA759C" w:rsidRPr="00D502B9" w:rsidTr="00CA759C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CA759C" w:rsidRPr="00D502B9" w:rsidRDefault="00CA759C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CA759C" w:rsidRPr="00D502B9" w:rsidRDefault="00CA759C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CA759C" w:rsidRPr="00D502B9" w:rsidRDefault="00CA759C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D502B9" w:rsidRPr="00D502B9" w:rsidTr="00D502B9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D502B9" w:rsidRPr="00D502B9" w:rsidRDefault="00D502B9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502B9" w:rsidRPr="00D502B9" w:rsidRDefault="00D502B9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502B9" w:rsidRPr="00D502B9" w:rsidRDefault="00D502B9" w:rsidP="00FD0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1"/>
      <w:tr w:rsidR="00CA759C" w:rsidRPr="00D502B9" w:rsidTr="00CA759C">
        <w:trPr>
          <w:trHeight w:val="51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31-3 (1,2), 31-11 (1), 31-13 (6,9), 31-14 (1), 31-17 (1,3,4,6), 31-21 (6,9,10,11,12,16,19)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76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31-1 (1,2,5), 31-2 (1), 31-3 (3,4), 31-4 (1), 31-6 (3), 31-8 (1,2), 31-10 (2,4), 31-11 (2), 31-13 (1,2,3,4,5,7), 31-14 (6), 31-16, 31-17 (2,5), 31-18, 31-20, 31-21 (7,8,17,18)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31-1 (3,4), 31-2 (2,3), 31-14 (4,5,7)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31-40 (3,5)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31-4 (2), 31-12 (3), 31-13 (8)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51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31-5 (2), 31-7, 31-8 (3), 31-14 (2), 31-15 (2), 31-21 (2,5), 31-23 (1,2,3,5,6), 31-40 (2)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31-15 (3), 31-21 (4), 31-40 (1,4)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31-10 (1,3), 31-12 (1,2), 31-14 (3), 31-15 (1)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CA759C" w:rsidRPr="00D502B9" w:rsidTr="00CA759C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31-6 (1,2)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9C" w:rsidRPr="00D502B9" w:rsidRDefault="00CA759C" w:rsidP="00CA7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2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917BF3" w:rsidRPr="00D502B9" w:rsidRDefault="00917BF3" w:rsidP="00CA759C">
      <w:pPr>
        <w:pStyle w:val="point"/>
        <w:rPr>
          <w:b/>
        </w:rPr>
      </w:pPr>
    </w:p>
    <w:p w:rsidR="00CA759C" w:rsidRPr="00CA759C" w:rsidRDefault="00D502B9" w:rsidP="00D502B9">
      <w:pPr>
        <w:pStyle w:val="numheader"/>
        <w:spacing w:before="0" w:after="0"/>
        <w:ind w:firstLine="567"/>
        <w:jc w:val="both"/>
        <w:rPr>
          <w:b w:val="0"/>
        </w:rPr>
      </w:pPr>
      <w:bookmarkStart w:id="2" w:name="_Hlk183792908"/>
      <w:r w:rsidRPr="00D502B9">
        <w:rPr>
          <w:bCs w:val="0"/>
        </w:rPr>
        <w:t>Затраты на вспомогательные материалы учитывают затраты</w:t>
      </w:r>
      <w:bookmarkEnd w:id="2"/>
      <w:r w:rsidRPr="00D502B9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D502B9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D502B9">
        <w:rPr>
          <w:bCs w:val="0"/>
        </w:rPr>
        <w:t xml:space="preserve">): </w:t>
      </w:r>
      <w:r w:rsidR="00CA759C" w:rsidRPr="00D502B9">
        <w:rPr>
          <w:rFonts w:eastAsia="Times New Roman"/>
        </w:rPr>
        <w:t>лак, портландцемент и др.</w:t>
      </w:r>
      <w:bookmarkStart w:id="4" w:name="_GoBack"/>
      <w:bookmarkEnd w:id="4"/>
    </w:p>
    <w:sectPr w:rsidR="00CA759C" w:rsidRPr="00CA759C" w:rsidSect="00CA759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276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FF0" w:rsidRDefault="00A77FF0" w:rsidP="00A77FF0">
      <w:pPr>
        <w:spacing w:after="0" w:line="240" w:lineRule="auto"/>
      </w:pPr>
      <w:r>
        <w:separator/>
      </w:r>
    </w:p>
  </w:endnote>
  <w:endnote w:type="continuationSeparator" w:id="0">
    <w:p w:rsidR="00A77FF0" w:rsidRDefault="00A77FF0" w:rsidP="00A77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172227"/>
      <w:docPartObj>
        <w:docPartGallery w:val="Page Numbers (Bottom of Page)"/>
        <w:docPartUnique/>
      </w:docPartObj>
    </w:sdtPr>
    <w:sdtEndPr/>
    <w:sdtContent>
      <w:p w:rsidR="00B60CF5" w:rsidRDefault="00B60CF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B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705995"/>
      <w:docPartObj>
        <w:docPartGallery w:val="Page Numbers (Bottom of Page)"/>
        <w:docPartUnique/>
      </w:docPartObj>
    </w:sdtPr>
    <w:sdtEndPr/>
    <w:sdtContent>
      <w:p w:rsidR="009F3548" w:rsidRDefault="009F35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2B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FF0" w:rsidRDefault="00A77FF0" w:rsidP="00A77FF0">
      <w:pPr>
        <w:spacing w:after="0" w:line="240" w:lineRule="auto"/>
      </w:pPr>
      <w:r>
        <w:separator/>
      </w:r>
    </w:p>
  </w:footnote>
  <w:footnote w:type="continuationSeparator" w:id="0">
    <w:p w:rsidR="00A77FF0" w:rsidRDefault="00A77FF0" w:rsidP="00A77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60" w:rsidRPr="004D0AAB" w:rsidRDefault="004D0AAB">
    <w:pPr>
      <w:pStyle w:val="a5"/>
      <w:rPr>
        <w:rFonts w:ascii="Times New Roman" w:hAnsi="Times New Roman" w:cs="Times New Roman"/>
      </w:rPr>
    </w:pPr>
    <w:r w:rsidRPr="00323F60">
      <w:rPr>
        <w:rFonts w:ascii="Times New Roman" w:hAnsi="Times New Roman" w:cs="Times New Roman"/>
        <w:sz w:val="24"/>
        <w:szCs w:val="24"/>
      </w:rPr>
      <w:t>НРР 8.03.231-202</w:t>
    </w:r>
    <w:r w:rsidR="009F3548">
      <w:rPr>
        <w:rFonts w:ascii="Times New Roman" w:hAnsi="Times New Roman" w:cs="Times New Roman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BBD" w:rsidRDefault="00580BBD" w:rsidP="00580BBD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063EB">
      <w:rPr>
        <w:rFonts w:ascii="Times New Roman" w:hAnsi="Times New Roman" w:cs="Times New Roman"/>
        <w:sz w:val="24"/>
        <w:szCs w:val="24"/>
      </w:rPr>
      <w:t>НРР 8.03.</w:t>
    </w:r>
    <w:r>
      <w:rPr>
        <w:rFonts w:ascii="Times New Roman" w:hAnsi="Times New Roman" w:cs="Times New Roman"/>
        <w:sz w:val="24"/>
        <w:szCs w:val="24"/>
      </w:rPr>
      <w:t>231</w:t>
    </w:r>
    <w:r w:rsidRPr="001063EB">
      <w:rPr>
        <w:rFonts w:ascii="Times New Roman" w:hAnsi="Times New Roman" w:cs="Times New Roman"/>
        <w:sz w:val="24"/>
        <w:szCs w:val="24"/>
      </w:rPr>
      <w:t>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F0"/>
    <w:rsid w:val="000E4424"/>
    <w:rsid w:val="00323F60"/>
    <w:rsid w:val="003D566E"/>
    <w:rsid w:val="004D0AAB"/>
    <w:rsid w:val="00580BBD"/>
    <w:rsid w:val="0075460D"/>
    <w:rsid w:val="00917BF3"/>
    <w:rsid w:val="009F3548"/>
    <w:rsid w:val="00A77FF0"/>
    <w:rsid w:val="00B60CF5"/>
    <w:rsid w:val="00B91B6D"/>
    <w:rsid w:val="00CA759C"/>
    <w:rsid w:val="00D502B9"/>
    <w:rsid w:val="00D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89C38E"/>
  <w15:chartTrackingRefBased/>
  <w15:docId w15:val="{455C7B2C-CB45-4A18-A880-5ACC3F9E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FF0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77FF0"/>
    <w:rPr>
      <w:color w:val="154C94"/>
      <w:u w:val="single"/>
    </w:rPr>
  </w:style>
  <w:style w:type="paragraph" w:customStyle="1" w:styleId="msonormal0">
    <w:name w:val="msonormal"/>
    <w:basedOn w:val="a"/>
    <w:rsid w:val="00A77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A77FF0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A77F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77FF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77F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77FF0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77FF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77FF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77FF0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77FF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77FF0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77F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77FF0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77FF0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77F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77FF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77FF0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77F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77F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77FF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77FF0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77FF0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77FF0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77FF0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77FF0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77FF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77FF0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77FF0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77FF0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77FF0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77FF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77FF0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77FF0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77FF0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77FF0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77FF0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77F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77FF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77FF0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77FF0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77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77FF0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77FF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7FF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7FF0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77FF0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77FF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7FF0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77FF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77FF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77FF0"/>
    <w:rPr>
      <w:rFonts w:ascii="Symbol" w:hAnsi="Symbol" w:hint="default"/>
    </w:rPr>
  </w:style>
  <w:style w:type="character" w:customStyle="1" w:styleId="onewind3">
    <w:name w:val="onewind3"/>
    <w:basedOn w:val="a0"/>
    <w:rsid w:val="00A77FF0"/>
    <w:rPr>
      <w:rFonts w:ascii="Wingdings 3" w:hAnsi="Wingdings 3" w:hint="default"/>
    </w:rPr>
  </w:style>
  <w:style w:type="character" w:customStyle="1" w:styleId="onewind2">
    <w:name w:val="onewind2"/>
    <w:basedOn w:val="a0"/>
    <w:rsid w:val="00A77FF0"/>
    <w:rPr>
      <w:rFonts w:ascii="Wingdings 2" w:hAnsi="Wingdings 2" w:hint="default"/>
    </w:rPr>
  </w:style>
  <w:style w:type="character" w:customStyle="1" w:styleId="onewind">
    <w:name w:val="onewind"/>
    <w:basedOn w:val="a0"/>
    <w:rsid w:val="00A77FF0"/>
    <w:rPr>
      <w:rFonts w:ascii="Wingdings" w:hAnsi="Wingdings" w:hint="default"/>
    </w:rPr>
  </w:style>
  <w:style w:type="character" w:customStyle="1" w:styleId="rednoun">
    <w:name w:val="rednoun"/>
    <w:basedOn w:val="a0"/>
    <w:rsid w:val="00A77FF0"/>
  </w:style>
  <w:style w:type="character" w:customStyle="1" w:styleId="post">
    <w:name w:val="post"/>
    <w:basedOn w:val="a0"/>
    <w:rsid w:val="00A77F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7F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77FF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77FF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77FF0"/>
    <w:rPr>
      <w:rFonts w:ascii="Arial" w:hAnsi="Arial" w:cs="Arial" w:hint="default"/>
    </w:rPr>
  </w:style>
  <w:style w:type="character" w:customStyle="1" w:styleId="snoskiindex">
    <w:name w:val="snoskiindex"/>
    <w:basedOn w:val="a0"/>
    <w:rsid w:val="00A77FF0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A7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77FF0"/>
  </w:style>
  <w:style w:type="paragraph" w:styleId="a7">
    <w:name w:val="footer"/>
    <w:basedOn w:val="a"/>
    <w:link w:val="a8"/>
    <w:uiPriority w:val="99"/>
    <w:unhideWhenUsed/>
    <w:rsid w:val="00A77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FF0"/>
  </w:style>
  <w:style w:type="character" w:styleId="a9">
    <w:name w:val="page number"/>
    <w:basedOn w:val="a0"/>
    <w:unhideWhenUsed/>
    <w:rsid w:val="00A77FF0"/>
  </w:style>
  <w:style w:type="table" w:styleId="aa">
    <w:name w:val="Table Grid"/>
    <w:basedOn w:val="a1"/>
    <w:uiPriority w:val="39"/>
    <w:rsid w:val="00A7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9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13</cp:revision>
  <dcterms:created xsi:type="dcterms:W3CDTF">2024-02-15T07:39:00Z</dcterms:created>
  <dcterms:modified xsi:type="dcterms:W3CDTF">2026-02-11T12:02:00Z</dcterms:modified>
</cp:coreProperties>
</file>