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0F6" w:rsidRPr="00B076AD" w:rsidRDefault="009910F6">
      <w:pPr>
        <w:pStyle w:val="nonumheader"/>
        <w:rPr>
          <w:sz w:val="32"/>
          <w:szCs w:val="32"/>
        </w:rPr>
      </w:pPr>
      <w:r w:rsidRPr="00B076AD">
        <w:rPr>
          <w:sz w:val="28"/>
          <w:szCs w:val="28"/>
        </w:rPr>
        <w:t>НОРМАТИВЫ РАСХОДА РЕСУРСОВ</w:t>
      </w:r>
      <w:r w:rsidRPr="00B076AD">
        <w:rPr>
          <w:sz w:val="28"/>
          <w:szCs w:val="28"/>
        </w:rPr>
        <w:br/>
        <w:t>В НАТУРАЛЬНОМ ВЫРАЖЕНИИ</w:t>
      </w:r>
      <w:r w:rsidRPr="00B076AD">
        <w:rPr>
          <w:sz w:val="28"/>
          <w:szCs w:val="28"/>
        </w:rPr>
        <w:br/>
        <w:t>на монтаж оборудования</w:t>
      </w:r>
      <w:r w:rsidRPr="00B076AD">
        <w:rPr>
          <w:sz w:val="28"/>
          <w:szCs w:val="28"/>
        </w:rPr>
        <w:br/>
        <w:t>Сборник 30</w:t>
      </w:r>
      <w:r w:rsidRPr="00B076AD">
        <w:rPr>
          <w:sz w:val="28"/>
          <w:szCs w:val="28"/>
        </w:rPr>
        <w:br/>
      </w:r>
      <w:r w:rsidRPr="00B076AD">
        <w:rPr>
          <w:sz w:val="32"/>
          <w:szCs w:val="32"/>
        </w:rPr>
        <w:t>Оборудование зернохранилищ и предприятий</w:t>
      </w:r>
      <w:r w:rsidRPr="00B076AD">
        <w:rPr>
          <w:sz w:val="32"/>
          <w:szCs w:val="32"/>
        </w:rPr>
        <w:br/>
        <w:t>по переработке зерна</w:t>
      </w:r>
    </w:p>
    <w:p w:rsidR="009910F6" w:rsidRPr="00B076AD" w:rsidRDefault="009910F6">
      <w:pPr>
        <w:pStyle w:val="nonumheader"/>
        <w:rPr>
          <w:sz w:val="32"/>
          <w:szCs w:val="32"/>
        </w:rPr>
      </w:pPr>
      <w:r w:rsidRPr="00B076AD">
        <w:rPr>
          <w:sz w:val="28"/>
          <w:szCs w:val="28"/>
        </w:rPr>
        <w:t>НАРМАТЫВЫ РАСХОДА РЭСУРСАЎ</w:t>
      </w:r>
      <w:r w:rsidRPr="00B076AD">
        <w:rPr>
          <w:sz w:val="28"/>
          <w:szCs w:val="28"/>
        </w:rPr>
        <w:br/>
        <w:t>У НАТУРАЛЬНЫМ ВЫРАЖЭННІ</w:t>
      </w:r>
      <w:r w:rsidRPr="00B076AD">
        <w:rPr>
          <w:sz w:val="28"/>
          <w:szCs w:val="28"/>
        </w:rPr>
        <w:br/>
        <w:t xml:space="preserve">на </w:t>
      </w:r>
      <w:proofErr w:type="spellStart"/>
      <w:r w:rsidRPr="00B076AD">
        <w:rPr>
          <w:sz w:val="28"/>
          <w:szCs w:val="28"/>
        </w:rPr>
        <w:t>мантаж</w:t>
      </w:r>
      <w:proofErr w:type="spellEnd"/>
      <w:r w:rsidRPr="00B076AD">
        <w:rPr>
          <w:sz w:val="28"/>
          <w:szCs w:val="28"/>
        </w:rPr>
        <w:t xml:space="preserve"> </w:t>
      </w:r>
      <w:proofErr w:type="spellStart"/>
      <w:r w:rsidRPr="00B076AD">
        <w:rPr>
          <w:sz w:val="28"/>
          <w:szCs w:val="28"/>
        </w:rPr>
        <w:t>абсталявання</w:t>
      </w:r>
      <w:proofErr w:type="spellEnd"/>
      <w:r w:rsidRPr="00B076AD">
        <w:rPr>
          <w:sz w:val="28"/>
          <w:szCs w:val="28"/>
        </w:rPr>
        <w:br/>
      </w:r>
      <w:proofErr w:type="spellStart"/>
      <w:r w:rsidRPr="00B076AD">
        <w:rPr>
          <w:sz w:val="28"/>
          <w:szCs w:val="28"/>
        </w:rPr>
        <w:t>Зборнік</w:t>
      </w:r>
      <w:proofErr w:type="spellEnd"/>
      <w:r w:rsidRPr="00B076AD">
        <w:rPr>
          <w:sz w:val="28"/>
          <w:szCs w:val="28"/>
        </w:rPr>
        <w:t xml:space="preserve"> 30</w:t>
      </w:r>
      <w:r w:rsidRPr="00B076AD">
        <w:rPr>
          <w:sz w:val="28"/>
          <w:szCs w:val="28"/>
        </w:rPr>
        <w:br/>
      </w:r>
      <w:proofErr w:type="spellStart"/>
      <w:r w:rsidRPr="00B076AD">
        <w:rPr>
          <w:sz w:val="32"/>
          <w:szCs w:val="32"/>
        </w:rPr>
        <w:t>Абсталяванне</w:t>
      </w:r>
      <w:proofErr w:type="spellEnd"/>
      <w:r w:rsidRPr="00B076AD">
        <w:rPr>
          <w:sz w:val="32"/>
          <w:szCs w:val="32"/>
        </w:rPr>
        <w:t xml:space="preserve"> </w:t>
      </w:r>
      <w:proofErr w:type="spellStart"/>
      <w:r w:rsidRPr="00B076AD">
        <w:rPr>
          <w:sz w:val="32"/>
          <w:szCs w:val="32"/>
        </w:rPr>
        <w:t>збожжасховішч</w:t>
      </w:r>
      <w:proofErr w:type="spellEnd"/>
      <w:r w:rsidRPr="00B076AD">
        <w:rPr>
          <w:sz w:val="32"/>
          <w:szCs w:val="32"/>
        </w:rPr>
        <w:t xml:space="preserve"> і </w:t>
      </w:r>
      <w:proofErr w:type="spellStart"/>
      <w:r w:rsidRPr="00B076AD">
        <w:rPr>
          <w:sz w:val="32"/>
          <w:szCs w:val="32"/>
        </w:rPr>
        <w:t>прадпрыемстваў</w:t>
      </w:r>
      <w:proofErr w:type="spellEnd"/>
      <w:r w:rsidRPr="00B076AD">
        <w:rPr>
          <w:sz w:val="32"/>
          <w:szCs w:val="32"/>
        </w:rPr>
        <w:br/>
        <w:t xml:space="preserve">па </w:t>
      </w:r>
      <w:proofErr w:type="spellStart"/>
      <w:r w:rsidRPr="00B076AD">
        <w:rPr>
          <w:sz w:val="32"/>
          <w:szCs w:val="32"/>
        </w:rPr>
        <w:t>перапрацоўцы</w:t>
      </w:r>
      <w:proofErr w:type="spellEnd"/>
      <w:r w:rsidRPr="00B076AD">
        <w:rPr>
          <w:sz w:val="32"/>
          <w:szCs w:val="32"/>
        </w:rPr>
        <w:t xml:space="preserve"> </w:t>
      </w:r>
      <w:proofErr w:type="spellStart"/>
      <w:r w:rsidRPr="00B076AD">
        <w:rPr>
          <w:sz w:val="32"/>
          <w:szCs w:val="32"/>
        </w:rPr>
        <w:t>збожжа</w:t>
      </w:r>
      <w:proofErr w:type="spellEnd"/>
    </w:p>
    <w:p w:rsidR="009910F6" w:rsidRPr="00B076AD" w:rsidRDefault="009910F6">
      <w:pPr>
        <w:pStyle w:val="nonumheader"/>
        <w:rPr>
          <w:sz w:val="28"/>
          <w:szCs w:val="28"/>
          <w:lang w:val="en-US"/>
        </w:rPr>
      </w:pPr>
      <w:r w:rsidRPr="00B076AD">
        <w:rPr>
          <w:sz w:val="28"/>
          <w:szCs w:val="28"/>
          <w:lang w:val="en-US"/>
        </w:rPr>
        <w:t>SPECIFICATIONS OF THE EXPENSE OF RESOURCES</w:t>
      </w:r>
      <w:r w:rsidRPr="00B076AD">
        <w:rPr>
          <w:sz w:val="28"/>
          <w:szCs w:val="28"/>
          <w:lang w:val="en-US"/>
        </w:rPr>
        <w:br/>
        <w:t>IN NATURAL EXPRESSION</w:t>
      </w:r>
      <w:r w:rsidRPr="00B076AD">
        <w:rPr>
          <w:sz w:val="28"/>
          <w:szCs w:val="28"/>
          <w:lang w:val="en-US"/>
        </w:rPr>
        <w:br/>
        <w:t>for equipment installation</w:t>
      </w:r>
      <w:r w:rsidRPr="00B076AD">
        <w:rPr>
          <w:sz w:val="28"/>
          <w:szCs w:val="28"/>
          <w:lang w:val="en-US"/>
        </w:rPr>
        <w:br/>
        <w:t>Miscellany 30</w:t>
      </w:r>
      <w:r w:rsidRPr="00B076AD">
        <w:rPr>
          <w:sz w:val="28"/>
          <w:szCs w:val="28"/>
          <w:lang w:val="en-US"/>
        </w:rPr>
        <w:br/>
        <w:t>Grain storage and processing equipment</w:t>
      </w:r>
    </w:p>
    <w:p w:rsidR="009910F6" w:rsidRPr="00B076AD" w:rsidRDefault="009910F6">
      <w:pPr>
        <w:pStyle w:val="onestring"/>
      </w:pPr>
      <w:r w:rsidRPr="00B076AD">
        <w:rPr>
          <w:b/>
          <w:bCs/>
        </w:rPr>
        <w:t>Дата введения 202</w:t>
      </w:r>
      <w:r w:rsidR="009136EC" w:rsidRPr="00B076AD">
        <w:rPr>
          <w:b/>
          <w:bCs/>
        </w:rPr>
        <w:t>6</w:t>
      </w:r>
      <w:r w:rsidRPr="00B076AD">
        <w:rPr>
          <w:b/>
          <w:bCs/>
        </w:rPr>
        <w:t>-05-01</w:t>
      </w:r>
    </w:p>
    <w:p w:rsidR="00A44CCD" w:rsidRPr="00B076AD" w:rsidRDefault="00A44CCD">
      <w:pPr>
        <w:pStyle w:val="nonumheader"/>
      </w:pPr>
    </w:p>
    <w:p w:rsidR="009910F6" w:rsidRPr="00B076AD" w:rsidRDefault="009910F6">
      <w:pPr>
        <w:pStyle w:val="nonumheader"/>
        <w:rPr>
          <w:sz w:val="28"/>
          <w:szCs w:val="28"/>
        </w:rPr>
      </w:pPr>
      <w:r w:rsidRPr="00B076AD">
        <w:rPr>
          <w:sz w:val="28"/>
          <w:szCs w:val="28"/>
        </w:rPr>
        <w:t xml:space="preserve">ТЕХНИЧЕСКАЯ ЧАСТЬ </w:t>
      </w:r>
    </w:p>
    <w:p w:rsidR="00B203FB" w:rsidRPr="00B076AD" w:rsidRDefault="00B203FB" w:rsidP="00B203FB">
      <w:pPr>
        <w:pStyle w:val="point"/>
        <w:rPr>
          <w:b/>
        </w:rPr>
      </w:pPr>
      <w:r w:rsidRPr="00B076AD">
        <w:rPr>
          <w:b/>
        </w:rPr>
        <w:t xml:space="preserve">1. Нормативы расхода ресурсов в натуральном выражении (далее – нормативы или </w:t>
      </w:r>
      <w:proofErr w:type="gramStart"/>
      <w:r w:rsidRPr="00B076AD">
        <w:rPr>
          <w:b/>
        </w:rPr>
        <w:t>нормы)*</w:t>
      </w:r>
      <w:proofErr w:type="gramEnd"/>
      <w:r w:rsidRPr="00B076AD">
        <w:rPr>
          <w:b/>
        </w:rPr>
        <w:t xml:space="preserve">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Настоящий Сборник содержит нормативы на работы по монтажу оборудования зернохранилищ и предприятий по переработке зерна при возведении, реконструкции и модернизации предприятий.</w:t>
      </w:r>
    </w:p>
    <w:p w:rsidR="00B203FB" w:rsidRPr="00B076AD" w:rsidRDefault="00B203FB" w:rsidP="00B203FB">
      <w:pPr>
        <w:pStyle w:val="point"/>
        <w:rPr>
          <w:b/>
        </w:rPr>
      </w:pPr>
      <w:r w:rsidRPr="00B076AD">
        <w:rPr>
          <w:b/>
        </w:rPr>
        <w:t>2. В нормативах учтены расходы на выполнение полного комплекса монтажных работ, определенного на основании соответствующих технических условий и инструкций на монтаж оборудования, включая: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а) горизонтальное перемещение оборудования от приобъектного склада до места установки, вертикальное – до проектных отметок;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б) сверление в железобетонных перекрытиях мелких отверстий под крепежные болты оборудования с последующей заделкой сколов бетона;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в) индивидуальное испытание оборудования вхолостую;</w:t>
      </w:r>
    </w:p>
    <w:p w:rsidR="00B203FB" w:rsidRPr="00B076AD" w:rsidRDefault="00B203FB" w:rsidP="00B203FB">
      <w:pPr>
        <w:pStyle w:val="snoskiline"/>
      </w:pPr>
      <w:r w:rsidRPr="00B076AD">
        <w:rPr>
          <w:b/>
        </w:rPr>
        <w:t>г) установку приемных и выпускных патрубков, поставляемых комплектно с оборудованием.</w:t>
      </w:r>
      <w:r w:rsidRPr="00B076AD">
        <w:t xml:space="preserve"> </w:t>
      </w:r>
    </w:p>
    <w:p w:rsidR="00B203FB" w:rsidRPr="00B076AD" w:rsidRDefault="00B203FB" w:rsidP="00B203FB">
      <w:pPr>
        <w:pStyle w:val="snoskiline"/>
      </w:pPr>
    </w:p>
    <w:p w:rsidR="00B203FB" w:rsidRPr="00B076AD" w:rsidRDefault="00B203FB" w:rsidP="00B203FB">
      <w:pPr>
        <w:pStyle w:val="snoskiline"/>
      </w:pPr>
      <w:r w:rsidRPr="00B076AD">
        <w:t>______________________________</w:t>
      </w:r>
    </w:p>
    <w:p w:rsidR="00B203FB" w:rsidRPr="00B076AD" w:rsidRDefault="00B203FB" w:rsidP="00B203FB">
      <w:pPr>
        <w:pStyle w:val="snoski"/>
        <w:spacing w:after="240"/>
      </w:pPr>
      <w:r w:rsidRPr="00B076AD">
        <w:t>* По тексту настоящего Сборника при ссылке на конкретный норматив применяется его полная нумерация (например, «Ц30-1-1») или с указанием таблицы норматива – его сокращение (например, «Группа 1 (норма 1)»).</w:t>
      </w:r>
    </w:p>
    <w:p w:rsidR="00B203FB" w:rsidRPr="00B076AD" w:rsidRDefault="00B203FB" w:rsidP="00B203FB">
      <w:pPr>
        <w:pStyle w:val="newncpi"/>
        <w:rPr>
          <w:b/>
        </w:rPr>
      </w:pPr>
    </w:p>
    <w:p w:rsidR="009136EC" w:rsidRPr="00B076AD" w:rsidRDefault="009136EC" w:rsidP="00B203FB">
      <w:pPr>
        <w:pStyle w:val="newncpi"/>
        <w:rPr>
          <w:b/>
        </w:rPr>
      </w:pPr>
    </w:p>
    <w:p w:rsidR="00B203FB" w:rsidRPr="00B076AD" w:rsidRDefault="00B203FB" w:rsidP="00B203FB">
      <w:pPr>
        <w:pStyle w:val="point"/>
        <w:rPr>
          <w:b/>
        </w:rPr>
      </w:pPr>
      <w:r w:rsidRPr="00B076AD">
        <w:rPr>
          <w:b/>
        </w:rPr>
        <w:lastRenderedPageBreak/>
        <w:t>3. В нормативах не учтены: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а) материалы, приведенные в таблице 1;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б) расход материалов для индивидуального испытания оборудования вхолостую, приведенный в таблице 2.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 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  <w:bCs/>
        </w:rPr>
        <w:t>Таблица 1 – Перечень материалов, не учтенных в нормативах на монтаж оборудования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  <w:bCs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9615"/>
      </w:tblGrid>
      <w:tr w:rsidR="00B203FB" w:rsidRPr="00B076AD" w:rsidTr="006D5283">
        <w:trPr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№</w:t>
            </w:r>
            <w:r w:rsidRPr="00B076AD">
              <w:rPr>
                <w:b/>
              </w:rPr>
              <w:br/>
              <w:t>п/п</w:t>
            </w:r>
          </w:p>
        </w:tc>
        <w:tc>
          <w:tcPr>
            <w:tcW w:w="48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Наименование материалов</w:t>
            </w:r>
          </w:p>
        </w:tc>
      </w:tr>
      <w:tr w:rsidR="00B203FB" w:rsidRPr="00B076AD" w:rsidTr="006D5283">
        <w:trPr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</w:t>
            </w:r>
          </w:p>
        </w:tc>
        <w:tc>
          <w:tcPr>
            <w:tcW w:w="4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rPr>
                <w:b/>
              </w:rPr>
            </w:pPr>
            <w:r w:rsidRPr="00B076AD">
              <w:rPr>
                <w:b/>
              </w:rPr>
              <w:t>Трубы и фасонные детали для трубопровода самотечного элеваторного</w:t>
            </w:r>
          </w:p>
        </w:tc>
      </w:tr>
      <w:tr w:rsidR="00B203FB" w:rsidRPr="00B076AD" w:rsidTr="006D5283">
        <w:trPr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</w:t>
            </w:r>
          </w:p>
        </w:tc>
        <w:tc>
          <w:tcPr>
            <w:tcW w:w="4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rPr>
                <w:b/>
              </w:rPr>
            </w:pPr>
            <w:r w:rsidRPr="00B076AD">
              <w:rPr>
                <w:b/>
              </w:rPr>
              <w:t>Трубы и фасонные детали для трубопровода самотечного мельничного</w:t>
            </w:r>
          </w:p>
        </w:tc>
      </w:tr>
      <w:tr w:rsidR="00B203FB" w:rsidRPr="00B076AD" w:rsidTr="006D5283">
        <w:trPr>
          <w:trHeight w:val="240"/>
        </w:trPr>
        <w:tc>
          <w:tcPr>
            <w:tcW w:w="15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3</w:t>
            </w:r>
          </w:p>
        </w:tc>
        <w:tc>
          <w:tcPr>
            <w:tcW w:w="484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rPr>
                <w:b/>
              </w:rPr>
            </w:pPr>
            <w:r w:rsidRPr="00B076AD">
              <w:rPr>
                <w:b/>
              </w:rPr>
              <w:t>Трубы и фасонные детали для трубопроводов гравитационного, пневмо- и аэрозольтранспорта</w:t>
            </w:r>
          </w:p>
        </w:tc>
      </w:tr>
    </w:tbl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 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  <w:bCs/>
        </w:rPr>
        <w:t>Таблица 2 – Нормы расхода материалов для индивидуального испытания оборудования вхолостую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1882"/>
        <w:gridCol w:w="1578"/>
        <w:gridCol w:w="1402"/>
        <w:gridCol w:w="1975"/>
        <w:gridCol w:w="1576"/>
      </w:tblGrid>
      <w:tr w:rsidR="00B203FB" w:rsidRPr="00B076AD" w:rsidTr="00B203FB">
        <w:trPr>
          <w:trHeight w:val="240"/>
        </w:trPr>
        <w:tc>
          <w:tcPr>
            <w:tcW w:w="7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Номер норматива</w:t>
            </w: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 xml:space="preserve">Электроэнергия, </w:t>
            </w:r>
            <w:proofErr w:type="spellStart"/>
            <w:r w:rsidRPr="00B076AD">
              <w:rPr>
                <w:b/>
              </w:rPr>
              <w:t>кВт·ч</w:t>
            </w:r>
            <w:proofErr w:type="spellEnd"/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Сжатый воздух, м</w:t>
            </w:r>
            <w:r w:rsidRPr="00B076AD">
              <w:rPr>
                <w:b/>
                <w:vertAlign w:val="superscript"/>
              </w:rPr>
              <w:t>3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Номер норматива</w:t>
            </w:r>
          </w:p>
        </w:tc>
        <w:tc>
          <w:tcPr>
            <w:tcW w:w="9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 xml:space="preserve">Электроэнергия, </w:t>
            </w:r>
            <w:proofErr w:type="spellStart"/>
            <w:r w:rsidRPr="00B076AD">
              <w:rPr>
                <w:b/>
              </w:rPr>
              <w:t>кВт·ч</w:t>
            </w:r>
            <w:proofErr w:type="spellEnd"/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Сжатый воздух, м</w:t>
            </w:r>
            <w:r w:rsidRPr="00B076AD">
              <w:rPr>
                <w:b/>
                <w:vertAlign w:val="superscript"/>
              </w:rPr>
              <w:t>3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</w:t>
            </w: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3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4</w:t>
            </w:r>
          </w:p>
        </w:tc>
        <w:tc>
          <w:tcPr>
            <w:tcW w:w="9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5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6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21,2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Ц30-7-5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8,5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Ц30-1-2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10,5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Ц30-7-6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96,3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Ц30-1-3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11,9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Ц30-8-1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1,66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Ц30-1-4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3,6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Ц30-9-1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5,8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Ц30-1-5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8,2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Ц30-10-1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2,3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Ц30-1-6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9,8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Ц30-11-1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Ц30-1-7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11,8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Ц30-51-1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99,8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Ц30-1-8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91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Ц30-51-2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73,1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Ц30-1-9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50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Ц30-51-3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73,1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Ц30-3-1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2,54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Ц30-51-4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184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Ц30-3-2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3,38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Ц30-52-1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31,6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Ц30-3-3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0,3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Ц30-52-2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39,7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Ц30-3-4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0,87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Ц30-52-3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53,1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Ц30-3-6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2,3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Ц30-52-4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84,3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Ц30-3-7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1,57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Ц30-52-5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34,4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1,6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Ц30-53-1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7,2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Ц30-5-2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1,8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Ц30-54-1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19,4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Ц30-6-1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44,7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Ц30-54-2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31,4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Ц30-6-2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61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Ц30-55-1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Ц30-6-3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28,5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Ц30-56-1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90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Ц30-6-4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9,9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Ц30-56-2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122,1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Ц30-6-5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Ц30-56-3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144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Ц30-7-1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61,05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Ц30-56-4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65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Ц30-7-2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44,2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Ц30-56-5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42,9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Ц30-7-3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63,3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Ц30-57-1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5,3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Ц30-7-4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12,1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Ц30-58-1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34,23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Ц30-59-1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91,7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Ц30-158-1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5,38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Ц30-59-2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357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Ц30-159-1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31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Ц30-59-3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765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Ц30-159-2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9,15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Ц30-59-4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1435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Ц30-159-3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2,34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Ц30-60-1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1302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Ц30-159-4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2,54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Ц30-60-2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249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Ц30-159-5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0,033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Ц30-61-1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4,3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Ц30-160-1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3,58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Ц30-61-2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19,4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Ц30-160-2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0,86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Ц30-61-3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52,4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Ц30-160-3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7,8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Ц30-61-4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Ц30-161-1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</w:tbl>
    <w:p w:rsidR="009136EC" w:rsidRPr="00B076AD" w:rsidRDefault="009136EC" w:rsidP="00B203FB">
      <w:pPr>
        <w:pStyle w:val="newncpi"/>
        <w:jc w:val="right"/>
        <w:rPr>
          <w:b/>
          <w:bCs/>
        </w:rPr>
      </w:pPr>
    </w:p>
    <w:p w:rsidR="00B203FB" w:rsidRPr="00B076AD" w:rsidRDefault="00B203FB" w:rsidP="00B203FB">
      <w:pPr>
        <w:pStyle w:val="newncpi"/>
        <w:jc w:val="right"/>
        <w:rPr>
          <w:b/>
          <w:bCs/>
        </w:rPr>
      </w:pPr>
      <w:r w:rsidRPr="00B076AD">
        <w:rPr>
          <w:b/>
          <w:bCs/>
        </w:rPr>
        <w:lastRenderedPageBreak/>
        <w:t>Продолжение таблицы 2</w:t>
      </w:r>
    </w:p>
    <w:p w:rsidR="00B203FB" w:rsidRPr="00B076AD" w:rsidRDefault="00B203FB" w:rsidP="00B203FB">
      <w:pPr>
        <w:pStyle w:val="newncpi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1882"/>
        <w:gridCol w:w="1578"/>
        <w:gridCol w:w="1402"/>
        <w:gridCol w:w="1975"/>
        <w:gridCol w:w="1576"/>
      </w:tblGrid>
      <w:tr w:rsidR="00B203FB" w:rsidRPr="00B076AD" w:rsidTr="00B203FB">
        <w:trPr>
          <w:trHeight w:val="240"/>
        </w:trPr>
        <w:tc>
          <w:tcPr>
            <w:tcW w:w="7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Номер норматива</w:t>
            </w: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 xml:space="preserve">Электроэнергия, </w:t>
            </w:r>
            <w:proofErr w:type="spellStart"/>
            <w:r w:rsidRPr="00B076AD">
              <w:rPr>
                <w:b/>
              </w:rPr>
              <w:t>кВт·ч</w:t>
            </w:r>
            <w:proofErr w:type="spellEnd"/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Сжатый воздух, м</w:t>
            </w:r>
            <w:r w:rsidRPr="00B076AD">
              <w:rPr>
                <w:b/>
                <w:vertAlign w:val="superscript"/>
              </w:rPr>
              <w:t>3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Номер норматива</w:t>
            </w:r>
          </w:p>
        </w:tc>
        <w:tc>
          <w:tcPr>
            <w:tcW w:w="9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 xml:space="preserve">Электроэнергия, </w:t>
            </w:r>
            <w:proofErr w:type="spellStart"/>
            <w:r w:rsidRPr="00B076AD">
              <w:rPr>
                <w:b/>
              </w:rPr>
              <w:t>кВт·ч</w:t>
            </w:r>
            <w:proofErr w:type="spellEnd"/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Сжатый воздух, м</w:t>
            </w:r>
            <w:r w:rsidRPr="00B076AD">
              <w:rPr>
                <w:b/>
                <w:vertAlign w:val="superscript"/>
              </w:rPr>
              <w:t>3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</w:t>
            </w: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3</w:t>
            </w: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4</w:t>
            </w:r>
          </w:p>
        </w:tc>
        <w:tc>
          <w:tcPr>
            <w:tcW w:w="9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5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6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Ц30-62-1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8,8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Ц30-202-6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35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Ц30-62-2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9,3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Ц30-202-7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44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Ц30-62-3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13,6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Ц30-202-8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44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Ц30-63-1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347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Ц30-202-9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70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Ц30-64-1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332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Ц30-202-10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70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Ц30-65-1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6,3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Ц30-202-11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Ц30-66-1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Ц30-202-12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26,4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Ц30-66-2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Ц30-204-1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Ц30-66-3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Ц30-204-2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Ц30-101-1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0,51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Ц30-204-3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Ц30-101-2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1,5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Ц30-204-4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Ц30-101-3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4,21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Ц30-205-1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Ц30-102-1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Ц30-205-2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Ц30-102-2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6,7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Ц30-206-1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7,2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Ц30-102-3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9,2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Ц30-206-2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8,7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Ц30-102-4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45,4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Ц30-206-3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10,6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Ц30-102-5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104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Ц30-206-4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11,3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Ц30-102-6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94,4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Ц30-206-5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14,6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Ц30-102-7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368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Ц30-207-2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2,2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Ц30-102-8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368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Ц30-207-3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Ц30-102-9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21,45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Ц30-207-4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16,9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Ц30-103-1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0,5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Ц30-207-5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Ц30-103-2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0,4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Ц30-207-6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20,6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Ц30-104-1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13,6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Ц30-207-7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23,2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Ц30-104-2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10,7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Ц30-207-8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2,5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Ц30-104-3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39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Ц30-207-9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2,76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Ц30-105-1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8,7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Ц30-207-10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6,41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Ц30-106-1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Ц30-207-11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7,29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Ц30-107-1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122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Ц30-207-12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9,6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Ц30-152-4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0,5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Ц30-210-1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Ц30-153-1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5,4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Ц30-210-2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Ц30-153-2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5,6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Ц30-210-3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Ц30-153-3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5,9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Ц30-210-4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Ц30-154-1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0,53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Ц30-210-5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Ц30-154-2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0,63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Ц30-210-6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Ц30-156-1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0,52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Ц30-213-1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9,26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Ц30-156-2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0,55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Ц30-214-1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695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Ц30-156-3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0,56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Ц30-215-1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48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Ц30-157-1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0,7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Ц30-251-1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36,8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Ц30-252-1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111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Ц30-303-1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4,2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Ц30-253-1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11,5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Ц30-303-2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5,8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  <w:tr w:rsidR="00B203FB" w:rsidRPr="00B076AD" w:rsidTr="00B203FB">
        <w:trPr>
          <w:trHeight w:val="240"/>
        </w:trPr>
        <w:tc>
          <w:tcPr>
            <w:tcW w:w="7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Ц30-302-4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215,0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Ц30-304-1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59,6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3FB" w:rsidRPr="00B076AD" w:rsidRDefault="00B203FB" w:rsidP="006D5283">
            <w:pPr>
              <w:pStyle w:val="table10"/>
              <w:jc w:val="center"/>
              <w:rPr>
                <w:b/>
              </w:rPr>
            </w:pPr>
            <w:r w:rsidRPr="00B076AD">
              <w:rPr>
                <w:b/>
              </w:rPr>
              <w:t>–</w:t>
            </w:r>
          </w:p>
        </w:tc>
      </w:tr>
    </w:tbl>
    <w:p w:rsidR="00B203FB" w:rsidRPr="00B076AD" w:rsidRDefault="00B203FB" w:rsidP="00B203FB">
      <w:pPr>
        <w:pStyle w:val="newncpi"/>
        <w:rPr>
          <w:b/>
        </w:rPr>
      </w:pPr>
      <w:bookmarkStart w:id="0" w:name="_Hlk210729213"/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4. В нормативах сборника не учтены:</w:t>
      </w:r>
    </w:p>
    <w:p w:rsidR="00B076AD" w:rsidRPr="00B076AD" w:rsidRDefault="00B076AD" w:rsidP="00B076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1" w:name="_Hlk182900331"/>
      <w:r w:rsidRPr="00B076A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</w:t>
      </w:r>
      <w:r w:rsidRPr="00B076A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3</w:t>
      </w:r>
      <w:r w:rsidRPr="00B076A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B076AD" w:rsidRPr="00B076AD" w:rsidRDefault="00B076AD" w:rsidP="00B076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B076A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</w:t>
      </w:r>
      <w:r w:rsidRPr="00B076A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lastRenderedPageBreak/>
        <w:t xml:space="preserve">классификатора материалов для строительства, учтенных в нормативах расхода ресурсов в натуральном выражении, согласно Таблице </w:t>
      </w:r>
      <w:r w:rsidRPr="00B076A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B076A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1"/>
    </w:p>
    <w:p w:rsidR="00B076AD" w:rsidRPr="00B076AD" w:rsidRDefault="00B076AD" w:rsidP="00B076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B076A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</w:t>
      </w:r>
      <w:r w:rsidRPr="00B076A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B076A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B203FB" w:rsidRPr="00B076AD" w:rsidRDefault="00B203FB" w:rsidP="00B203FB">
      <w:pPr>
        <w:pStyle w:val="newncpi"/>
        <w:rPr>
          <w:b/>
        </w:rPr>
      </w:pPr>
    </w:p>
    <w:p w:rsidR="00B203FB" w:rsidRPr="00B076AD" w:rsidRDefault="00B203FB" w:rsidP="00B203FB">
      <w:pPr>
        <w:pStyle w:val="newncpi"/>
        <w:rPr>
          <w:b/>
          <w:lang w:val="x-none"/>
        </w:rPr>
      </w:pPr>
      <w:bookmarkStart w:id="2" w:name="_Hlk210729244"/>
      <w:bookmarkEnd w:id="0"/>
      <w:r w:rsidRPr="00B076AD">
        <w:rPr>
          <w:b/>
          <w:lang w:val="x-none"/>
        </w:rPr>
        <w:t xml:space="preserve">Таблица </w:t>
      </w:r>
      <w:r w:rsidRPr="00B076AD">
        <w:rPr>
          <w:b/>
        </w:rPr>
        <w:t>3</w:t>
      </w:r>
      <w:r w:rsidRPr="00B076AD">
        <w:rPr>
          <w:b/>
          <w:lang w:val="x-none"/>
        </w:rPr>
        <w:t xml:space="preserve"> </w:t>
      </w:r>
      <w:r w:rsidR="005B52C0" w:rsidRPr="00B076AD">
        <w:rPr>
          <w:b/>
        </w:rPr>
        <w:t>–</w:t>
      </w:r>
      <w:r w:rsidR="00B076AD" w:rsidRPr="00B076AD">
        <w:rPr>
          <w:rFonts w:eastAsia="Times New Roman"/>
          <w:b/>
          <w:szCs w:val="20"/>
          <w:lang w:eastAsia="x-none"/>
        </w:rPr>
        <w:t xml:space="preserve"> </w:t>
      </w:r>
      <w:r w:rsidR="00B076AD" w:rsidRPr="00B076AD">
        <w:rPr>
          <w:rFonts w:eastAsia="Times New Roman"/>
          <w:b/>
          <w:szCs w:val="20"/>
          <w:lang w:eastAsia="x-none"/>
        </w:rPr>
        <w:t>Нормы затрат на вспомогательные машины и механизмы</w:t>
      </w:r>
    </w:p>
    <w:p w:rsidR="00B203FB" w:rsidRPr="00B076AD" w:rsidRDefault="00B203FB" w:rsidP="00B203FB">
      <w:pPr>
        <w:pStyle w:val="newncpi"/>
        <w:rPr>
          <w:b/>
          <w:lang w:val="x-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7"/>
        <w:gridCol w:w="2551"/>
        <w:gridCol w:w="2403"/>
      </w:tblGrid>
      <w:tr w:rsidR="00B203FB" w:rsidRPr="00B076AD" w:rsidTr="00B203FB">
        <w:trPr>
          <w:trHeight w:val="765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:rsidR="00B203FB" w:rsidRPr="00B076AD" w:rsidRDefault="00B203FB" w:rsidP="006D52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03FB" w:rsidRPr="00B076AD" w:rsidRDefault="00B203FB" w:rsidP="006D52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вспомогательных машин и механизмов от стоимости </w:t>
            </w:r>
            <w:r w:rsidR="00B076AD" w:rsidRPr="00B076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эксплуатации </w:t>
            </w:r>
            <w:r w:rsidRPr="00B076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403" w:type="dxa"/>
            <w:shd w:val="clear" w:color="auto" w:fill="auto"/>
            <w:vAlign w:val="center"/>
            <w:hideMark/>
          </w:tcPr>
          <w:p w:rsidR="00B203FB" w:rsidRPr="00B076AD" w:rsidRDefault="00B203FB" w:rsidP="006D52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B076AD" w:rsidRPr="00B076AD" w:rsidTr="00B076AD">
        <w:trPr>
          <w:trHeight w:val="255"/>
        </w:trPr>
        <w:tc>
          <w:tcPr>
            <w:tcW w:w="4957" w:type="dxa"/>
            <w:shd w:val="clear" w:color="auto" w:fill="auto"/>
            <w:noWrap/>
            <w:vAlign w:val="center"/>
          </w:tcPr>
          <w:p w:rsidR="00B076AD" w:rsidRPr="00B076AD" w:rsidRDefault="00B076AD" w:rsidP="006D52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76AD" w:rsidRPr="00B076AD" w:rsidRDefault="00B076AD" w:rsidP="006D52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076AD" w:rsidRPr="00B076AD" w:rsidRDefault="00B076AD" w:rsidP="006D52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bookmarkEnd w:id="2"/>
      <w:tr w:rsidR="00B203FB" w:rsidRPr="00B076AD" w:rsidTr="00B203FB">
        <w:trPr>
          <w:trHeight w:val="1309"/>
        </w:trPr>
        <w:tc>
          <w:tcPr>
            <w:tcW w:w="4957" w:type="dxa"/>
            <w:hideMark/>
          </w:tcPr>
          <w:p w:rsidR="00B203FB" w:rsidRPr="00B076AD" w:rsidRDefault="00B203FB" w:rsidP="00B203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30-2, 30-3 (1,3,4,5,7), 30-5, 30-7 (2,3), 30-8, 30-11 (2), 30-53, 30-54 (1), 30-58, 30-61 (1,2,4), 30-62, 30-65, 30-66 (2,3), 30-101 (1), 30-102 (1,9), 30-103, 30-104 (1,2), 30-105, 30-106, 30-151 (2), 30-158, 30-202 (6), 30-206 (1), 30-207 (2,3,4,5,6,7,8,9,10,11,12), 30-214, 30-301, 30-302 (1,2,3)</w:t>
            </w:r>
          </w:p>
        </w:tc>
        <w:tc>
          <w:tcPr>
            <w:tcW w:w="2551" w:type="dxa"/>
            <w:noWrap/>
            <w:vAlign w:val="center"/>
            <w:hideMark/>
          </w:tcPr>
          <w:p w:rsidR="00B203FB" w:rsidRPr="00B076AD" w:rsidRDefault="00B203FB" w:rsidP="00B203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0.6</w:t>
            </w:r>
          </w:p>
        </w:tc>
        <w:tc>
          <w:tcPr>
            <w:tcW w:w="2403" w:type="dxa"/>
            <w:noWrap/>
            <w:vAlign w:val="center"/>
            <w:hideMark/>
          </w:tcPr>
          <w:p w:rsidR="00B203FB" w:rsidRPr="00B076AD" w:rsidRDefault="00B203FB" w:rsidP="00B203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203FB" w:rsidRPr="00B076AD" w:rsidTr="00B203FB">
        <w:trPr>
          <w:trHeight w:val="1755"/>
        </w:trPr>
        <w:tc>
          <w:tcPr>
            <w:tcW w:w="4957" w:type="dxa"/>
            <w:hideMark/>
          </w:tcPr>
          <w:p w:rsidR="00B203FB" w:rsidRPr="00B076AD" w:rsidRDefault="00B203FB" w:rsidP="00B203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30-1 (1,2,3,4,5,6,7,9,10), 30-3 (2,6), 30-4, 30-6 (1,3,4,5), 30-7 (4,5,6), 30-9, 30-10 (2), 30-11 (1), 30-52 (5), 30-54 (2), 30-55, 30-56 (2,3,4,5), 30-57, 30-59 (1,2), 30-60 (2), 30-61 (3), 30-63, 30-64, 30-66 (1), 30-101 (2,3), 30-102 (2,3,4,5,6), 30-104 (3), 30-108, 30-159 (2,3,4), 30-202 (1,2,3,7,8,9,10,11,12), 30-203, 30-204 (1,2), 30-206 (2,3,4,5), 30-207 (1), 30-208 (8,9), 30-210, 30-211, 30-213, 30-252, 30-302 (4), 30-303 (1)</w:t>
            </w:r>
          </w:p>
        </w:tc>
        <w:tc>
          <w:tcPr>
            <w:tcW w:w="2551" w:type="dxa"/>
            <w:noWrap/>
            <w:vAlign w:val="center"/>
            <w:hideMark/>
          </w:tcPr>
          <w:p w:rsidR="00B203FB" w:rsidRPr="00B076AD" w:rsidRDefault="00B203FB" w:rsidP="00B203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403" w:type="dxa"/>
            <w:noWrap/>
            <w:vAlign w:val="center"/>
            <w:hideMark/>
          </w:tcPr>
          <w:p w:rsidR="00B203FB" w:rsidRPr="00B076AD" w:rsidRDefault="00B203FB" w:rsidP="00B203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203FB" w:rsidRPr="00B076AD" w:rsidTr="00B203FB">
        <w:trPr>
          <w:trHeight w:val="1328"/>
        </w:trPr>
        <w:tc>
          <w:tcPr>
            <w:tcW w:w="4957" w:type="dxa"/>
            <w:hideMark/>
          </w:tcPr>
          <w:p w:rsidR="00B203FB" w:rsidRPr="00B076AD" w:rsidRDefault="00B203FB" w:rsidP="00B203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30-1 (8), 30-6 (2), 30-7 (1), 30-10 (1), 30-51, 30-52 (1,2,3,4), 30-56 (1), 30-59 (3,4), 30-60 (1), 30-102 (7,8), 30-107, 30-151 (1), 30-152, 30-153, 30-154, 30-155, 30-156, 30-157 (2), 30-160 (1,2), 30-201, 30-202 (4,5), 30-204 (3,4), 30-205, 30-212, 30-215, 30-253, 30-254, 30-303 (2), 30-305, 30-306, 30-307, 30-308, 30-309</w:t>
            </w:r>
          </w:p>
        </w:tc>
        <w:tc>
          <w:tcPr>
            <w:tcW w:w="2551" w:type="dxa"/>
            <w:noWrap/>
            <w:vAlign w:val="center"/>
            <w:hideMark/>
          </w:tcPr>
          <w:p w:rsidR="00B203FB" w:rsidRPr="00B076AD" w:rsidRDefault="00B203FB" w:rsidP="00B203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403" w:type="dxa"/>
            <w:noWrap/>
            <w:vAlign w:val="center"/>
            <w:hideMark/>
          </w:tcPr>
          <w:p w:rsidR="00B203FB" w:rsidRPr="00B076AD" w:rsidRDefault="00B203FB" w:rsidP="00B203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203FB" w:rsidRPr="00B076AD" w:rsidTr="00B203FB">
        <w:trPr>
          <w:trHeight w:val="255"/>
        </w:trPr>
        <w:tc>
          <w:tcPr>
            <w:tcW w:w="4957" w:type="dxa"/>
            <w:hideMark/>
          </w:tcPr>
          <w:p w:rsidR="00B203FB" w:rsidRPr="00B076AD" w:rsidRDefault="00B203FB" w:rsidP="00B203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30-157 (1), 30-159 (1,5), 30-160 (3)</w:t>
            </w:r>
          </w:p>
        </w:tc>
        <w:tc>
          <w:tcPr>
            <w:tcW w:w="2551" w:type="dxa"/>
            <w:noWrap/>
            <w:vAlign w:val="center"/>
            <w:hideMark/>
          </w:tcPr>
          <w:p w:rsidR="00B203FB" w:rsidRPr="00B076AD" w:rsidRDefault="00B203FB" w:rsidP="00B203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403" w:type="dxa"/>
            <w:noWrap/>
            <w:vAlign w:val="center"/>
            <w:hideMark/>
          </w:tcPr>
          <w:p w:rsidR="00B203FB" w:rsidRPr="00B076AD" w:rsidRDefault="00B203FB" w:rsidP="00B203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203FB" w:rsidRPr="00B076AD" w:rsidTr="00B203FB">
        <w:trPr>
          <w:trHeight w:val="255"/>
        </w:trPr>
        <w:tc>
          <w:tcPr>
            <w:tcW w:w="4957" w:type="dxa"/>
            <w:hideMark/>
          </w:tcPr>
          <w:p w:rsidR="00B203FB" w:rsidRPr="00B076AD" w:rsidRDefault="00B203FB" w:rsidP="00B203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30-208 (6,7), 30-251</w:t>
            </w:r>
          </w:p>
        </w:tc>
        <w:tc>
          <w:tcPr>
            <w:tcW w:w="2551" w:type="dxa"/>
            <w:noWrap/>
            <w:vAlign w:val="center"/>
            <w:hideMark/>
          </w:tcPr>
          <w:p w:rsidR="00B203FB" w:rsidRPr="00B076AD" w:rsidRDefault="00B203FB" w:rsidP="00B203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403" w:type="dxa"/>
            <w:noWrap/>
            <w:vAlign w:val="center"/>
            <w:hideMark/>
          </w:tcPr>
          <w:p w:rsidR="00B203FB" w:rsidRPr="00B076AD" w:rsidRDefault="00B203FB" w:rsidP="00B203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203FB" w:rsidRPr="00B076AD" w:rsidTr="00B203FB">
        <w:trPr>
          <w:trHeight w:val="255"/>
        </w:trPr>
        <w:tc>
          <w:tcPr>
            <w:tcW w:w="4957" w:type="dxa"/>
            <w:hideMark/>
          </w:tcPr>
          <w:p w:rsidR="00B203FB" w:rsidRPr="00B076AD" w:rsidRDefault="00B203FB" w:rsidP="00B203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30-208 (1,2,3,4,5)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B203FB" w:rsidRPr="00B076AD" w:rsidRDefault="00B203FB" w:rsidP="00B203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2403" w:type="dxa"/>
            <w:noWrap/>
            <w:vAlign w:val="center"/>
            <w:hideMark/>
          </w:tcPr>
          <w:p w:rsidR="00B203FB" w:rsidRPr="00B076AD" w:rsidRDefault="00B203FB" w:rsidP="00B203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203FB" w:rsidRPr="00B076AD" w:rsidTr="00B203FB">
        <w:trPr>
          <w:trHeight w:val="255"/>
        </w:trPr>
        <w:tc>
          <w:tcPr>
            <w:tcW w:w="4957" w:type="dxa"/>
            <w:hideMark/>
          </w:tcPr>
          <w:p w:rsidR="00B203FB" w:rsidRPr="00B076AD" w:rsidRDefault="00B203FB" w:rsidP="00B203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30-209 (4,5)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B203FB" w:rsidRPr="00B076AD" w:rsidRDefault="00B203FB" w:rsidP="00B203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B203FB" w:rsidRPr="00B076AD" w:rsidRDefault="00B203FB" w:rsidP="00B203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41.2</w:t>
            </w:r>
          </w:p>
        </w:tc>
      </w:tr>
      <w:tr w:rsidR="00B203FB" w:rsidRPr="00B076AD" w:rsidTr="00B203FB">
        <w:trPr>
          <w:trHeight w:val="255"/>
        </w:trPr>
        <w:tc>
          <w:tcPr>
            <w:tcW w:w="4957" w:type="dxa"/>
            <w:hideMark/>
          </w:tcPr>
          <w:p w:rsidR="00B203FB" w:rsidRPr="00B076AD" w:rsidRDefault="00B203FB" w:rsidP="00B203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30-209 (1,2,3,6)</w:t>
            </w:r>
          </w:p>
        </w:tc>
        <w:tc>
          <w:tcPr>
            <w:tcW w:w="2551" w:type="dxa"/>
            <w:noWrap/>
            <w:vAlign w:val="center"/>
            <w:hideMark/>
          </w:tcPr>
          <w:p w:rsidR="00B203FB" w:rsidRPr="00B076AD" w:rsidRDefault="00B203FB" w:rsidP="00B203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403" w:type="dxa"/>
            <w:noWrap/>
            <w:vAlign w:val="center"/>
            <w:hideMark/>
          </w:tcPr>
          <w:p w:rsidR="00B203FB" w:rsidRPr="00B076AD" w:rsidRDefault="00B203FB" w:rsidP="00B203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40.9</w:t>
            </w:r>
          </w:p>
        </w:tc>
      </w:tr>
    </w:tbl>
    <w:p w:rsidR="006D5283" w:rsidRPr="00B076AD" w:rsidRDefault="006D5283" w:rsidP="006D528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Hlk210729581"/>
    </w:p>
    <w:p w:rsidR="005B52C0" w:rsidRPr="00B076AD" w:rsidRDefault="006D5283" w:rsidP="005B52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210741891"/>
      <w:r w:rsidRPr="00B07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4 </w:t>
      </w:r>
      <w:r w:rsidR="005B52C0" w:rsidRPr="00B07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B07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76AD" w:rsidRPr="00B076AD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p w:rsidR="00B076AD" w:rsidRPr="00B076AD" w:rsidRDefault="00B076AD" w:rsidP="005B5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2482"/>
        <w:gridCol w:w="2476"/>
      </w:tblGrid>
      <w:tr w:rsidR="006D5283" w:rsidRPr="00B076AD" w:rsidTr="006D5283">
        <w:trPr>
          <w:trHeight w:val="765"/>
        </w:trPr>
        <w:tc>
          <w:tcPr>
            <w:tcW w:w="4956" w:type="dxa"/>
            <w:shd w:val="clear" w:color="auto" w:fill="auto"/>
            <w:noWrap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2" w:type="dxa"/>
            <w:shd w:val="clear" w:color="auto" w:fill="auto"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B076AD" w:rsidRPr="00B076AD" w:rsidTr="00B076AD">
        <w:trPr>
          <w:trHeight w:val="255"/>
        </w:trPr>
        <w:tc>
          <w:tcPr>
            <w:tcW w:w="4956" w:type="dxa"/>
            <w:shd w:val="clear" w:color="auto" w:fill="auto"/>
            <w:noWrap/>
            <w:vAlign w:val="center"/>
          </w:tcPr>
          <w:p w:rsidR="00B076AD" w:rsidRPr="00B076AD" w:rsidRDefault="00B076AD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076AD" w:rsidRPr="00B076AD" w:rsidRDefault="00B076AD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B076AD" w:rsidRPr="00B076AD" w:rsidRDefault="00B076AD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bookmarkEnd w:id="3"/>
      <w:bookmarkEnd w:id="4"/>
      <w:tr w:rsidR="006D5283" w:rsidRPr="00B076AD" w:rsidTr="006D5283">
        <w:trPr>
          <w:trHeight w:val="31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30-1 (2,3), 30-60 (2), 30-61 (3,4), 30-65, 30-66 (2,3), 30-102 (2), 30-104 (1,3), 30-154 (1), 30-161 (1)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</w:tbl>
    <w:p w:rsidR="00B076AD" w:rsidRPr="00B076AD" w:rsidRDefault="00B076AD">
      <w:r w:rsidRPr="00B076AD">
        <w:br w:type="page"/>
      </w:r>
    </w:p>
    <w:p w:rsidR="00B076AD" w:rsidRPr="00B076AD" w:rsidRDefault="00B076AD" w:rsidP="00B076A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Продолжение таблицы 4</w:t>
      </w:r>
    </w:p>
    <w:p w:rsidR="00B076AD" w:rsidRPr="00B076AD" w:rsidRDefault="00B076AD" w:rsidP="00B076A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2482"/>
        <w:gridCol w:w="2476"/>
      </w:tblGrid>
      <w:tr w:rsidR="00B076AD" w:rsidRPr="00B076AD" w:rsidTr="00991E66">
        <w:trPr>
          <w:trHeight w:val="765"/>
        </w:trPr>
        <w:tc>
          <w:tcPr>
            <w:tcW w:w="4956" w:type="dxa"/>
            <w:shd w:val="clear" w:color="auto" w:fill="auto"/>
            <w:noWrap/>
            <w:vAlign w:val="center"/>
            <w:hideMark/>
          </w:tcPr>
          <w:p w:rsidR="00B076AD" w:rsidRPr="00B076AD" w:rsidRDefault="00B076AD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2" w:type="dxa"/>
            <w:shd w:val="clear" w:color="auto" w:fill="auto"/>
            <w:vAlign w:val="center"/>
            <w:hideMark/>
          </w:tcPr>
          <w:p w:rsidR="00B076AD" w:rsidRPr="00B076AD" w:rsidRDefault="00B076AD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B076AD" w:rsidRPr="00B076AD" w:rsidRDefault="00B076AD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B076AD" w:rsidRPr="00B076AD" w:rsidTr="00B076AD">
        <w:trPr>
          <w:trHeight w:val="255"/>
        </w:trPr>
        <w:tc>
          <w:tcPr>
            <w:tcW w:w="4956" w:type="dxa"/>
            <w:shd w:val="clear" w:color="auto" w:fill="auto"/>
            <w:noWrap/>
            <w:vAlign w:val="center"/>
          </w:tcPr>
          <w:p w:rsidR="00B076AD" w:rsidRPr="00B076AD" w:rsidRDefault="00B076AD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076AD" w:rsidRPr="00B076AD" w:rsidRDefault="00B076AD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B076AD" w:rsidRPr="00B076AD" w:rsidRDefault="00B076AD" w:rsidP="00991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6D5283" w:rsidRPr="00B076AD" w:rsidTr="006D5283">
        <w:trPr>
          <w:trHeight w:val="60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30-3 (5), 30-4, 30-5, 30-6 (1,2), 30-7 (1,2,6), 30-9, 30-54 (2), 30-66 (1), 30-102 (3,4,5,6,7), 30-104 (2), 30-161 (2), 30-202 (1,2,4,5), 30-207 (1,8)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6D5283" w:rsidRPr="00B076AD" w:rsidTr="006D5283">
        <w:trPr>
          <w:trHeight w:val="547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30-7 (3,5), 30-8, 30-51 (1), 30-53, 30-55, 30-56 (2,5), 30-58, 30-60 (1), 30-61 (2), 30-101 (1,3), 30-102 (1,9), 30-106, 30-154 (2), 30-202 (3,11,12), 30-204, 30-207 (2,6,9,10,11,12), 30-214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6D5283" w:rsidRPr="00B076AD" w:rsidTr="006D5283">
        <w:trPr>
          <w:trHeight w:val="48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30-1 (9), 30-2, 30-3 (4,6), 30-6 (4), 30-7 (4), 30-51 (4), 30-52 (1,2,3,4), 30-54 (1), 30-59, 30-101 (2), 30-103 (1), 30-105, 30-159 (1,2,3), 30-205 (1), 30-207 (3,4,5,7), 30-215, 30-302 (1,2,3)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6D5283" w:rsidRPr="00B076AD" w:rsidTr="006D5283">
        <w:trPr>
          <w:trHeight w:val="431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30-51 (2,3), 30-56 (1), 30-61 (1), 30-102 (8), 30-103 (2), 30-107, 30-159 (5), 30-160 (1,2), 30-202 (6,7,8,10), 30-205 (2)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6D5283" w:rsidRPr="00B076AD" w:rsidTr="006D5283">
        <w:trPr>
          <w:trHeight w:val="431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30-3 (1,3), 30-6 (5), 30-10 (1), 30-56 (3,4), 30-57, 30-108, 30-202 (9), 30-206 (3,4), 30-208 (8), 30-213, 30-251, 30-303 (2)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5B52C0" w:rsidRPr="00B076AD" w:rsidTr="00AA5F0B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C0" w:rsidRPr="00B076AD" w:rsidRDefault="005B52C0" w:rsidP="006D5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30-11 (1)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2C0" w:rsidRPr="00B076AD" w:rsidRDefault="005B52C0" w:rsidP="005B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2C0" w:rsidRPr="00B076AD" w:rsidRDefault="005B52C0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7.4</w:t>
            </w:r>
          </w:p>
        </w:tc>
      </w:tr>
      <w:tr w:rsidR="005B52C0" w:rsidRPr="00B076AD" w:rsidTr="00AA5F0B">
        <w:trPr>
          <w:trHeight w:val="192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C0" w:rsidRPr="00B076AD" w:rsidRDefault="005B52C0" w:rsidP="006D5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30-3 (2), 30-6 (3), 30-52 (5), 30-64, 30-208 (9), 30-253, 30-301 (1,3)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2C0" w:rsidRPr="00B076AD" w:rsidRDefault="005B52C0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2C0" w:rsidRPr="00B076AD" w:rsidRDefault="005B52C0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5B52C0" w:rsidRPr="00B076AD" w:rsidTr="005F329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C0" w:rsidRPr="00B076AD" w:rsidRDefault="005B52C0" w:rsidP="006D5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30-208 (1,2,3,4,5)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2C0" w:rsidRPr="00B076AD" w:rsidRDefault="005B52C0" w:rsidP="005B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2C0" w:rsidRPr="00B076AD" w:rsidRDefault="005B52C0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5B52C0" w:rsidRPr="00B076AD" w:rsidTr="005F329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C0" w:rsidRPr="00B076AD" w:rsidRDefault="005B52C0" w:rsidP="006D5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30-208 (6,7)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2C0" w:rsidRPr="00B076AD" w:rsidRDefault="005B52C0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2C0" w:rsidRPr="00B076AD" w:rsidRDefault="005B52C0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7.5</w:t>
            </w:r>
          </w:p>
        </w:tc>
      </w:tr>
      <w:tr w:rsidR="005B52C0" w:rsidRPr="00B076AD" w:rsidTr="005F329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C0" w:rsidRPr="00B076AD" w:rsidRDefault="005B52C0" w:rsidP="006D5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30-206 (2), 30-301 (2), 30-302 (4)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2C0" w:rsidRPr="00B076AD" w:rsidRDefault="005B52C0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2C0" w:rsidRPr="00B076AD" w:rsidRDefault="005B52C0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5B52C0" w:rsidRPr="00B076AD" w:rsidTr="008D1804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C0" w:rsidRPr="00B076AD" w:rsidRDefault="005B52C0" w:rsidP="006D5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30-11 (2)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2C0" w:rsidRPr="00B076AD" w:rsidRDefault="005B52C0" w:rsidP="005B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2C0" w:rsidRPr="00B076AD" w:rsidRDefault="005B52C0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5.5</w:t>
            </w:r>
          </w:p>
        </w:tc>
      </w:tr>
      <w:tr w:rsidR="005B52C0" w:rsidRPr="00B076AD" w:rsidTr="008D1804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C0" w:rsidRPr="00B076AD" w:rsidRDefault="005B52C0" w:rsidP="006D5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30-1 (1)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2C0" w:rsidRPr="00B076AD" w:rsidRDefault="005B52C0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2C0" w:rsidRPr="00B076AD" w:rsidRDefault="005B52C0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8.8</w:t>
            </w:r>
          </w:p>
        </w:tc>
      </w:tr>
      <w:tr w:rsidR="005B52C0" w:rsidRPr="00B076AD" w:rsidTr="008D1804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2C0" w:rsidRPr="00B076AD" w:rsidRDefault="005B52C0" w:rsidP="006D5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30-10 (2), 30-159 (4), 30-203 (2,3), 30-206 (5)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2C0" w:rsidRPr="00B076AD" w:rsidRDefault="005B52C0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2C0" w:rsidRPr="00B076AD" w:rsidRDefault="005B52C0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6D5283" w:rsidRPr="00B076AD" w:rsidTr="006D5283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30-3 (7), 30-63, 30-203 (1), 30-206 (1)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83" w:rsidRPr="00B076AD" w:rsidRDefault="006D5283" w:rsidP="006D5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76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</w:tbl>
    <w:p w:rsidR="000A1A99" w:rsidRPr="00B076AD" w:rsidRDefault="000A1A99" w:rsidP="000A1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Hlk183792895"/>
      <w:bookmarkStart w:id="6" w:name="_Hlk210736800"/>
      <w:bookmarkStart w:id="7" w:name="_Hlk210729732"/>
    </w:p>
    <w:bookmarkEnd w:id="5"/>
    <w:p w:rsidR="000A1A99" w:rsidRPr="00B076AD" w:rsidRDefault="00B076AD" w:rsidP="000A1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Затраты на эксплуатацию вспомогательных машин и механизмов учитывают затраты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</w:t>
      </w:r>
      <w:r w:rsidR="000A1A99" w:rsidRPr="00B07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автомобиль бортовой, лебедки и др.</w:t>
      </w:r>
    </w:p>
    <w:p w:rsidR="000A1A99" w:rsidRPr="00B076AD" w:rsidRDefault="00B076AD" w:rsidP="00B076AD">
      <w:pPr>
        <w:pStyle w:val="numheader"/>
        <w:spacing w:before="0" w:after="0"/>
        <w:ind w:firstLine="567"/>
        <w:jc w:val="both"/>
      </w:pPr>
      <w:bookmarkStart w:id="8" w:name="_Hlk183792908"/>
      <w:bookmarkEnd w:id="6"/>
      <w:r w:rsidRPr="00B076AD">
        <w:rPr>
          <w:rFonts w:eastAsia="Times New Roman"/>
          <w:bCs w:val="0"/>
        </w:rPr>
        <w:t>Затраты на вспомогательные материалы учитывают затраты</w:t>
      </w:r>
      <w:bookmarkEnd w:id="8"/>
      <w:r w:rsidRPr="00B076AD">
        <w:rPr>
          <w:rFonts w:eastAsia="Times New Roman"/>
          <w:bCs w:val="0"/>
        </w:rPr>
        <w:t xml:space="preserve"> на следующие материалы (за исключением нормативов, в которых они учтены</w:t>
      </w:r>
      <w:bookmarkStart w:id="9" w:name="_Hlk182900180"/>
      <w:r w:rsidRPr="00B076AD">
        <w:rPr>
          <w:rFonts w:eastAsia="Times New Roman"/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9"/>
      <w:r w:rsidRPr="00B076AD">
        <w:rPr>
          <w:rFonts w:eastAsia="Times New Roman"/>
          <w:bCs w:val="0"/>
        </w:rPr>
        <w:t>):</w:t>
      </w:r>
      <w:r w:rsidRPr="00B076AD">
        <w:rPr>
          <w:rFonts w:eastAsia="Times New Roman"/>
          <w:bCs w:val="0"/>
        </w:rPr>
        <w:t xml:space="preserve"> </w:t>
      </w:r>
      <w:r w:rsidR="000A1A99" w:rsidRPr="00B076AD">
        <w:rPr>
          <w:rFonts w:eastAsia="Times New Roman"/>
        </w:rPr>
        <w:t>асбестовый картон, асбестовый шнур, брусья обрезные хвойных пород, винты, вода, гвозди строительные, дюбели, краска, масло дизельное, масло индустриальное, олифа, сталь арматурная горячекатаная, уголок равнополочный горячекатаный, шайбы, шурупы, эмали и др.</w:t>
      </w:r>
      <w:bookmarkEnd w:id="7"/>
    </w:p>
    <w:p w:rsidR="00B203FB" w:rsidRPr="00B076AD" w:rsidRDefault="00B203FB" w:rsidP="00B203FB">
      <w:pPr>
        <w:pStyle w:val="nonumheader"/>
      </w:pPr>
    </w:p>
    <w:p w:rsidR="00B203FB" w:rsidRPr="00B076AD" w:rsidRDefault="00B203FB" w:rsidP="00B203FB">
      <w:pPr>
        <w:pStyle w:val="nonumheader"/>
      </w:pPr>
      <w:r w:rsidRPr="00B076AD">
        <w:t>ВВОДНЫЕ УКАЗАНИЯ</w:t>
      </w:r>
    </w:p>
    <w:p w:rsidR="00B203FB" w:rsidRPr="00B076AD" w:rsidRDefault="00B203FB" w:rsidP="00B203FB">
      <w:pPr>
        <w:pStyle w:val="newncpi"/>
        <w:ind w:firstLine="0"/>
        <w:jc w:val="center"/>
        <w:rPr>
          <w:b/>
        </w:rPr>
      </w:pPr>
      <w:r w:rsidRPr="00B076AD">
        <w:rPr>
          <w:b/>
          <w:bCs/>
        </w:rPr>
        <w:t>Раздел 1. Оборудование для очистки, сушки и обработки зерна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 </w:t>
      </w:r>
    </w:p>
    <w:p w:rsidR="00B203FB" w:rsidRPr="00B076AD" w:rsidRDefault="00B203FB" w:rsidP="00B203FB">
      <w:pPr>
        <w:pStyle w:val="underpoint"/>
        <w:rPr>
          <w:b/>
        </w:rPr>
      </w:pPr>
      <w:r w:rsidRPr="00B076AD">
        <w:rPr>
          <w:b/>
        </w:rPr>
        <w:t>1.1. В нормативах учтены расходы на: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а) монтаж циклонов горизонтальных со шлюзовым затвором с электроприводом по нормативам с Ц30-1-4 по Ц30-1-7;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 xml:space="preserve">б) установку </w:t>
      </w:r>
      <w:proofErr w:type="spellStart"/>
      <w:r w:rsidRPr="00B076AD">
        <w:rPr>
          <w:b/>
        </w:rPr>
        <w:t>нормализатора</w:t>
      </w:r>
      <w:proofErr w:type="spellEnd"/>
      <w:r w:rsidRPr="00B076AD">
        <w:rPr>
          <w:b/>
        </w:rPr>
        <w:t xml:space="preserve"> по нормативу Ц30-1-8;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в) монтаж шлюзового затвора с электроприводом по нормативу Ц30-3-6.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 </w:t>
      </w:r>
    </w:p>
    <w:p w:rsidR="00B203FB" w:rsidRPr="00B076AD" w:rsidRDefault="00B203FB" w:rsidP="00B203FB">
      <w:pPr>
        <w:pStyle w:val="newncpi"/>
        <w:ind w:firstLine="0"/>
        <w:jc w:val="center"/>
        <w:rPr>
          <w:b/>
        </w:rPr>
      </w:pPr>
      <w:r w:rsidRPr="00B076AD">
        <w:rPr>
          <w:b/>
          <w:bCs/>
        </w:rPr>
        <w:t>Раздел 2. Оборудование для выработки муки, крупы и комбикормов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 </w:t>
      </w:r>
    </w:p>
    <w:p w:rsidR="00B203FB" w:rsidRPr="00B076AD" w:rsidRDefault="00B203FB" w:rsidP="00B203FB">
      <w:pPr>
        <w:pStyle w:val="underpoint"/>
        <w:rPr>
          <w:b/>
        </w:rPr>
      </w:pPr>
      <w:r w:rsidRPr="00B076AD">
        <w:rPr>
          <w:b/>
        </w:rPr>
        <w:lastRenderedPageBreak/>
        <w:t>2.1. В нормативах учтены расходы на: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а) установку перегородок в питающих трубах и шарнирных плит под электродвигатели по нормативам с Ц30-51-1 по Ц30-51-3;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б) установку перегородок и капотов по нормативу Ц30-51-4;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в) монтаж вентилятора по нормативу Ц30-60-1.</w:t>
      </w:r>
    </w:p>
    <w:p w:rsidR="00B203FB" w:rsidRPr="00B076AD" w:rsidRDefault="00B203FB" w:rsidP="00B203FB">
      <w:pPr>
        <w:pStyle w:val="underpoint"/>
        <w:rPr>
          <w:b/>
        </w:rPr>
      </w:pPr>
      <w:r w:rsidRPr="00B076AD">
        <w:rPr>
          <w:b/>
        </w:rPr>
        <w:t>2.2. В нормативах не учтены расходы на: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а) устройство забутки конусов, изготовление деревянных рам по нормативам с Ц30-51-1 по Ц30-51-4, определяемые по соответствующим сборникам нормативов расхода ресурсов;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б) теплоизоляцию оборудования, продуктопроводов и монтаж системы обогрева продуктопроводов по нормативу Ц30-64-1, определяемые по соответствующим сборникам нормативов расхода ресурсов.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 </w:t>
      </w:r>
    </w:p>
    <w:p w:rsidR="00B203FB" w:rsidRPr="00B076AD" w:rsidRDefault="00B203FB" w:rsidP="00B203FB">
      <w:pPr>
        <w:pStyle w:val="newncpi"/>
        <w:ind w:firstLine="0"/>
        <w:jc w:val="center"/>
        <w:rPr>
          <w:b/>
        </w:rPr>
      </w:pPr>
      <w:r w:rsidRPr="00B076AD">
        <w:rPr>
          <w:b/>
          <w:bCs/>
        </w:rPr>
        <w:t>Раздел 3. Оборудование дозировочное, смесительное, зашивочное для хранения и отпуска готовой продукции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 </w:t>
      </w:r>
    </w:p>
    <w:p w:rsidR="00B203FB" w:rsidRPr="00B076AD" w:rsidRDefault="00B203FB" w:rsidP="00B203FB">
      <w:pPr>
        <w:pStyle w:val="underpoint"/>
        <w:rPr>
          <w:b/>
        </w:rPr>
      </w:pPr>
      <w:r w:rsidRPr="00B076AD">
        <w:rPr>
          <w:b/>
        </w:rPr>
        <w:t>3.1. В нормативах не учтены расходы на: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а) монтаж компрессоров по нормативам с Ц30-102-2 по Ц30-102-8, определяемые по соответствующим нормативам Сборника 7 «Компрессорные машины, насосы и вентиляторы»;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б) укладку дощатого настила по нормативу Ц30-105-1, определяемые по соответствующим сборникам нормативов расхода ресурсов.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 </w:t>
      </w:r>
    </w:p>
    <w:p w:rsidR="00B203FB" w:rsidRPr="00B076AD" w:rsidRDefault="00B203FB" w:rsidP="00B203FB">
      <w:pPr>
        <w:pStyle w:val="newncpi"/>
        <w:ind w:firstLine="0"/>
        <w:jc w:val="center"/>
        <w:rPr>
          <w:b/>
        </w:rPr>
      </w:pPr>
      <w:r w:rsidRPr="00B076AD">
        <w:rPr>
          <w:b/>
          <w:bCs/>
        </w:rPr>
        <w:t>Раздел 4. Оборудование распределительное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 </w:t>
      </w:r>
    </w:p>
    <w:p w:rsidR="00B203FB" w:rsidRPr="00B076AD" w:rsidRDefault="00B203FB" w:rsidP="00B203FB">
      <w:pPr>
        <w:pStyle w:val="underpoint"/>
        <w:rPr>
          <w:b/>
        </w:rPr>
      </w:pPr>
      <w:r w:rsidRPr="00B076AD">
        <w:rPr>
          <w:b/>
        </w:rPr>
        <w:t>4.1. В нормативах с Ц30-155-1 по Ц30-155-3 учтен расход троса (цепи).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 </w:t>
      </w:r>
    </w:p>
    <w:p w:rsidR="00B203FB" w:rsidRPr="00B076AD" w:rsidRDefault="00B203FB" w:rsidP="00B203FB">
      <w:pPr>
        <w:pStyle w:val="newncpi"/>
        <w:ind w:firstLine="0"/>
        <w:jc w:val="center"/>
        <w:rPr>
          <w:b/>
        </w:rPr>
      </w:pPr>
      <w:r w:rsidRPr="00B076AD">
        <w:rPr>
          <w:b/>
          <w:bCs/>
        </w:rPr>
        <w:t>Раздел 5. Оборудование специальное для транспорта и аспирации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 </w:t>
      </w:r>
    </w:p>
    <w:p w:rsidR="00B203FB" w:rsidRPr="00B076AD" w:rsidRDefault="00B203FB" w:rsidP="00B203FB">
      <w:pPr>
        <w:pStyle w:val="underpoint"/>
        <w:rPr>
          <w:b/>
        </w:rPr>
      </w:pPr>
      <w:r w:rsidRPr="00B076AD">
        <w:rPr>
          <w:b/>
        </w:rPr>
        <w:t>5.1. В нормативах учтены расходы на: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а) монтаж улиток или вытяжных патрубков по нормативам с Ц30-202-1 по Ц30-202-5;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б) монтаж шлюзовых затворов с приводом по нормативам с Ц30-202-6 по Ц30-202-11; улиток или вытяжных патрубков по нормативу Ц30-202-11;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в) сборку шкафа и монтаж шлюзового затвора с приводом по нормативам с Ц30-204-1 по Ц30-205-2;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г) установку шлюзового затвора с приводом, патрубка из оргстекла по нормативам с Ц30-206-1 по Ц30-206-5;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д) установку мотор-редуктора, валов, вкладышей, втулок, ограждения, насадку муфт по нормативам с Ц30-207-2 по Ц30-207-7;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 xml:space="preserve">е) разметку и резку прямиков, </w:t>
      </w:r>
      <w:proofErr w:type="spellStart"/>
      <w:r w:rsidRPr="00B076AD">
        <w:rPr>
          <w:b/>
        </w:rPr>
        <w:t>отбортовку</w:t>
      </w:r>
      <w:proofErr w:type="spellEnd"/>
      <w:r w:rsidRPr="00B076AD">
        <w:rPr>
          <w:b/>
        </w:rPr>
        <w:t xml:space="preserve"> и калибровку труб по технологической схеме монтажа по нормативам с Ц30-209-1 по Ц30-209-6;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ж) разметку и резку труб, насадку и приварку фланцев, установку патрубков из оргстекла, очистку внутренней поверхности труб, испытание на герметичность по нормативам с Ц30-210-1 по Ц30-210-6.</w:t>
      </w:r>
    </w:p>
    <w:p w:rsidR="00B203FB" w:rsidRPr="00B076AD" w:rsidRDefault="00B203FB" w:rsidP="00B203FB">
      <w:pPr>
        <w:pStyle w:val="underpoint"/>
        <w:rPr>
          <w:b/>
        </w:rPr>
      </w:pPr>
      <w:r w:rsidRPr="00B076AD">
        <w:rPr>
          <w:b/>
        </w:rPr>
        <w:t>5.2. В нормативах не учтены расходы на: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а) монтаж привода по нормативу Ц30-207-1, определяемые: для электродвигателей по нормативам Сборника 8 «Электротехнические установки», для муфт и редукторов по нормативам групп 305 и 306 Сборника 30 «Оборудование зернохранилищ и предприятий по переработке зерна»;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б) монтаж сборной коробки, коллектора, опор под шлюзовой затвор и его привод по нормативам с Ц30-204-1 по Ц30-205-2, определяемые по соответствующим сборникам нормативов расхода ресурсов.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lastRenderedPageBreak/>
        <w:t> </w:t>
      </w:r>
    </w:p>
    <w:p w:rsidR="00B203FB" w:rsidRPr="00B076AD" w:rsidRDefault="00B203FB" w:rsidP="00B203FB">
      <w:pPr>
        <w:pStyle w:val="newncpi"/>
        <w:ind w:firstLine="0"/>
        <w:jc w:val="center"/>
        <w:rPr>
          <w:b/>
        </w:rPr>
      </w:pPr>
      <w:r w:rsidRPr="00B076AD">
        <w:rPr>
          <w:b/>
          <w:bCs/>
        </w:rPr>
        <w:t>Раздел 7. Оборудование разное</w:t>
      </w:r>
    </w:p>
    <w:p w:rsidR="00B203FB" w:rsidRPr="00B076AD" w:rsidRDefault="00B203FB" w:rsidP="00B203FB">
      <w:pPr>
        <w:pStyle w:val="newncpi"/>
        <w:rPr>
          <w:b/>
        </w:rPr>
      </w:pPr>
      <w:r w:rsidRPr="00B076AD">
        <w:rPr>
          <w:b/>
        </w:rPr>
        <w:t> </w:t>
      </w:r>
    </w:p>
    <w:p w:rsidR="00B203FB" w:rsidRPr="00B203FB" w:rsidRDefault="00B203FB" w:rsidP="00B203FB">
      <w:pPr>
        <w:pStyle w:val="underpoint"/>
        <w:rPr>
          <w:b/>
        </w:rPr>
      </w:pPr>
      <w:r w:rsidRPr="00B076AD">
        <w:rPr>
          <w:b/>
        </w:rPr>
        <w:t>7.1. В нормативах с Ц30-305-1 по Ц30-305-3 учтены расходы на изготовление шпонок.</w:t>
      </w:r>
      <w:bookmarkStart w:id="10" w:name="_GoBack"/>
      <w:bookmarkEnd w:id="10"/>
    </w:p>
    <w:p w:rsidR="00B203FB" w:rsidRPr="00B203FB" w:rsidRDefault="00B203FB" w:rsidP="00B203FB">
      <w:pPr>
        <w:pStyle w:val="newncpi"/>
        <w:rPr>
          <w:b/>
        </w:rPr>
      </w:pPr>
      <w:r w:rsidRPr="00B203FB">
        <w:rPr>
          <w:b/>
          <w:bCs/>
        </w:rPr>
        <w:t> </w:t>
      </w:r>
    </w:p>
    <w:p w:rsidR="008553DC" w:rsidRPr="00B203FB" w:rsidRDefault="008553DC">
      <w:pPr>
        <w:rPr>
          <w:b/>
        </w:rPr>
      </w:pPr>
    </w:p>
    <w:sectPr w:rsidR="008553DC" w:rsidRPr="00B203FB" w:rsidSect="0065622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1134" w:left="141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283" w:rsidRDefault="006D5283" w:rsidP="009910F6">
      <w:pPr>
        <w:spacing w:after="0" w:line="240" w:lineRule="auto"/>
      </w:pPr>
      <w:r>
        <w:separator/>
      </w:r>
    </w:p>
  </w:endnote>
  <w:endnote w:type="continuationSeparator" w:id="0">
    <w:p w:rsidR="006D5283" w:rsidRDefault="006D5283" w:rsidP="0099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3538041"/>
      <w:docPartObj>
        <w:docPartGallery w:val="Page Numbers (Bottom of Page)"/>
        <w:docPartUnique/>
      </w:docPartObj>
    </w:sdtPr>
    <w:sdtEndPr/>
    <w:sdtContent>
      <w:p w:rsidR="006D5283" w:rsidRDefault="006D5283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6AD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7495655"/>
      <w:docPartObj>
        <w:docPartGallery w:val="Page Numbers (Bottom of Page)"/>
        <w:docPartUnique/>
      </w:docPartObj>
    </w:sdtPr>
    <w:sdtEndPr/>
    <w:sdtContent>
      <w:p w:rsidR="006D5283" w:rsidRDefault="006D528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6A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283" w:rsidRDefault="006D5283" w:rsidP="009910F6">
      <w:pPr>
        <w:spacing w:after="0" w:line="240" w:lineRule="auto"/>
      </w:pPr>
      <w:r>
        <w:separator/>
      </w:r>
    </w:p>
  </w:footnote>
  <w:footnote w:type="continuationSeparator" w:id="0">
    <w:p w:rsidR="006D5283" w:rsidRDefault="006D5283" w:rsidP="0099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83" w:rsidRPr="00A44CCD" w:rsidRDefault="006D5283">
    <w:pPr>
      <w:pStyle w:val="a5"/>
      <w:rPr>
        <w:rFonts w:ascii="Times New Roman" w:hAnsi="Times New Roman" w:cs="Times New Roman"/>
        <w:sz w:val="24"/>
        <w:szCs w:val="24"/>
      </w:rPr>
    </w:pPr>
    <w:r w:rsidRPr="00A44CCD">
      <w:rPr>
        <w:rFonts w:ascii="Times New Roman" w:hAnsi="Times New Roman" w:cs="Times New Roman"/>
        <w:sz w:val="24"/>
        <w:szCs w:val="24"/>
      </w:rPr>
      <w:t>НРР 8.03.230-202</w:t>
    </w:r>
    <w:r>
      <w:rPr>
        <w:rFonts w:ascii="Times New Roman" w:hAnsi="Times New Roman" w:cs="Times New Roman"/>
        <w:sz w:val="24"/>
        <w:szCs w:val="2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83" w:rsidRPr="00A44CCD" w:rsidRDefault="006D5283" w:rsidP="00AA7204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A44CCD">
      <w:rPr>
        <w:rFonts w:ascii="Times New Roman" w:hAnsi="Times New Roman" w:cs="Times New Roman"/>
        <w:sz w:val="24"/>
        <w:szCs w:val="24"/>
      </w:rPr>
      <w:t>НРР 8.03.230-202</w:t>
    </w:r>
    <w:r>
      <w:rPr>
        <w:rFonts w:ascii="Times New Roman" w:hAnsi="Times New Roman" w:cs="Times New Roman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F6"/>
    <w:rsid w:val="000A1A99"/>
    <w:rsid w:val="003854A9"/>
    <w:rsid w:val="004133F1"/>
    <w:rsid w:val="005B52C0"/>
    <w:rsid w:val="00604D5D"/>
    <w:rsid w:val="0065622D"/>
    <w:rsid w:val="006D5283"/>
    <w:rsid w:val="008553DC"/>
    <w:rsid w:val="009136EC"/>
    <w:rsid w:val="009910F6"/>
    <w:rsid w:val="00A44CCD"/>
    <w:rsid w:val="00AA7204"/>
    <w:rsid w:val="00B076AD"/>
    <w:rsid w:val="00B203FB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4AABE0"/>
  <w15:chartTrackingRefBased/>
  <w15:docId w15:val="{091C695E-4CE3-49BD-9CE3-EFCB35C7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10F6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9910F6"/>
    <w:rPr>
      <w:color w:val="154C94"/>
      <w:u w:val="single"/>
    </w:rPr>
  </w:style>
  <w:style w:type="paragraph" w:customStyle="1" w:styleId="msonormal0">
    <w:name w:val="msonormal"/>
    <w:basedOn w:val="a"/>
    <w:rsid w:val="009910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9910F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9910F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9910F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9910F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9910F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9910F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9910F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9910F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9910F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9910F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9910F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910F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9910F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9910F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9910F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9910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910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9910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9910F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9910F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9910F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9910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910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910F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9910F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9910F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9910F6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9910F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9910F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9910F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9910F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9910F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9910F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9910F6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9910F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910F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9910F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9910F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9910F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9910F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910F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910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910F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9910F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9910F6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9910F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9910F6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9910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9910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9910F6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910F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9910F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9910F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9910F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9910F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9910F6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9910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9910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9910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9910F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9910F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9910F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9910F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9910F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9910F6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9910F6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9910F6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9910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9910F6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9910F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9910F6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9910F6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9910F6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9910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910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9910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9910F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9910F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9910F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9910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9910F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910F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910F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910F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9910F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9910F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910F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9910F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9910F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9910F6"/>
    <w:rPr>
      <w:rFonts w:ascii="Symbol" w:hAnsi="Symbol" w:hint="default"/>
    </w:rPr>
  </w:style>
  <w:style w:type="character" w:customStyle="1" w:styleId="onewind3">
    <w:name w:val="onewind3"/>
    <w:basedOn w:val="a0"/>
    <w:rsid w:val="009910F6"/>
    <w:rPr>
      <w:rFonts w:ascii="Wingdings 3" w:hAnsi="Wingdings 3" w:hint="default"/>
    </w:rPr>
  </w:style>
  <w:style w:type="character" w:customStyle="1" w:styleId="onewind2">
    <w:name w:val="onewind2"/>
    <w:basedOn w:val="a0"/>
    <w:rsid w:val="009910F6"/>
    <w:rPr>
      <w:rFonts w:ascii="Wingdings 2" w:hAnsi="Wingdings 2" w:hint="default"/>
    </w:rPr>
  </w:style>
  <w:style w:type="character" w:customStyle="1" w:styleId="onewind">
    <w:name w:val="onewind"/>
    <w:basedOn w:val="a0"/>
    <w:rsid w:val="009910F6"/>
    <w:rPr>
      <w:rFonts w:ascii="Wingdings" w:hAnsi="Wingdings" w:hint="default"/>
    </w:rPr>
  </w:style>
  <w:style w:type="character" w:customStyle="1" w:styleId="rednoun">
    <w:name w:val="rednoun"/>
    <w:basedOn w:val="a0"/>
    <w:rsid w:val="009910F6"/>
  </w:style>
  <w:style w:type="character" w:customStyle="1" w:styleId="post">
    <w:name w:val="post"/>
    <w:basedOn w:val="a0"/>
    <w:rsid w:val="009910F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910F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9910F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9910F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9910F6"/>
    <w:rPr>
      <w:rFonts w:ascii="Arial" w:hAnsi="Arial" w:cs="Arial" w:hint="default"/>
    </w:rPr>
  </w:style>
  <w:style w:type="character" w:customStyle="1" w:styleId="snoskiindex">
    <w:name w:val="snoskiindex"/>
    <w:basedOn w:val="a0"/>
    <w:rsid w:val="009910F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991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99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10F6"/>
  </w:style>
  <w:style w:type="paragraph" w:styleId="a7">
    <w:name w:val="footer"/>
    <w:basedOn w:val="a"/>
    <w:link w:val="a8"/>
    <w:uiPriority w:val="99"/>
    <w:unhideWhenUsed/>
    <w:rsid w:val="0099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10F6"/>
  </w:style>
  <w:style w:type="character" w:styleId="a9">
    <w:name w:val="page number"/>
    <w:basedOn w:val="a0"/>
    <w:unhideWhenUsed/>
    <w:rsid w:val="009910F6"/>
  </w:style>
  <w:style w:type="table" w:styleId="aa">
    <w:name w:val="Table Grid"/>
    <w:basedOn w:val="a1"/>
    <w:uiPriority w:val="39"/>
    <w:rsid w:val="00991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413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1829</Words>
  <Characters>12032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13</cp:revision>
  <dcterms:created xsi:type="dcterms:W3CDTF">2024-02-15T07:38:00Z</dcterms:created>
  <dcterms:modified xsi:type="dcterms:W3CDTF">2026-02-11T12:00:00Z</dcterms:modified>
</cp:coreProperties>
</file>