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B2" w:rsidRPr="009B4352" w:rsidRDefault="006E1DB2">
      <w:pPr>
        <w:pStyle w:val="nonumheader"/>
        <w:rPr>
          <w:sz w:val="32"/>
          <w:szCs w:val="32"/>
        </w:rPr>
      </w:pPr>
      <w:r w:rsidRPr="009B4352">
        <w:rPr>
          <w:sz w:val="28"/>
          <w:szCs w:val="28"/>
        </w:rPr>
        <w:t>НОРМАТИВЫ РАСХОДА РЕСУРСОВ</w:t>
      </w:r>
      <w:r w:rsidRPr="009B4352">
        <w:rPr>
          <w:sz w:val="28"/>
          <w:szCs w:val="28"/>
        </w:rPr>
        <w:br/>
        <w:t>В НАТУРАЛЬНОМ ВЫРАЖЕНИИ</w:t>
      </w:r>
      <w:r w:rsidRPr="009B4352">
        <w:rPr>
          <w:sz w:val="28"/>
          <w:szCs w:val="28"/>
        </w:rPr>
        <w:br/>
        <w:t>на монтаж оборудования</w:t>
      </w:r>
      <w:r w:rsidRPr="009B4352">
        <w:rPr>
          <w:sz w:val="28"/>
          <w:szCs w:val="28"/>
        </w:rPr>
        <w:br/>
        <w:t>Сборник 14</w:t>
      </w:r>
      <w:r w:rsidRPr="009B4352">
        <w:rPr>
          <w:sz w:val="28"/>
          <w:szCs w:val="28"/>
        </w:rPr>
        <w:br/>
      </w:r>
      <w:r w:rsidRPr="009B4352">
        <w:rPr>
          <w:sz w:val="32"/>
          <w:szCs w:val="32"/>
        </w:rPr>
        <w:t xml:space="preserve">Оборудование прокатных производств </w:t>
      </w:r>
    </w:p>
    <w:p w:rsidR="006E1DB2" w:rsidRPr="009B4352" w:rsidRDefault="006E1DB2">
      <w:pPr>
        <w:pStyle w:val="nonumheader"/>
        <w:rPr>
          <w:sz w:val="32"/>
          <w:szCs w:val="32"/>
        </w:rPr>
      </w:pPr>
      <w:r w:rsidRPr="009B4352">
        <w:rPr>
          <w:sz w:val="28"/>
          <w:szCs w:val="28"/>
        </w:rPr>
        <w:t>НАРМАТЫВЫ РАСХОДА РЭСУРСАЎ</w:t>
      </w:r>
      <w:r w:rsidRPr="009B4352">
        <w:rPr>
          <w:sz w:val="28"/>
          <w:szCs w:val="28"/>
        </w:rPr>
        <w:br/>
        <w:t>У НАТУРАЛЬНЫМ ВЫРАЖЭННІ</w:t>
      </w:r>
      <w:r w:rsidRPr="009B4352">
        <w:rPr>
          <w:sz w:val="28"/>
          <w:szCs w:val="28"/>
        </w:rPr>
        <w:br/>
        <w:t xml:space="preserve">на </w:t>
      </w:r>
      <w:proofErr w:type="spellStart"/>
      <w:r w:rsidRPr="009B4352">
        <w:rPr>
          <w:sz w:val="28"/>
          <w:szCs w:val="28"/>
        </w:rPr>
        <w:t>мантаж</w:t>
      </w:r>
      <w:proofErr w:type="spellEnd"/>
      <w:r w:rsidRPr="009B4352">
        <w:rPr>
          <w:sz w:val="28"/>
          <w:szCs w:val="28"/>
        </w:rPr>
        <w:t xml:space="preserve"> </w:t>
      </w:r>
      <w:proofErr w:type="spellStart"/>
      <w:r w:rsidRPr="009B4352">
        <w:rPr>
          <w:sz w:val="28"/>
          <w:szCs w:val="28"/>
        </w:rPr>
        <w:t>абсталявання</w:t>
      </w:r>
      <w:proofErr w:type="spellEnd"/>
      <w:r w:rsidRPr="009B4352">
        <w:rPr>
          <w:sz w:val="28"/>
          <w:szCs w:val="28"/>
        </w:rPr>
        <w:br/>
      </w:r>
      <w:proofErr w:type="spellStart"/>
      <w:r w:rsidRPr="009B4352">
        <w:rPr>
          <w:sz w:val="28"/>
          <w:szCs w:val="28"/>
        </w:rPr>
        <w:t>Зборнік</w:t>
      </w:r>
      <w:proofErr w:type="spellEnd"/>
      <w:r w:rsidRPr="009B4352">
        <w:rPr>
          <w:sz w:val="28"/>
          <w:szCs w:val="28"/>
        </w:rPr>
        <w:t xml:space="preserve"> 14</w:t>
      </w:r>
      <w:r w:rsidRPr="009B4352">
        <w:rPr>
          <w:sz w:val="28"/>
          <w:szCs w:val="28"/>
        </w:rPr>
        <w:br/>
      </w:r>
      <w:proofErr w:type="spellStart"/>
      <w:r w:rsidRPr="009B4352">
        <w:rPr>
          <w:sz w:val="32"/>
          <w:szCs w:val="32"/>
        </w:rPr>
        <w:t>Абсталяванне</w:t>
      </w:r>
      <w:proofErr w:type="spellEnd"/>
      <w:r w:rsidRPr="009B4352">
        <w:rPr>
          <w:sz w:val="32"/>
          <w:szCs w:val="32"/>
        </w:rPr>
        <w:t xml:space="preserve"> </w:t>
      </w:r>
      <w:proofErr w:type="spellStart"/>
      <w:r w:rsidRPr="009B4352">
        <w:rPr>
          <w:sz w:val="32"/>
          <w:szCs w:val="32"/>
        </w:rPr>
        <w:t>пракатнай</w:t>
      </w:r>
      <w:proofErr w:type="spellEnd"/>
      <w:r w:rsidRPr="009B4352">
        <w:rPr>
          <w:sz w:val="32"/>
          <w:szCs w:val="32"/>
        </w:rPr>
        <w:t xml:space="preserve"> </w:t>
      </w:r>
      <w:proofErr w:type="spellStart"/>
      <w:r w:rsidRPr="009B4352">
        <w:rPr>
          <w:sz w:val="32"/>
          <w:szCs w:val="32"/>
        </w:rPr>
        <w:t>вытворчасці</w:t>
      </w:r>
      <w:proofErr w:type="spellEnd"/>
    </w:p>
    <w:p w:rsidR="006E1DB2" w:rsidRPr="009B4352" w:rsidRDefault="006E1DB2">
      <w:pPr>
        <w:pStyle w:val="nonumheader"/>
        <w:rPr>
          <w:sz w:val="28"/>
          <w:szCs w:val="28"/>
          <w:lang w:val="en-US"/>
        </w:rPr>
      </w:pPr>
      <w:r w:rsidRPr="009B4352">
        <w:rPr>
          <w:sz w:val="28"/>
          <w:szCs w:val="28"/>
          <w:lang w:val="en-US"/>
        </w:rPr>
        <w:t>SPECIFICATIONS OF THE EXPENSE OF RESOURCES</w:t>
      </w:r>
      <w:r w:rsidRPr="009B4352">
        <w:rPr>
          <w:sz w:val="28"/>
          <w:szCs w:val="28"/>
          <w:lang w:val="en-US"/>
        </w:rPr>
        <w:br/>
        <w:t>IN NATURAL EXPRESSION</w:t>
      </w:r>
      <w:r w:rsidRPr="009B4352">
        <w:rPr>
          <w:sz w:val="28"/>
          <w:szCs w:val="28"/>
          <w:lang w:val="en-US"/>
        </w:rPr>
        <w:br/>
        <w:t>for equipment installation</w:t>
      </w:r>
      <w:r w:rsidRPr="009B4352">
        <w:rPr>
          <w:sz w:val="28"/>
          <w:szCs w:val="28"/>
          <w:lang w:val="en-US"/>
        </w:rPr>
        <w:br/>
        <w:t>Miscellany 14</w:t>
      </w:r>
      <w:r w:rsidRPr="009B4352">
        <w:rPr>
          <w:sz w:val="28"/>
          <w:szCs w:val="28"/>
          <w:lang w:val="en-US"/>
        </w:rPr>
        <w:br/>
        <w:t>Rolling equipment</w:t>
      </w:r>
    </w:p>
    <w:p w:rsidR="006E1DB2" w:rsidRPr="009B4352" w:rsidRDefault="006E1DB2">
      <w:pPr>
        <w:pStyle w:val="onestring"/>
      </w:pPr>
      <w:r w:rsidRPr="009B4352">
        <w:rPr>
          <w:b/>
          <w:bCs/>
        </w:rPr>
        <w:t>Дата введения 202</w:t>
      </w:r>
      <w:r w:rsidR="009304C3" w:rsidRPr="009B4352">
        <w:rPr>
          <w:b/>
          <w:bCs/>
        </w:rPr>
        <w:t>6</w:t>
      </w:r>
      <w:r w:rsidRPr="009B4352">
        <w:rPr>
          <w:b/>
          <w:bCs/>
        </w:rPr>
        <w:t>-05-01</w:t>
      </w:r>
    </w:p>
    <w:p w:rsidR="00206B36" w:rsidRPr="009B4352" w:rsidRDefault="00206B36">
      <w:pPr>
        <w:pStyle w:val="nonumheader"/>
      </w:pPr>
    </w:p>
    <w:p w:rsidR="006E1DB2" w:rsidRPr="009B4352" w:rsidRDefault="006E1DB2">
      <w:pPr>
        <w:pStyle w:val="nonumheader"/>
        <w:rPr>
          <w:sz w:val="28"/>
          <w:szCs w:val="28"/>
        </w:rPr>
      </w:pPr>
      <w:r w:rsidRPr="009B4352">
        <w:rPr>
          <w:sz w:val="28"/>
          <w:szCs w:val="28"/>
        </w:rPr>
        <w:t>ТЕХНИЧЕСКАЯ ЧАСТЬ*</w:t>
      </w:r>
    </w:p>
    <w:p w:rsidR="009304C3" w:rsidRPr="009B4352" w:rsidRDefault="009304C3" w:rsidP="009304C3">
      <w:pPr>
        <w:pStyle w:val="point"/>
        <w:rPr>
          <w:b/>
        </w:rPr>
      </w:pPr>
      <w:r w:rsidRPr="009B4352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9B4352">
        <w:rPr>
          <w:b/>
        </w:rPr>
        <w:t>нормы)*</w:t>
      </w:r>
      <w:proofErr w:type="gramEnd"/>
      <w:r w:rsidRPr="009B4352">
        <w:rPr>
          <w:b/>
        </w:rPr>
        <w:t>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Настоящий Сборник содержит нормативы на работы по монтажу оборудования при возведении, реконструкции и модернизации предприятий по производству проката и труб из черных и цветных металлов, также гальванических цехов предприятий автомобильного и сельскохозяйственного машиностроения.</w:t>
      </w:r>
    </w:p>
    <w:p w:rsidR="009304C3" w:rsidRPr="009B4352" w:rsidRDefault="009304C3" w:rsidP="009304C3">
      <w:pPr>
        <w:pStyle w:val="point"/>
        <w:rPr>
          <w:b/>
        </w:rPr>
      </w:pPr>
      <w:r w:rsidRPr="009B4352">
        <w:rPr>
          <w:b/>
        </w:rPr>
        <w:t>2. Нормативы отдела 1 предназначены для определения расходов на монтаж полного комплекса прокатного оборудования, кроме централизованных систем густой и жидкой смазки, гидропневматических систем, систем водяного и эмульсионного охлаждения, гидросистем сбива окалины.</w:t>
      </w:r>
    </w:p>
    <w:p w:rsidR="009304C3" w:rsidRPr="009B4352" w:rsidRDefault="009304C3" w:rsidP="009304C3">
      <w:pPr>
        <w:pStyle w:val="point"/>
        <w:rPr>
          <w:b/>
        </w:rPr>
      </w:pPr>
      <w:r w:rsidRPr="009B4352">
        <w:rPr>
          <w:b/>
        </w:rPr>
        <w:t>3. Нормативы отдела 2 (кроме раздела 6) применяются при индивидуальном монтаже отдельных узлов агрегатов и станов прокатного оборудования.</w:t>
      </w:r>
    </w:p>
    <w:p w:rsidR="009304C3" w:rsidRPr="009B4352" w:rsidRDefault="009304C3" w:rsidP="009304C3">
      <w:pPr>
        <w:pStyle w:val="point"/>
        <w:rPr>
          <w:b/>
        </w:rPr>
      </w:pPr>
      <w:r w:rsidRPr="009B4352">
        <w:rPr>
          <w:b/>
        </w:rPr>
        <w:t>4. Нормативы отдела 1 разработаны на 1 тонну прокатного оборудования без учета массы систем густой и жидкой смазки, гидропневматических систем, систем водяного и эмульсионного охлаждения гидросистем сбива окалины.</w:t>
      </w:r>
    </w:p>
    <w:p w:rsidR="009304C3" w:rsidRPr="009B4352" w:rsidRDefault="009304C3" w:rsidP="009304C3">
      <w:pPr>
        <w:pStyle w:val="point"/>
        <w:rPr>
          <w:b/>
        </w:rPr>
      </w:pPr>
      <w:r w:rsidRPr="009B4352">
        <w:rPr>
          <w:b/>
        </w:rPr>
        <w:t>5. В нормативах настоящего Сборника учтено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включая:</w:t>
      </w:r>
    </w:p>
    <w:p w:rsidR="009304C3" w:rsidRPr="009B4352" w:rsidRDefault="009304C3" w:rsidP="009304C3">
      <w:pPr>
        <w:pStyle w:val="snoskiline"/>
      </w:pPr>
      <w:r w:rsidRPr="009B4352">
        <w:t>______________________________</w:t>
      </w:r>
    </w:p>
    <w:p w:rsidR="009304C3" w:rsidRPr="009B4352" w:rsidRDefault="009304C3" w:rsidP="009304C3">
      <w:pPr>
        <w:pStyle w:val="snoski"/>
      </w:pPr>
      <w:r w:rsidRPr="009B4352">
        <w:t>* Пункт 10 отсутствует.</w:t>
      </w:r>
    </w:p>
    <w:p w:rsidR="009304C3" w:rsidRPr="009B4352" w:rsidRDefault="009304C3" w:rsidP="009304C3">
      <w:pPr>
        <w:pStyle w:val="snoski"/>
        <w:spacing w:after="240"/>
      </w:pPr>
      <w:r w:rsidRPr="009B4352">
        <w:t>** По тексту настоящего Сборника при ссылке на конкретный норматив применяется его полная нумерация (например, «Ц14-1-1») или с указанием таблицы норматива – его сокращение (например, «Группа 1 (норма 1)»).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lastRenderedPageBreak/>
        <w:t>а) горизонтальное перемещение оборудования и конструкций от места складирования в зоне действия мостового крана до места установки на расстояние до 100 м, вертикальное – до проектных отметок;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б) укрупнительную сборку оборудования, поставленного в разукрупненном виде в соответствии с техническими условиями в виде транспортабельных сборочных единиц (узлов и блоков) для ускорения производства монтажных работ.</w:t>
      </w:r>
    </w:p>
    <w:p w:rsidR="009304C3" w:rsidRPr="009B4352" w:rsidRDefault="009304C3" w:rsidP="009304C3">
      <w:pPr>
        <w:pStyle w:val="point"/>
        <w:rPr>
          <w:b/>
        </w:rPr>
      </w:pPr>
      <w:r w:rsidRPr="009B4352">
        <w:rPr>
          <w:b/>
        </w:rPr>
        <w:t>6. В нормативах отдела 1 учтены: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 xml:space="preserve">а) монтаж трубоотрезных, трубонарезных, </w:t>
      </w:r>
      <w:proofErr w:type="spellStart"/>
      <w:r w:rsidRPr="009B4352">
        <w:rPr>
          <w:b/>
        </w:rPr>
        <w:t>муфтонаверточных</w:t>
      </w:r>
      <w:proofErr w:type="spellEnd"/>
      <w:r w:rsidRPr="009B4352">
        <w:rPr>
          <w:b/>
        </w:rPr>
        <w:t>, кромкострогальных и других станков и прессов, устанавливаемых в поточной линии агрегата или стана;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б) монтаж электродвигателей, поступающих на монтажную площадку отдельно, масса которых при составлении смет должна включаться в массу оборудования;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в) испытание оборудования и отдельных механизмов линий вхолостую.</w:t>
      </w:r>
    </w:p>
    <w:p w:rsidR="009304C3" w:rsidRPr="009B4352" w:rsidRDefault="009304C3" w:rsidP="009304C3">
      <w:pPr>
        <w:pStyle w:val="point"/>
        <w:rPr>
          <w:b/>
        </w:rPr>
      </w:pPr>
      <w:r w:rsidRPr="009B4352">
        <w:rPr>
          <w:b/>
        </w:rPr>
        <w:t>7. В нормативах отдела 3 учтены: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а) в нормативе Ц14-</w:t>
      </w:r>
      <w:r w:rsidR="0098189E" w:rsidRPr="009B4352">
        <w:rPr>
          <w:b/>
        </w:rPr>
        <w:t xml:space="preserve">211-1 – </w:t>
      </w:r>
      <w:r w:rsidRPr="009B4352">
        <w:rPr>
          <w:b/>
        </w:rPr>
        <w:t>монтаж станции автоматической или ручной, магистрального трубопровода, участков трубопровода от магистрального трубопровода к питателям и от питателей к точкам;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б) в нормативах группы 229 – монтаж участков трубопроводов от магистрального трубопровода к точкам смазки и от точек смазки к магистральному (возвратному) трубопроводу;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 xml:space="preserve">в) в нормативах Ц14-211-1 и группы 226 – </w:t>
      </w:r>
      <w:proofErr w:type="spellStart"/>
      <w:r w:rsidRPr="009B4352">
        <w:rPr>
          <w:b/>
        </w:rPr>
        <w:t>опрессовка</w:t>
      </w:r>
      <w:proofErr w:type="spellEnd"/>
      <w:r w:rsidRPr="009B4352">
        <w:rPr>
          <w:b/>
        </w:rPr>
        <w:t xml:space="preserve">, обезжиривание, промывка, травление системы трубопроводов, изготовление и установка участков труб для </w:t>
      </w:r>
      <w:proofErr w:type="spellStart"/>
      <w:r w:rsidRPr="009B4352">
        <w:rPr>
          <w:b/>
        </w:rPr>
        <w:t>закольцовок</w:t>
      </w:r>
      <w:proofErr w:type="spellEnd"/>
      <w:r w:rsidRPr="009B4352">
        <w:rPr>
          <w:b/>
        </w:rPr>
        <w:t xml:space="preserve">, включая их расход, установка и подключение баков и насосов, разработка и снятие </w:t>
      </w:r>
      <w:proofErr w:type="spellStart"/>
      <w:r w:rsidRPr="009B4352">
        <w:rPr>
          <w:b/>
        </w:rPr>
        <w:t>закольцовок</w:t>
      </w:r>
      <w:proofErr w:type="spellEnd"/>
      <w:r w:rsidRPr="009B4352">
        <w:rPr>
          <w:b/>
        </w:rPr>
        <w:t xml:space="preserve"> для очистки трубопроводов систем смазки;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г) изготовление узлов трубопроводов.</w:t>
      </w:r>
    </w:p>
    <w:p w:rsidR="009304C3" w:rsidRPr="009B4352" w:rsidRDefault="009304C3" w:rsidP="009304C3">
      <w:pPr>
        <w:pStyle w:val="point"/>
        <w:rPr>
          <w:b/>
        </w:rPr>
      </w:pPr>
      <w:r w:rsidRPr="009B4352">
        <w:rPr>
          <w:b/>
        </w:rPr>
        <w:t>8. Нормативами отделов 1 и 2 предусмотрено производство монтажных работ при помощи мостовых кранов, отдела 3: в цехе – при помощи самоходных и мостовых кранов, в маслоподвале – при помощи электролебедок и талей.</w:t>
      </w:r>
    </w:p>
    <w:p w:rsidR="009304C3" w:rsidRPr="009B4352" w:rsidRDefault="009304C3" w:rsidP="009304C3">
      <w:pPr>
        <w:pStyle w:val="point"/>
        <w:rPr>
          <w:b/>
        </w:rPr>
      </w:pPr>
      <w:r w:rsidRPr="009B4352">
        <w:rPr>
          <w:b/>
        </w:rPr>
        <w:t>9. Нормативами настоящего Сборника не учтены: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а) удлинение, нарезка труб;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б) разгрузка, погрузка оборудования и труб на передаточную тележку, транспортировка их в зону действия крана, перемещение на расстояние свыше 100 м в монтажной зоне;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в) установка и расход металлоконструкций опор под магистральные трубопроводы систем густой и жидкой смазки;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г) изготовление, монтаж и демонтаж металлоконструкций приспособлений для монтажа;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д) изготовление и установка металлических подкладок для выверки оборудования, сверх предусмотренных техническими условиями завода-изготовителя на монтаж оборудования.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10. Нормы расхода электроэнергии, необходимой для индивидуального испытания оборудования, приведены в таблице 1.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 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  <w:bCs/>
        </w:rPr>
        <w:t>Таблица 1 – Нормы расхода электроэнергии для индивидуального испытания оборудования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5800"/>
      </w:tblGrid>
      <w:tr w:rsidR="009304C3" w:rsidRPr="009B4352" w:rsidTr="00296210">
        <w:trPr>
          <w:trHeight w:val="240"/>
        </w:trPr>
        <w:tc>
          <w:tcPr>
            <w:tcW w:w="20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Номер норматива</w:t>
            </w:r>
          </w:p>
        </w:tc>
        <w:tc>
          <w:tcPr>
            <w:tcW w:w="292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 xml:space="preserve">Электроэнергия, </w:t>
            </w:r>
            <w:proofErr w:type="spellStart"/>
            <w:r w:rsidRPr="009B4352">
              <w:rPr>
                <w:b/>
              </w:rPr>
              <w:t>кВт·ч</w:t>
            </w:r>
            <w:proofErr w:type="spellEnd"/>
            <w:r w:rsidRPr="009B4352">
              <w:rPr>
                <w:b/>
              </w:rPr>
              <w:t xml:space="preserve"> на 1 т прокатного оборудования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Ц14-1-1, Ц14-1-2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16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Ц14-1-3 – Ц14-2-2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14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Ц14-2-3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15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Ц14-3-1, Ц14-3-2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19</w:t>
            </w:r>
          </w:p>
        </w:tc>
      </w:tr>
      <w:tr w:rsidR="00202EA7" w:rsidRPr="009B4352" w:rsidTr="00202EA7">
        <w:trPr>
          <w:trHeight w:val="2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20</w:t>
            </w:r>
          </w:p>
        </w:tc>
      </w:tr>
    </w:tbl>
    <w:p w:rsidR="00202EA7" w:rsidRPr="009B4352" w:rsidRDefault="00202EA7" w:rsidP="00202EA7">
      <w:pPr>
        <w:spacing w:after="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B435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</w:t>
      </w:r>
    </w:p>
    <w:p w:rsidR="00202EA7" w:rsidRPr="009B4352" w:rsidRDefault="00202EA7" w:rsidP="00202EA7">
      <w:pPr>
        <w:spacing w:after="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5800"/>
      </w:tblGrid>
      <w:tr w:rsidR="00202EA7" w:rsidRPr="009B4352" w:rsidTr="00202EA7">
        <w:trPr>
          <w:trHeight w:val="2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2EA7" w:rsidRPr="009B4352" w:rsidRDefault="00202EA7" w:rsidP="00202EA7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2EA7" w:rsidRPr="009B4352" w:rsidRDefault="00202EA7" w:rsidP="00202EA7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Ц14-3-4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22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Ц14-3-5, Ц14-3-6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25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Ц14-3-7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23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Ц14-18-1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19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Ц14-18-2, Ц14-18-3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17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Ц14-19-1 – Ц14-19-5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16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Ц14-20-1 – Ц14-20-4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25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Ц14-21-11 – Ц14-21-15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22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Ц14-22-1, Ц14-22-2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13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Ц14-22-3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22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Ц14-37-2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25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17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Ц14-52-2 – Ц14-52-4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20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Ц14-52-5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22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Ц14-52-6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24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Ц14-52-8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25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Ц14-52-9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22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Ц14-52-10, Ц14-52-11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25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Ц14-53-1 – Ц14-53-4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Ц14-53-5 – Ц14-53-7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13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Ц14-53-8, Ц14-53-9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22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Ц14-53-10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24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Ц14-53-11, Ц14-53-12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13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Ц14-53-13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Ц14-68-1, Ц14-68-2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9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11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Ц14-68-4, Ц14-68-5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7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Ц14-68-6, Ц14-68-7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11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Ц14-98-1 – Ц14-98-23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16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Ц14-99-1 – Ц14-99-23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23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Ц14-114-1 – Ц14-114-29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17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Ц14-115-1 – Ц14-115-34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16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Ц14-116-1 – Ц14-116-22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19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Ц14-131-1 – Ц14-131-23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19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Ц14-131-25 – Ц14-131-27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19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Ц14-146-1 – Ц14-146-29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21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Ц14-147-1 – Ц14-147-25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13</w:t>
            </w:r>
          </w:p>
        </w:tc>
      </w:tr>
      <w:tr w:rsidR="009304C3" w:rsidRPr="009B4352" w:rsidTr="00296210">
        <w:trPr>
          <w:trHeight w:val="240"/>
        </w:trPr>
        <w:tc>
          <w:tcPr>
            <w:tcW w:w="20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Ц14-162-1 – Ц14-162-30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20</w:t>
            </w:r>
          </w:p>
        </w:tc>
      </w:tr>
    </w:tbl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 </w:t>
      </w:r>
    </w:p>
    <w:p w:rsidR="009304C3" w:rsidRPr="009B4352" w:rsidRDefault="009304C3" w:rsidP="009304C3">
      <w:pPr>
        <w:pStyle w:val="point"/>
        <w:rPr>
          <w:b/>
        </w:rPr>
      </w:pPr>
      <w:r w:rsidRPr="009B4352">
        <w:rPr>
          <w:b/>
        </w:rPr>
        <w:t>11. Продолжительность выполнения шефмонтажа приведена в таблице 2.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 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  <w:bCs/>
        </w:rPr>
        <w:t>Таблица 2 – Продолжительность выполнения шефмонтажа на 1 т прокатного оборудования</w:t>
      </w:r>
    </w:p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1369"/>
        <w:gridCol w:w="1039"/>
        <w:gridCol w:w="1221"/>
        <w:gridCol w:w="1221"/>
        <w:gridCol w:w="1221"/>
        <w:gridCol w:w="1221"/>
        <w:gridCol w:w="1509"/>
      </w:tblGrid>
      <w:tr w:rsidR="009304C3" w:rsidRPr="009B4352" w:rsidTr="00202EA7">
        <w:trPr>
          <w:trHeight w:val="240"/>
        </w:trPr>
        <w:tc>
          <w:tcPr>
            <w:tcW w:w="56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Номер норматива</w:t>
            </w:r>
          </w:p>
        </w:tc>
        <w:tc>
          <w:tcPr>
            <w:tcW w:w="367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761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Количество шефмонтажного персонала, чел.</w:t>
            </w:r>
          </w:p>
        </w:tc>
      </w:tr>
      <w:tr w:rsidR="009304C3" w:rsidRPr="009B4352" w:rsidTr="00202EA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C3" w:rsidRPr="009B4352" w:rsidRDefault="009304C3" w:rsidP="00296210">
            <w:pPr>
              <w:rPr>
                <w:b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руководитель бригады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ведущий инженер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инженер 1 категории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инженер 2 категории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инженер 3 категории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техник 1 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304C3" w:rsidRPr="009B4352" w:rsidRDefault="009304C3" w:rsidP="00296210">
            <w:pPr>
              <w:rPr>
                <w:b/>
                <w:sz w:val="20"/>
                <w:szCs w:val="20"/>
              </w:rPr>
            </w:pP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0,018х2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0,018х2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Ц14-1-3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0,022х2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0,007х4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202EA7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0,012х4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</w:tbl>
    <w:p w:rsidR="00202EA7" w:rsidRPr="009B4352" w:rsidRDefault="00202EA7" w:rsidP="005512E9">
      <w:pPr>
        <w:spacing w:after="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B435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2</w:t>
      </w:r>
    </w:p>
    <w:p w:rsidR="00202EA7" w:rsidRPr="009B4352" w:rsidRDefault="00202EA7" w:rsidP="00202EA7">
      <w:pPr>
        <w:spacing w:after="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1369"/>
        <w:gridCol w:w="1039"/>
        <w:gridCol w:w="1221"/>
        <w:gridCol w:w="1221"/>
        <w:gridCol w:w="1221"/>
        <w:gridCol w:w="1221"/>
        <w:gridCol w:w="1509"/>
      </w:tblGrid>
      <w:tr w:rsidR="00202EA7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202EA7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202EA7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202EA7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202EA7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202EA7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202EA7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202EA7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202EA7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Ц14-2-3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0,023х3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0,023х2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0,023х3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9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0,023х3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0,023х2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0,023х3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9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0,024х2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0,029х2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Ц14-3-7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Ц14-18-1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11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Ц14-18-2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0,005х3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11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Ц14-18-3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0,019х3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6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Ц14-19-1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0,009х3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0,009х2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Ц14-19-2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0,007х3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0,007х2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Ц14-19-3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0,043х2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4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Ц14-19-4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0,008х3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Ц14-19-5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Ц14-20-1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0,01х5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14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Ц14-20-2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0,014х4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0,014х2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9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Ц14-20-3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0,013х4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0,013х2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9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Ц14-20-4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0,02х4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0,02х2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0,083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0,083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0,035х2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4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0,079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0,079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0,071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0,071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Ц14-21-15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Ц14-22-1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Ц14-22-2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Ц14-37-1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Ц14-37-2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0,01х2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0,051х2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4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0,013х3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11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10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0,039х2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0,012х2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4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0,011х2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0,011х5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0,011х2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0,011х3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14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0,017х3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0,017х2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0,017х3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11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0,027х3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0,027х2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0,027х3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11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Ц14-52-11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0,054х2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4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0,019х2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7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202EA7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</w:tbl>
    <w:p w:rsidR="00202EA7" w:rsidRPr="009B4352" w:rsidRDefault="00202EA7" w:rsidP="00202EA7">
      <w:pPr>
        <w:spacing w:after="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B435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2</w:t>
      </w:r>
    </w:p>
    <w:p w:rsidR="00202EA7" w:rsidRPr="009B4352" w:rsidRDefault="00202EA7" w:rsidP="00202EA7">
      <w:pPr>
        <w:spacing w:after="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1369"/>
        <w:gridCol w:w="1039"/>
        <w:gridCol w:w="1221"/>
        <w:gridCol w:w="1221"/>
        <w:gridCol w:w="1221"/>
        <w:gridCol w:w="1221"/>
        <w:gridCol w:w="1509"/>
      </w:tblGrid>
      <w:tr w:rsidR="00202EA7" w:rsidRPr="009B4352" w:rsidTr="005512E9">
        <w:trPr>
          <w:trHeight w:val="24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2EA7" w:rsidRPr="009B4352" w:rsidRDefault="00202EA7" w:rsidP="005512E9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0,038х2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0,053х2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0,053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4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4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0,097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0,097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0,095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0,095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0,016х3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0,016х2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8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Ц14-53-13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0,033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0,048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0,086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0,086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2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0,015х4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0,015х2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9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0,022х2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5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0,025х3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0,025х2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0,025х3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9</w:t>
            </w:r>
          </w:p>
        </w:tc>
      </w:tr>
      <w:tr w:rsidR="009304C3" w:rsidRPr="009B4352" w:rsidTr="00202EA7">
        <w:trPr>
          <w:trHeight w:val="240"/>
        </w:trPr>
        <w:tc>
          <w:tcPr>
            <w:tcW w:w="56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rPr>
                <w:b/>
              </w:rPr>
            </w:pPr>
            <w:r w:rsidRPr="009B4352">
              <w:rPr>
                <w:b/>
              </w:rPr>
              <w:t>Ц14-68-7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0,077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0,077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0,077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–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C3" w:rsidRPr="009B4352" w:rsidRDefault="009304C3" w:rsidP="00296210">
            <w:pPr>
              <w:pStyle w:val="table10"/>
              <w:jc w:val="center"/>
              <w:rPr>
                <w:b/>
              </w:rPr>
            </w:pPr>
            <w:r w:rsidRPr="009B4352">
              <w:rPr>
                <w:b/>
              </w:rPr>
              <w:t>3</w:t>
            </w:r>
          </w:p>
        </w:tc>
      </w:tr>
    </w:tbl>
    <w:p w:rsidR="009304C3" w:rsidRPr="009B4352" w:rsidRDefault="009304C3" w:rsidP="009304C3">
      <w:pPr>
        <w:pStyle w:val="newncpi"/>
        <w:rPr>
          <w:b/>
        </w:rPr>
      </w:pPr>
      <w:r w:rsidRPr="009B4352">
        <w:rPr>
          <w:b/>
        </w:rPr>
        <w:t> </w:t>
      </w:r>
    </w:p>
    <w:p w:rsidR="009304C3" w:rsidRPr="009B4352" w:rsidRDefault="009304C3" w:rsidP="00202EA7">
      <w:pPr>
        <w:pStyle w:val="comment"/>
        <w:ind w:firstLine="567"/>
        <w:rPr>
          <w:b/>
        </w:rPr>
      </w:pPr>
      <w:r w:rsidRPr="009B4352">
        <w:rPr>
          <w:b/>
        </w:rPr>
        <w:t>Примечание. Продолжительность выполнения шефмонтажа на 1 т прокатного оборудования включает нормы на шефмонтаж систем густой и жидкой смазки, гидропневматических систем, систем водяного и эмульсионного охлаждения, гидросистем сбива окалины.</w:t>
      </w:r>
    </w:p>
    <w:p w:rsidR="009304C3" w:rsidRPr="009B4352" w:rsidRDefault="009304C3">
      <w:pPr>
        <w:pStyle w:val="newncpi"/>
      </w:pPr>
    </w:p>
    <w:p w:rsidR="009304C3" w:rsidRPr="009B4352" w:rsidRDefault="009304C3" w:rsidP="0093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12. В нормативах сборника не учтены:</w:t>
      </w:r>
    </w:p>
    <w:p w:rsidR="009B4352" w:rsidRPr="009B4352" w:rsidRDefault="009B4352" w:rsidP="009B4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9B4352" w:rsidRPr="009B4352" w:rsidRDefault="009B4352" w:rsidP="009B4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9B4352" w:rsidRPr="009B4352" w:rsidRDefault="009B4352" w:rsidP="009B4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9304C3" w:rsidRPr="009B4352" w:rsidRDefault="009304C3" w:rsidP="009304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3C05" w:rsidRPr="009B4352" w:rsidRDefault="00EF3C05" w:rsidP="00EF3C0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9B4352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Таблица </w:t>
      </w:r>
      <w:r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9B4352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9B4352" w:rsidRPr="009B435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EF3C05" w:rsidRPr="009B4352" w:rsidRDefault="00EF3C05" w:rsidP="00EF3C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EF3C05" w:rsidRPr="009B4352" w:rsidTr="00B03616">
        <w:trPr>
          <w:trHeight w:val="255"/>
        </w:trPr>
        <w:tc>
          <w:tcPr>
            <w:tcW w:w="4956" w:type="dxa"/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вспомогательных машин и механизмов от стоимости </w:t>
            </w:r>
            <w:r w:rsidR="009B4352"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эксплуатации </w:t>
            </w: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9B4352" w:rsidRPr="009B4352" w:rsidTr="00B03616">
        <w:trPr>
          <w:trHeight w:val="255"/>
        </w:trPr>
        <w:tc>
          <w:tcPr>
            <w:tcW w:w="4956" w:type="dxa"/>
            <w:shd w:val="clear" w:color="auto" w:fill="auto"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38.1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14-230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83.5</w:t>
            </w:r>
          </w:p>
        </w:tc>
      </w:tr>
    </w:tbl>
    <w:p w:rsidR="00EF3C05" w:rsidRPr="009B4352" w:rsidRDefault="00EF3C05" w:rsidP="00EF3C05">
      <w:pPr>
        <w:spacing w:after="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B435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3</w:t>
      </w:r>
    </w:p>
    <w:p w:rsidR="00EF3C05" w:rsidRPr="009B4352" w:rsidRDefault="00EF3C05" w:rsidP="00EF3C05">
      <w:pPr>
        <w:spacing w:after="0"/>
        <w:jc w:val="right"/>
        <w:rPr>
          <w:rFonts w:ascii="Times New Roman" w:eastAsiaTheme="minorEastAsia" w:hAnsi="Times New Roman" w:cs="Times New Roman"/>
          <w:b/>
          <w:bCs/>
          <w:sz w:val="12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машин и механизмов от стоимости эксплуатации машин и механизмов, учтенных в нормативах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9B4352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9B4352" w:rsidRPr="009B4352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20.8</w:t>
            </w:r>
          </w:p>
        </w:tc>
      </w:tr>
      <w:tr w:rsidR="009B4352" w:rsidRPr="009B4352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14-229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72.8</w:t>
            </w:r>
          </w:p>
        </w:tc>
      </w:tr>
      <w:tr w:rsidR="009B4352" w:rsidRPr="009B4352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(8,9), 14-230 (2,3)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83.4</w:t>
            </w:r>
          </w:p>
        </w:tc>
      </w:tr>
      <w:tr w:rsidR="009B4352" w:rsidRPr="009B4352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14-226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</w:tr>
      <w:tr w:rsidR="009B4352" w:rsidRPr="009B4352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14-226 (4,7)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68.7</w:t>
            </w:r>
          </w:p>
        </w:tc>
      </w:tr>
      <w:tr w:rsidR="009B4352" w:rsidRPr="009B4352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14-229 (1,6)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72.8</w:t>
            </w:r>
          </w:p>
        </w:tc>
      </w:tr>
      <w:tr w:rsidR="009B4352" w:rsidRPr="009B4352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14-226 (5), 14-227 (1)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55.2</w:t>
            </w:r>
          </w:p>
        </w:tc>
      </w:tr>
      <w:tr w:rsidR="009B4352" w:rsidRPr="009B4352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14-227 (2), 14-229 (7,8,9)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72.5</w:t>
            </w:r>
          </w:p>
        </w:tc>
      </w:tr>
      <w:tr w:rsidR="009B4352" w:rsidRPr="009B4352" w:rsidTr="0087401D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(3)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B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7.9</w:t>
            </w:r>
          </w:p>
        </w:tc>
      </w:tr>
      <w:tr w:rsidR="009B4352" w:rsidRPr="009B4352" w:rsidTr="0087401D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(4)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25.3</w:t>
            </w:r>
          </w:p>
        </w:tc>
      </w:tr>
      <w:tr w:rsidR="009B4352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14-226 (6), 14-230 (5)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45.3</w:t>
            </w:r>
          </w:p>
        </w:tc>
      </w:tr>
      <w:tr w:rsidR="009B4352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(5)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57.8</w:t>
            </w:r>
          </w:p>
        </w:tc>
      </w:tr>
      <w:tr w:rsidR="009B4352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14-211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63.8</w:t>
            </w:r>
          </w:p>
        </w:tc>
      </w:tr>
      <w:tr w:rsidR="009B4352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14-229 (5)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71.7</w:t>
            </w:r>
          </w:p>
        </w:tc>
      </w:tr>
      <w:tr w:rsidR="009B4352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(7)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84.3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14-226 (1)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6.4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14-226 (3)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27.8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(6), 14-229 (4), 14-230 (6)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41.1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14-229 (3)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72.8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14-230 (7,8,10)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38.9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14-230 (9,12)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38.4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14-230 (4)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45.6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14-230 (11)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38.7</w:t>
            </w:r>
          </w:p>
        </w:tc>
      </w:tr>
    </w:tbl>
    <w:p w:rsidR="00EF3C05" w:rsidRPr="009B4352" w:rsidRDefault="00EF3C05" w:rsidP="00EF3C0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EF3C05" w:rsidRPr="009B4352" w:rsidRDefault="00EF3C05" w:rsidP="00EF3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4 - </w:t>
      </w:r>
      <w:r w:rsidR="009B4352" w:rsidRPr="009B4352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EF3C05" w:rsidRPr="009B4352" w:rsidRDefault="00EF3C05" w:rsidP="00EF3C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EF3C05" w:rsidRPr="009B4352" w:rsidTr="00B03616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9B4352" w:rsidRPr="009B4352" w:rsidTr="00B03616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9B4352" w:rsidRPr="009B4352" w:rsidRDefault="009B4352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14-226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8.6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(1,2)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9.5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(3,4)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9.5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(5)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9.5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14-228 (6,7,8,9)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9.5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14-230 (1,2)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14-230 (3)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4.4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14-230 (8,9)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14-230 (6,7,10,11,12)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6.4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14-230 (4,5)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9.2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14-211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9.3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14-1, 14-2, 14-3, 14-18, 14-20, 14-21, 14-22, 14-37, 14-53, 14-98, 14-99, 14-114, 14-115, 14-116, 14-147, 14-227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14-229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8.5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14-52, 14-68, 14-131, 14-146, 14-162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EF3C05" w:rsidRPr="009B4352" w:rsidTr="00B0361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14-19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05" w:rsidRPr="009B4352" w:rsidRDefault="00EF3C05" w:rsidP="00B0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4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9304C3" w:rsidRPr="009B4352" w:rsidRDefault="009B4352" w:rsidP="006F4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83792895"/>
      <w:r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Затраты на эксплуатацию вспомогательных машин и механизмов учитывают затраты</w:t>
      </w:r>
      <w:bookmarkEnd w:id="1"/>
      <w:r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9304C3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FF4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лебедки электрические, станки (сверлильные, токарно-винторезные, трубоотрезные), тали электрические, установки для сварки ручной дуговой </w:t>
      </w:r>
      <w:r w:rsidR="009304C3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др.</w:t>
      </w:r>
    </w:p>
    <w:p w:rsidR="00083B2B" w:rsidRPr="00202EA7" w:rsidRDefault="009B4352" w:rsidP="00202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83792908"/>
      <w:r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Затраты на вспомогательные материалы учитывают затраты</w:t>
      </w:r>
      <w:bookmarkEnd w:id="2"/>
      <w:r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  <w:r w:rsidR="009304C3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асбестовая бумага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сбестовый картон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асбестовый шнур, а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цетон технический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резент огнеупорный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еревка льняная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ойлок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айки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возди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оски необрезные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абель силовой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артон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ислота соляная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лей ПВА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оксовая мелочь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раска масляная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раска для древесины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л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аки (бакелитовый, битумный, нитроцеллюлозный)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л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ента клейкая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л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исты из алюминия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л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ьняная прядь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атериал рулонный битумный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ыло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атр едкий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ашатырь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лифа </w:t>
      </w:r>
      <w:proofErr w:type="spellStart"/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оксоль</w:t>
      </w:r>
      <w:proofErr w:type="spellEnd"/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ластик листовой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ровод неизолированный медный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ровод силовой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роволока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укава (поливочные, резинотканевые)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ажа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пирт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урик свинцовый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ш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айбы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ш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 резиновый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ш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пагат</w:t>
      </w:r>
      <w:r w:rsidR="005B5A10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э</w:t>
      </w:r>
      <w:r w:rsidR="000A549E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 пентафталевая </w:t>
      </w:r>
      <w:r w:rsidR="009304C3" w:rsidRPr="009B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др.</w:t>
      </w:r>
      <w:bookmarkStart w:id="4" w:name="_GoBack"/>
      <w:bookmarkEnd w:id="4"/>
    </w:p>
    <w:sectPr w:rsidR="00083B2B" w:rsidRPr="00202EA7" w:rsidSect="00206B3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10" w:rsidRDefault="00296210" w:rsidP="00DD5DF5">
      <w:pPr>
        <w:spacing w:after="0" w:line="240" w:lineRule="auto"/>
      </w:pPr>
      <w:r>
        <w:separator/>
      </w:r>
    </w:p>
  </w:endnote>
  <w:endnote w:type="continuationSeparator" w:id="0">
    <w:p w:rsidR="00296210" w:rsidRDefault="00296210" w:rsidP="00DD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136265"/>
      <w:docPartObj>
        <w:docPartGallery w:val="Page Numbers (Bottom of Page)"/>
        <w:docPartUnique/>
      </w:docPartObj>
    </w:sdtPr>
    <w:sdtEndPr/>
    <w:sdtContent>
      <w:p w:rsidR="00296210" w:rsidRDefault="00296210">
        <w:pPr>
          <w:pStyle w:val="a7"/>
        </w:pPr>
      </w:p>
      <w:p w:rsidR="00296210" w:rsidRDefault="0029621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352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266203"/>
      <w:docPartObj>
        <w:docPartGallery w:val="Page Numbers (Bottom of Page)"/>
        <w:docPartUnique/>
      </w:docPartObj>
    </w:sdtPr>
    <w:sdtEndPr/>
    <w:sdtContent>
      <w:p w:rsidR="00296210" w:rsidRDefault="00296210">
        <w:pPr>
          <w:pStyle w:val="a7"/>
          <w:jc w:val="right"/>
        </w:pPr>
      </w:p>
      <w:p w:rsidR="00296210" w:rsidRDefault="002962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352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10" w:rsidRDefault="00296210" w:rsidP="00DD5DF5">
      <w:pPr>
        <w:spacing w:after="0" w:line="240" w:lineRule="auto"/>
      </w:pPr>
      <w:r>
        <w:separator/>
      </w:r>
    </w:p>
  </w:footnote>
  <w:footnote w:type="continuationSeparator" w:id="0">
    <w:p w:rsidR="00296210" w:rsidRDefault="00296210" w:rsidP="00DD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10" w:rsidRDefault="00296210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НРР 8.03.214-2026</w:t>
    </w:r>
  </w:p>
  <w:p w:rsidR="00296210" w:rsidRPr="00206B36" w:rsidRDefault="00296210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10" w:rsidRDefault="00296210" w:rsidP="00DD5DF5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206B36">
      <w:rPr>
        <w:rFonts w:ascii="Times New Roman" w:hAnsi="Times New Roman" w:cs="Times New Roman"/>
        <w:sz w:val="24"/>
        <w:szCs w:val="24"/>
      </w:rPr>
      <w:t>НРР 8.03.214-202</w:t>
    </w:r>
    <w:r>
      <w:rPr>
        <w:rFonts w:ascii="Times New Roman" w:hAnsi="Times New Roman" w:cs="Times New Roman"/>
        <w:sz w:val="24"/>
        <w:szCs w:val="24"/>
      </w:rPr>
      <w:t>6</w:t>
    </w:r>
  </w:p>
  <w:p w:rsidR="00296210" w:rsidRPr="00206B36" w:rsidRDefault="00296210" w:rsidP="00DD5DF5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B2"/>
    <w:rsid w:val="00083B2B"/>
    <w:rsid w:val="000A549E"/>
    <w:rsid w:val="00202EA7"/>
    <w:rsid w:val="00206B36"/>
    <w:rsid w:val="00296210"/>
    <w:rsid w:val="00297190"/>
    <w:rsid w:val="00583CE2"/>
    <w:rsid w:val="005B5A10"/>
    <w:rsid w:val="006E1DB2"/>
    <w:rsid w:val="006F4FF4"/>
    <w:rsid w:val="009304C3"/>
    <w:rsid w:val="0098189E"/>
    <w:rsid w:val="009B4352"/>
    <w:rsid w:val="00BB0ADE"/>
    <w:rsid w:val="00DD5DF5"/>
    <w:rsid w:val="00DF5D05"/>
    <w:rsid w:val="00E63DEE"/>
    <w:rsid w:val="00EF3C05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B082162"/>
  <w15:chartTrackingRefBased/>
  <w15:docId w15:val="{6EFB6C8A-0891-4B58-975A-F73DB16D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1DB2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E1DB2"/>
    <w:rPr>
      <w:color w:val="154C94"/>
      <w:u w:val="single"/>
    </w:rPr>
  </w:style>
  <w:style w:type="paragraph" w:customStyle="1" w:styleId="msonormal0">
    <w:name w:val="msonormal"/>
    <w:basedOn w:val="a"/>
    <w:rsid w:val="006E1D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6E1DB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6E1DB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6E1DB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6E1DB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E1DB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6E1DB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6E1DB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6E1DB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6E1DB2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6E1DB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E1DB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E1DB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E1DB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6E1DB2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6E1DB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6E1DB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E1DB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6E1DB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6E1DB2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6E1DB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6E1DB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6E1DB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6E1DB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E1DB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E1DB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6E1DB2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6E1DB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6E1DB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E1DB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E1DB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6E1DB2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6E1DB2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6E1DB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6E1DB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6E1DB2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E1DB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6E1DB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6E1DB2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6E1DB2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6E1DB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6E1DB2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6E1DB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6E1DB2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6E1DB2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6E1DB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6E1DB2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6E1DB2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6E1DB2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6E1DB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6E1DB2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6E1D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6E1DB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6E1DB2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6E1DB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6E1D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6E1DB2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E1DB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E1DB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E1DB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E1DB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E1DB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E1DB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E1DB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E1DB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E1DB2"/>
    <w:rPr>
      <w:rFonts w:ascii="Symbol" w:hAnsi="Symbol" w:hint="default"/>
    </w:rPr>
  </w:style>
  <w:style w:type="character" w:customStyle="1" w:styleId="onewind3">
    <w:name w:val="onewind3"/>
    <w:basedOn w:val="a0"/>
    <w:rsid w:val="006E1DB2"/>
    <w:rPr>
      <w:rFonts w:ascii="Wingdings 3" w:hAnsi="Wingdings 3" w:hint="default"/>
    </w:rPr>
  </w:style>
  <w:style w:type="character" w:customStyle="1" w:styleId="onewind2">
    <w:name w:val="onewind2"/>
    <w:basedOn w:val="a0"/>
    <w:rsid w:val="006E1DB2"/>
    <w:rPr>
      <w:rFonts w:ascii="Wingdings 2" w:hAnsi="Wingdings 2" w:hint="default"/>
    </w:rPr>
  </w:style>
  <w:style w:type="character" w:customStyle="1" w:styleId="onewind">
    <w:name w:val="onewind"/>
    <w:basedOn w:val="a0"/>
    <w:rsid w:val="006E1DB2"/>
    <w:rPr>
      <w:rFonts w:ascii="Wingdings" w:hAnsi="Wingdings" w:hint="default"/>
    </w:rPr>
  </w:style>
  <w:style w:type="character" w:customStyle="1" w:styleId="rednoun">
    <w:name w:val="rednoun"/>
    <w:basedOn w:val="a0"/>
    <w:rsid w:val="006E1DB2"/>
  </w:style>
  <w:style w:type="character" w:customStyle="1" w:styleId="post">
    <w:name w:val="post"/>
    <w:basedOn w:val="a0"/>
    <w:rsid w:val="006E1DB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E1DB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E1DB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E1DB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E1DB2"/>
    <w:rPr>
      <w:rFonts w:ascii="Arial" w:hAnsi="Arial" w:cs="Arial" w:hint="default"/>
    </w:rPr>
  </w:style>
  <w:style w:type="character" w:customStyle="1" w:styleId="snoskiindex">
    <w:name w:val="snoskiindex"/>
    <w:basedOn w:val="a0"/>
    <w:rsid w:val="006E1DB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E1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D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DF5"/>
  </w:style>
  <w:style w:type="paragraph" w:styleId="a7">
    <w:name w:val="footer"/>
    <w:basedOn w:val="a"/>
    <w:link w:val="a8"/>
    <w:uiPriority w:val="99"/>
    <w:unhideWhenUsed/>
    <w:rsid w:val="00DD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3BC2-F91D-4649-82A0-2488E26B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13</cp:revision>
  <dcterms:created xsi:type="dcterms:W3CDTF">2024-02-14T08:14:00Z</dcterms:created>
  <dcterms:modified xsi:type="dcterms:W3CDTF">2026-02-11T11:12:00Z</dcterms:modified>
</cp:coreProperties>
</file>