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848" w:rsidRPr="00C92495" w:rsidRDefault="00705848">
      <w:pPr>
        <w:pStyle w:val="nonumheader"/>
        <w:rPr>
          <w:sz w:val="28"/>
          <w:szCs w:val="28"/>
        </w:rPr>
      </w:pPr>
      <w:r w:rsidRPr="00C92495">
        <w:rPr>
          <w:sz w:val="28"/>
          <w:szCs w:val="28"/>
        </w:rPr>
        <w:t>НОРМАТИВЫ РАСХОДА РЕСУРСОВ</w:t>
      </w:r>
      <w:r w:rsidRPr="00C92495">
        <w:rPr>
          <w:sz w:val="28"/>
          <w:szCs w:val="28"/>
        </w:rPr>
        <w:br/>
        <w:t>В НАТУРАЛЬНОМ ВЫРАЖЕНИИ</w:t>
      </w:r>
      <w:r w:rsidRPr="00C92495">
        <w:rPr>
          <w:sz w:val="28"/>
          <w:szCs w:val="28"/>
        </w:rPr>
        <w:br/>
        <w:t>на монтаж оборудования</w:t>
      </w:r>
      <w:r w:rsidRPr="00C92495">
        <w:rPr>
          <w:sz w:val="28"/>
          <w:szCs w:val="28"/>
        </w:rPr>
        <w:br/>
        <w:t>Сборник 6</w:t>
      </w:r>
      <w:r w:rsidRPr="00C92495">
        <w:rPr>
          <w:sz w:val="28"/>
          <w:szCs w:val="28"/>
        </w:rPr>
        <w:br/>
      </w:r>
      <w:r w:rsidRPr="00C92495">
        <w:rPr>
          <w:sz w:val="32"/>
          <w:szCs w:val="32"/>
        </w:rPr>
        <w:t>Теплосиловое оборудование</w:t>
      </w:r>
    </w:p>
    <w:p w:rsidR="00705848" w:rsidRPr="00C92495" w:rsidRDefault="00705848">
      <w:pPr>
        <w:pStyle w:val="nonumheader"/>
        <w:rPr>
          <w:sz w:val="32"/>
          <w:szCs w:val="32"/>
        </w:rPr>
      </w:pPr>
      <w:r w:rsidRPr="00C92495">
        <w:rPr>
          <w:sz w:val="28"/>
          <w:szCs w:val="28"/>
        </w:rPr>
        <w:t>НАРМАТЫВЫ РАСХОДА РЭСУРСАЎ</w:t>
      </w:r>
      <w:r w:rsidRPr="00C92495">
        <w:rPr>
          <w:sz w:val="28"/>
          <w:szCs w:val="28"/>
        </w:rPr>
        <w:br/>
        <w:t>У НАТУРАЛЬНЫМ ВЫРАЖЭННІ</w:t>
      </w:r>
      <w:r w:rsidRPr="00C92495">
        <w:rPr>
          <w:sz w:val="28"/>
          <w:szCs w:val="28"/>
        </w:rPr>
        <w:br/>
        <w:t>на мантаж абсталявання</w:t>
      </w:r>
      <w:r w:rsidRPr="00C92495">
        <w:rPr>
          <w:sz w:val="28"/>
          <w:szCs w:val="28"/>
        </w:rPr>
        <w:br/>
        <w:t>Зборнік 6</w:t>
      </w:r>
      <w:r w:rsidRPr="00C92495">
        <w:rPr>
          <w:sz w:val="28"/>
          <w:szCs w:val="28"/>
        </w:rPr>
        <w:br/>
      </w:r>
      <w:r w:rsidRPr="00C92495">
        <w:rPr>
          <w:sz w:val="32"/>
          <w:szCs w:val="32"/>
        </w:rPr>
        <w:t>Цепласілавое абсталяванне</w:t>
      </w:r>
    </w:p>
    <w:p w:rsidR="00705848" w:rsidRPr="00C92495" w:rsidRDefault="00705848">
      <w:pPr>
        <w:pStyle w:val="nonumheader"/>
        <w:rPr>
          <w:sz w:val="28"/>
          <w:szCs w:val="28"/>
          <w:lang w:val="en-US"/>
        </w:rPr>
      </w:pPr>
      <w:r w:rsidRPr="00C92495">
        <w:rPr>
          <w:sz w:val="28"/>
          <w:szCs w:val="28"/>
          <w:lang w:val="en-US"/>
        </w:rPr>
        <w:t>SPECIFICATIONS OF THE EXPENSE OF RESOURCES</w:t>
      </w:r>
      <w:r w:rsidRPr="00C92495">
        <w:rPr>
          <w:sz w:val="28"/>
          <w:szCs w:val="28"/>
          <w:lang w:val="en-US"/>
        </w:rPr>
        <w:br/>
        <w:t>IN NATURAL EXPRESSION</w:t>
      </w:r>
      <w:r w:rsidRPr="00C92495">
        <w:rPr>
          <w:sz w:val="28"/>
          <w:szCs w:val="28"/>
          <w:lang w:val="en-US"/>
        </w:rPr>
        <w:br/>
        <w:t>for equipment installation</w:t>
      </w:r>
      <w:r w:rsidRPr="00C92495">
        <w:rPr>
          <w:sz w:val="28"/>
          <w:szCs w:val="28"/>
          <w:lang w:val="en-US"/>
        </w:rPr>
        <w:br/>
        <w:t>Miscellany 6</w:t>
      </w:r>
      <w:r w:rsidRPr="00C92495">
        <w:rPr>
          <w:sz w:val="28"/>
          <w:szCs w:val="28"/>
          <w:lang w:val="en-US"/>
        </w:rPr>
        <w:br/>
        <w:t>Power-generating equipment</w:t>
      </w:r>
    </w:p>
    <w:p w:rsidR="00705848" w:rsidRPr="00C92495" w:rsidRDefault="00705848">
      <w:pPr>
        <w:pStyle w:val="onestring"/>
        <w:rPr>
          <w:b/>
          <w:sz w:val="24"/>
        </w:rPr>
      </w:pPr>
      <w:r w:rsidRPr="00C92495">
        <w:rPr>
          <w:b/>
          <w:bCs/>
          <w:sz w:val="24"/>
        </w:rPr>
        <w:t>Дата введения 202</w:t>
      </w:r>
      <w:r w:rsidR="00986CCF" w:rsidRPr="00C92495">
        <w:rPr>
          <w:b/>
          <w:bCs/>
          <w:sz w:val="24"/>
        </w:rPr>
        <w:t>6</w:t>
      </w:r>
      <w:r w:rsidRPr="00C92495">
        <w:rPr>
          <w:b/>
          <w:bCs/>
          <w:sz w:val="24"/>
        </w:rPr>
        <w:t>-05-01</w:t>
      </w:r>
    </w:p>
    <w:p w:rsidR="00C94054" w:rsidRPr="00C92495" w:rsidRDefault="00C94054">
      <w:pPr>
        <w:pStyle w:val="nonumheader"/>
      </w:pPr>
    </w:p>
    <w:p w:rsidR="00705848" w:rsidRPr="00C92495" w:rsidRDefault="00705848">
      <w:pPr>
        <w:pStyle w:val="nonumheader"/>
        <w:rPr>
          <w:sz w:val="28"/>
          <w:szCs w:val="28"/>
        </w:rPr>
      </w:pPr>
      <w:r w:rsidRPr="00C92495">
        <w:rPr>
          <w:sz w:val="28"/>
          <w:szCs w:val="28"/>
        </w:rPr>
        <w:t>ТЕХНИЧЕСКАЯ ЧАСТЬ</w:t>
      </w:r>
    </w:p>
    <w:p w:rsidR="00986CCF" w:rsidRPr="00C92495" w:rsidRDefault="00986CCF" w:rsidP="00986CCF">
      <w:pPr>
        <w:pStyle w:val="nonumheader"/>
      </w:pPr>
      <w:r w:rsidRPr="00C92495">
        <w:t>ТЕХНИЧЕСКАЯ ЧАСТЬ</w:t>
      </w:r>
    </w:p>
    <w:p w:rsidR="00986CCF" w:rsidRPr="00C92495" w:rsidRDefault="00986CCF" w:rsidP="00986CCF">
      <w:pPr>
        <w:pStyle w:val="point"/>
        <w:rPr>
          <w:b/>
        </w:rPr>
      </w:pPr>
      <w:r w:rsidRPr="00C92495">
        <w:rPr>
          <w:b/>
        </w:rPr>
        <w:t>1. Нормативы расхода ресурсов в натуральном выражении (далее – нормативы или нормы)*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Настоящий Сборник содержит нормативы по монтажу паровых и водогрейных стационарных котлов, котельно-вспомогательного оборудования, оборудования водоподготовки, паро- и газотурбинных агрегатов, турбинно-вспомогательного оборудования при возведении и модернизации тепловых электрических станций, промышленных и отопительных котельных.</w:t>
      </w:r>
    </w:p>
    <w:p w:rsidR="00986CCF" w:rsidRPr="00C92495" w:rsidRDefault="00986CCF" w:rsidP="00986CCF">
      <w:pPr>
        <w:pStyle w:val="point"/>
        <w:rPr>
          <w:b/>
        </w:rPr>
      </w:pPr>
      <w:r w:rsidRPr="00C92495">
        <w:rPr>
          <w:b/>
        </w:rPr>
        <w:t>2. В нормативах учтены расходы на выполнение полного комплекса работ, определенного на основании технических условий, отраслевых стандартов и ГОСТов на поставку оборудования, а также требований инструкций по монтажу, сварке, контролю и правил Госпроматомнадзора, включая: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а) горизонтальное перемещение оборудования от приобъектного склада до места установки на расстояние: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до 500 м по нормативам отделов 2, 3, 5;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до 1000 м по нормативам отдела 1 раздела 1 (элементы котлов паропроизводительностью до 420 т/ч), разделов 2, 3, отдела 4 (турбоагрегаты мощностью до 80 МВт);</w:t>
      </w:r>
    </w:p>
    <w:p w:rsidR="00986CCF" w:rsidRPr="00C92495" w:rsidRDefault="00986CCF" w:rsidP="00986CCF">
      <w:pPr>
        <w:pStyle w:val="snoskiline"/>
      </w:pPr>
      <w:r w:rsidRPr="00C92495">
        <w:t>______________________________</w:t>
      </w:r>
    </w:p>
    <w:p w:rsidR="00986CCF" w:rsidRPr="00C92495" w:rsidRDefault="00986CCF" w:rsidP="00986CCF">
      <w:pPr>
        <w:pStyle w:val="snoski"/>
        <w:spacing w:after="240"/>
      </w:pPr>
      <w:r w:rsidRPr="00C92495">
        <w:t>* По тексту настоящего Сборника при ссылке на конкретный норматив применяется его полная нумерация (например, «Ц6-1-1») или с указанием таблицы норматива – его сокращение (например, «Группа 1 (норма 1)»).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lastRenderedPageBreak/>
        <w:t>до 1500 м по нормативам отдела 1 раздела 1 (элементы котлов паропроизводительностью свыше 420 т/ч), отдела 4 (турбоагрегаты мощностью свыше 80 МВт);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б) вертикальное перемещение – до проектных отметок;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в) испытание вхолостую топок, мельниц (кроме шаровых, по которым учтено испытание вхолостую и с загруженными шарами), питателей, шнеков;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г) гидравлическое испытание, а в необходимых случаях испытание на плотность паровых автоматизированных котлов, подогревателей и фильтров мазута, сепараторов и циклонов, пыле- и газовоздухопроводов, газозаборных шахт, аппаратуры для химической очистки и термической обработки воды, станционных баков, установок для преобразования пара, теплообменников, подогревателей, охладителей;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д) транспортировку, сборку, установку и снятие монтажных приспособлений при монтаже оборудования, включая монтаж методом надвижки и нормы расхода этих приспособлений;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е) контроль качества монтажных сварных соединений в объеме и методами, предусмотренными нормативной и технической документацией;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ж) испытание турбоустановок вхолостую и под нагрузкой.</w:t>
      </w:r>
    </w:p>
    <w:p w:rsidR="00986CCF" w:rsidRPr="00C92495" w:rsidRDefault="00986CCF" w:rsidP="00986CCF">
      <w:pPr>
        <w:pStyle w:val="point"/>
        <w:rPr>
          <w:b/>
        </w:rPr>
      </w:pPr>
      <w:r w:rsidRPr="00C92495">
        <w:rPr>
          <w:b/>
        </w:rPr>
        <w:t xml:space="preserve">3. В нормативах не учтены нормы расхода материалов, приведенных в таблицах </w:t>
      </w:r>
      <w:r w:rsidR="000374D9" w:rsidRPr="00C92495">
        <w:rPr>
          <w:b/>
        </w:rPr>
        <w:t>3</w:t>
      </w:r>
      <w:r w:rsidRPr="00C92495">
        <w:rPr>
          <w:b/>
        </w:rPr>
        <w:t>–1</w:t>
      </w:r>
      <w:r w:rsidR="000374D9" w:rsidRPr="00C92495">
        <w:rPr>
          <w:b/>
        </w:rPr>
        <w:t>2</w:t>
      </w:r>
      <w:r w:rsidRPr="00C92495">
        <w:rPr>
          <w:b/>
        </w:rPr>
        <w:t>, 1</w:t>
      </w:r>
      <w:r w:rsidR="000374D9" w:rsidRPr="00C92495">
        <w:rPr>
          <w:b/>
        </w:rPr>
        <w:t>8</w:t>
      </w:r>
      <w:r w:rsidRPr="00C92495">
        <w:rPr>
          <w:b/>
        </w:rPr>
        <w:t>, 1</w:t>
      </w:r>
      <w:r w:rsidR="000374D9" w:rsidRPr="00C92495">
        <w:rPr>
          <w:b/>
        </w:rPr>
        <w:t>9</w:t>
      </w:r>
      <w:r w:rsidRPr="00C92495">
        <w:rPr>
          <w:b/>
        </w:rPr>
        <w:t>.</w:t>
      </w:r>
    </w:p>
    <w:p w:rsidR="00986CCF" w:rsidRPr="00C92495" w:rsidRDefault="00986CCF" w:rsidP="00986CCF">
      <w:pPr>
        <w:pStyle w:val="point"/>
        <w:rPr>
          <w:b/>
        </w:rPr>
      </w:pPr>
      <w:r w:rsidRPr="00C92495">
        <w:rPr>
          <w:b/>
        </w:rPr>
        <w:t>4. Продолжительность выполнения шефмонтажа оборудования приведена в таблицах 1</w:t>
      </w:r>
      <w:r w:rsidR="000374D9" w:rsidRPr="00C92495">
        <w:rPr>
          <w:b/>
        </w:rPr>
        <w:t>3</w:t>
      </w:r>
      <w:r w:rsidRPr="00C92495">
        <w:rPr>
          <w:b/>
        </w:rPr>
        <w:t>–1</w:t>
      </w:r>
      <w:r w:rsidR="000374D9" w:rsidRPr="00C92495">
        <w:rPr>
          <w:b/>
        </w:rPr>
        <w:t>7</w:t>
      </w:r>
      <w:r w:rsidRPr="00C92495">
        <w:rPr>
          <w:b/>
        </w:rPr>
        <w:t>.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При определении шефмонтажа оборудования масса изоляции и обмуровки к массе оборудования не добавляется.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Стоимость шефмонтажа, определенная на основании указанных таблиц, отражается в локальных сметах в графе или строке «оборудование».</w:t>
      </w:r>
    </w:p>
    <w:p w:rsidR="00986CCF" w:rsidRPr="00C92495" w:rsidRDefault="00986CCF" w:rsidP="00986CCF">
      <w:pPr>
        <w:pStyle w:val="point"/>
        <w:rPr>
          <w:b/>
        </w:rPr>
      </w:pPr>
      <w:r w:rsidRPr="00C92495">
        <w:rPr>
          <w:b/>
        </w:rPr>
        <w:t>5. Фильтрующие материалы для аппаратуры химводоочистки, материальные ресурсы для заполнения агрегатов паротурбинных и газотурбинных, нормы расхода которых приведены в таблицах 1</w:t>
      </w:r>
      <w:r w:rsidR="000374D9" w:rsidRPr="00C92495">
        <w:rPr>
          <w:b/>
        </w:rPr>
        <w:t>8</w:t>
      </w:r>
      <w:r w:rsidRPr="00C92495">
        <w:rPr>
          <w:b/>
        </w:rPr>
        <w:t>, 1</w:t>
      </w:r>
      <w:r w:rsidR="000374D9" w:rsidRPr="00C92495">
        <w:rPr>
          <w:b/>
        </w:rPr>
        <w:t>9</w:t>
      </w:r>
      <w:r w:rsidRPr="00C92495">
        <w:rPr>
          <w:b/>
        </w:rPr>
        <w:t>, учитываются в сметах в графе «оборудование».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 6. В нормативах сборника не учтены:</w:t>
      </w:r>
    </w:p>
    <w:p w:rsidR="00A8428E" w:rsidRPr="00C92495" w:rsidRDefault="00A8428E" w:rsidP="00A842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0" w:name="_Hlk182900331"/>
      <w:r w:rsidRPr="00C92495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1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A8428E" w:rsidRPr="00C92495" w:rsidRDefault="00A8428E" w:rsidP="00A842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C92495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  <w:bookmarkEnd w:id="0"/>
    </w:p>
    <w:p w:rsidR="00A8428E" w:rsidRPr="00C92495" w:rsidRDefault="00A8428E" w:rsidP="00A842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C92495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2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A8428E" w:rsidRPr="00C92495" w:rsidRDefault="00A8428E">
      <w:pPr>
        <w:rPr>
          <w:rFonts w:ascii="Times New Roman" w:eastAsiaTheme="minorEastAsia" w:hAnsi="Times New Roman" w:cs="Times New Roman"/>
          <w:b/>
          <w:sz w:val="20"/>
          <w:szCs w:val="24"/>
          <w:lang w:eastAsia="ru-RU"/>
        </w:rPr>
      </w:pPr>
      <w:r w:rsidRPr="00C92495">
        <w:rPr>
          <w:rFonts w:ascii="Times New Roman" w:eastAsiaTheme="minorEastAsia" w:hAnsi="Times New Roman" w:cs="Times New Roman"/>
          <w:b/>
          <w:sz w:val="20"/>
          <w:szCs w:val="24"/>
          <w:lang w:eastAsia="ru-RU"/>
        </w:rPr>
        <w:br w:type="page"/>
      </w:r>
    </w:p>
    <w:p w:rsidR="00986CCF" w:rsidRPr="00C92495" w:rsidRDefault="00986CCF" w:rsidP="00EE743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C92495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lastRenderedPageBreak/>
        <w:t xml:space="preserve">Таблица </w:t>
      </w:r>
      <w:r w:rsidR="000374D9" w:rsidRPr="00C92495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1</w:t>
      </w:r>
      <w:r w:rsidRPr="00C92495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- </w:t>
      </w:r>
      <w:r w:rsidR="00A8428E" w:rsidRPr="00C92495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Нормы затрат на вспомогательные машины и механизмы</w:t>
      </w:r>
    </w:p>
    <w:p w:rsidR="00EE743A" w:rsidRPr="00C92495" w:rsidRDefault="00EE743A" w:rsidP="00EE743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5168"/>
        <w:gridCol w:w="2441"/>
        <w:gridCol w:w="2302"/>
      </w:tblGrid>
      <w:tr w:rsidR="00AC4234" w:rsidRPr="00C92495" w:rsidTr="00A8428E">
        <w:trPr>
          <w:trHeight w:val="765"/>
        </w:trPr>
        <w:tc>
          <w:tcPr>
            <w:tcW w:w="5168" w:type="dxa"/>
            <w:noWrap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92495">
              <w:rPr>
                <w:b/>
                <w:bCs/>
                <w:sz w:val="18"/>
                <w:szCs w:val="18"/>
              </w:rPr>
              <w:t>Номера таблиц (норм)</w:t>
            </w:r>
          </w:p>
        </w:tc>
        <w:tc>
          <w:tcPr>
            <w:tcW w:w="2441" w:type="dxa"/>
            <w:vAlign w:val="center"/>
            <w:hideMark/>
          </w:tcPr>
          <w:p w:rsidR="00AC4234" w:rsidRPr="00C92495" w:rsidRDefault="00AC4234" w:rsidP="00AC4234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C92495">
              <w:rPr>
                <w:rFonts w:eastAsia="Times New Roman"/>
                <w:b/>
                <w:bCs/>
                <w:sz w:val="18"/>
                <w:szCs w:val="18"/>
              </w:rPr>
              <w:t xml:space="preserve">% вспомогательных машин и механизмов от стоимости </w:t>
            </w:r>
            <w:r w:rsidR="00A8428E" w:rsidRPr="00C92495">
              <w:rPr>
                <w:rFonts w:eastAsia="Times New Roman"/>
                <w:b/>
                <w:bCs/>
                <w:sz w:val="18"/>
                <w:szCs w:val="18"/>
              </w:rPr>
              <w:t xml:space="preserve">эксплуатации </w:t>
            </w:r>
            <w:r w:rsidRPr="00C92495">
              <w:rPr>
                <w:rFonts w:eastAsia="Times New Roman"/>
                <w:b/>
                <w:bCs/>
                <w:sz w:val="18"/>
                <w:szCs w:val="18"/>
              </w:rPr>
              <w:t>машин и механизмов, учтенных в нормативах</w:t>
            </w:r>
          </w:p>
        </w:tc>
        <w:tc>
          <w:tcPr>
            <w:tcW w:w="2302" w:type="dxa"/>
            <w:vAlign w:val="center"/>
            <w:hideMark/>
          </w:tcPr>
          <w:p w:rsidR="00AC4234" w:rsidRPr="00C92495" w:rsidRDefault="00AC4234" w:rsidP="00AC4234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C92495">
              <w:rPr>
                <w:rFonts w:eastAsia="Times New Roman"/>
                <w:b/>
                <w:bCs/>
                <w:sz w:val="18"/>
                <w:szCs w:val="18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A8428E" w:rsidRPr="00C92495" w:rsidTr="00A8428E">
        <w:trPr>
          <w:trHeight w:val="255"/>
        </w:trPr>
        <w:tc>
          <w:tcPr>
            <w:tcW w:w="5168" w:type="dxa"/>
            <w:noWrap/>
            <w:vAlign w:val="center"/>
          </w:tcPr>
          <w:p w:rsidR="00A8428E" w:rsidRPr="00C92495" w:rsidRDefault="00A8428E" w:rsidP="00AC4234">
            <w:pPr>
              <w:pStyle w:val="newncpi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9249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41" w:type="dxa"/>
            <w:vAlign w:val="center"/>
          </w:tcPr>
          <w:p w:rsidR="00A8428E" w:rsidRPr="00C92495" w:rsidRDefault="00A8428E" w:rsidP="00AC4234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C92495">
              <w:rPr>
                <w:rFonts w:eastAsia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302" w:type="dxa"/>
            <w:vAlign w:val="center"/>
          </w:tcPr>
          <w:p w:rsidR="00A8428E" w:rsidRPr="00C92495" w:rsidRDefault="00A8428E" w:rsidP="00AC4234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C92495">
              <w:rPr>
                <w:rFonts w:eastAsia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986CCF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6-1 (1,2,3), 6-2 (1,2,3,4), 6-4 (1,2,3,4,5,6,7,8,11,12,13,14,15, 16,18,20), 6-5 (2,3,6,7), 6-6 (1,2,3,5), 6-7 (1,3,4,7), 6-8 (8,9,10), 6-9 (1,2,4,5), 6-10 (4,10,11), 6-11 (2,3,9,18,20, 23,24,38,39), 6-15 (3,4,7,8), 6-64 (1,3,4), 6-68 (1), 6-254 (6,7,8,9,10), 6-261 (1,2,3,10), 6-262 (6), 6-264 (9,11,15,18, 20,21), 6-295 (1,3), 6-297 (1), 6-310 (7), 6-311 (9), 6-366 (1,2,3,4,5,6,7,8,13,14,15,16)</w:t>
            </w:r>
          </w:p>
        </w:tc>
        <w:tc>
          <w:tcPr>
            <w:tcW w:w="2441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0.5</w:t>
            </w: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-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6-9 (10), 6-11 (40)</w:t>
            </w:r>
          </w:p>
        </w:tc>
        <w:tc>
          <w:tcPr>
            <w:tcW w:w="2441" w:type="dxa"/>
            <w:vMerge w:val="restart"/>
            <w:vAlign w:val="center"/>
            <w:hideMark/>
          </w:tcPr>
          <w:p w:rsidR="00986CCF" w:rsidRPr="00C92495" w:rsidRDefault="002B7E47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0.5</w:t>
            </w: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13.1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6-73 (6)</w:t>
            </w:r>
          </w:p>
        </w:tc>
        <w:tc>
          <w:tcPr>
            <w:tcW w:w="2441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46.7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6-14 (5,8,12,13)</w:t>
            </w:r>
          </w:p>
        </w:tc>
        <w:tc>
          <w:tcPr>
            <w:tcW w:w="2441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62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6-2 (5), 6-4 (9,10,17,21), 6-5 (1,4,5), 6-6 (7), 6-7 (2), 6-8 (2), 6-10 (1,3,5,6,7,8,9,14), 6-11 (4,7,8,34), 6-13 (9,10,11), 6-15 (9,10,11), 6-254 (5), 6-261 (11,12,13), 6-263 (8), 6-264 (3,4,6,</w:t>
            </w:r>
            <w:r w:rsidR="00F02D45" w:rsidRPr="00C92495">
              <w:rPr>
                <w:b/>
                <w:sz w:val="18"/>
                <w:szCs w:val="18"/>
              </w:rPr>
              <w:t xml:space="preserve"> </w:t>
            </w:r>
            <w:r w:rsidRPr="00C92495">
              <w:rPr>
                <w:b/>
                <w:sz w:val="18"/>
                <w:szCs w:val="18"/>
              </w:rPr>
              <w:t>7,8,</w:t>
            </w:r>
            <w:r w:rsidR="00F02D45" w:rsidRPr="00C92495">
              <w:rPr>
                <w:b/>
                <w:sz w:val="18"/>
                <w:szCs w:val="18"/>
              </w:rPr>
              <w:t xml:space="preserve"> </w:t>
            </w:r>
            <w:r w:rsidRPr="00C92495">
              <w:rPr>
                <w:b/>
                <w:sz w:val="18"/>
                <w:szCs w:val="18"/>
              </w:rPr>
              <w:t>10,14,</w:t>
            </w:r>
            <w:r w:rsidR="00F02D45" w:rsidRPr="00C92495">
              <w:rPr>
                <w:b/>
                <w:sz w:val="18"/>
                <w:szCs w:val="18"/>
              </w:rPr>
              <w:t xml:space="preserve"> </w:t>
            </w:r>
            <w:r w:rsidRPr="00C92495">
              <w:rPr>
                <w:b/>
                <w:sz w:val="18"/>
                <w:szCs w:val="18"/>
              </w:rPr>
              <w:t>16,</w:t>
            </w:r>
            <w:r w:rsidR="00F02D45" w:rsidRPr="00C92495">
              <w:rPr>
                <w:b/>
                <w:sz w:val="18"/>
                <w:szCs w:val="18"/>
              </w:rPr>
              <w:t xml:space="preserve"> </w:t>
            </w:r>
            <w:r w:rsidRPr="00C92495">
              <w:rPr>
                <w:b/>
                <w:sz w:val="18"/>
                <w:szCs w:val="18"/>
              </w:rPr>
              <w:t>17,19), 6-281 (4), 6-295 (4), 6-297 (2,5,7), 6-366 (9,10,11,12,17,18)</w:t>
            </w:r>
          </w:p>
        </w:tc>
        <w:tc>
          <w:tcPr>
            <w:tcW w:w="2441" w:type="dxa"/>
            <w:vMerge w:val="restart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1.5</w:t>
            </w: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-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6-344 (5), 6-364 (3,4)</w:t>
            </w:r>
          </w:p>
        </w:tc>
        <w:tc>
          <w:tcPr>
            <w:tcW w:w="2441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8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6-68 (3), 6-310 (16), 6-362 (2), 6-363, 6-364 (1,2,5)</w:t>
            </w:r>
          </w:p>
        </w:tc>
        <w:tc>
          <w:tcPr>
            <w:tcW w:w="2441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12.6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6-70 (3), 6-311 (10)</w:t>
            </w:r>
          </w:p>
        </w:tc>
        <w:tc>
          <w:tcPr>
            <w:tcW w:w="2441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24.4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6-14 (2,3,4,6,7,9,10,11)</w:t>
            </w:r>
          </w:p>
        </w:tc>
        <w:tc>
          <w:tcPr>
            <w:tcW w:w="2441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62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6-1 (7), 6-2 (6,7), 6-4 (19), 6-7 (5,6), 6-8 (3), 6-9 (3), 6-10 (2,13), 6-11 (33), 6-69, 6-71 (6), 6-254 (11,12), 6-261 (4,5,14,17), 6-262 (4), 6-263 (1,2,3,4,7), 6-264 (1,2,12,13), 6-281 (1,2,3,6,7), 6-295 (5,6), 6-297 (3,9), 6-355 (4,9,10,12), 6-366 (19)</w:t>
            </w:r>
          </w:p>
        </w:tc>
        <w:tc>
          <w:tcPr>
            <w:tcW w:w="2441" w:type="dxa"/>
            <w:vMerge w:val="restart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2.5</w:t>
            </w: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-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6-310 (18,19,20), 6-344 (1,2,3), 6-346</w:t>
            </w:r>
          </w:p>
        </w:tc>
        <w:tc>
          <w:tcPr>
            <w:tcW w:w="2441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6-67 (3), 6-68 (2), 6-300 (2,4), 6-310 (17), 6-362 (1)</w:t>
            </w:r>
          </w:p>
        </w:tc>
        <w:tc>
          <w:tcPr>
            <w:tcW w:w="2441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14.3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6-70 (1,4,5), 6-254 (4), 6-310 (6)</w:t>
            </w:r>
          </w:p>
        </w:tc>
        <w:tc>
          <w:tcPr>
            <w:tcW w:w="2441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35.7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6-310 (4,5)</w:t>
            </w:r>
          </w:p>
        </w:tc>
        <w:tc>
          <w:tcPr>
            <w:tcW w:w="2441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46.7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6-14 (1)</w:t>
            </w:r>
          </w:p>
        </w:tc>
        <w:tc>
          <w:tcPr>
            <w:tcW w:w="2441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62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6-1 (5), 6-8 (1), 6-11 (1,6,31), 6-64 (2), 6-71 (5), 6-261 (15), 6-262 (3), 6-263 (5,6), 6-264 (5), 6-281 (5), 6-297 (4), 6-355 (3,5,6,8,11)</w:t>
            </w:r>
          </w:p>
        </w:tc>
        <w:tc>
          <w:tcPr>
            <w:tcW w:w="2441" w:type="dxa"/>
            <w:vMerge w:val="restart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3.4</w:t>
            </w: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-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6-297 (8), 6-343 (3), 6-344 (4), 6-345 (1)</w:t>
            </w:r>
          </w:p>
        </w:tc>
        <w:tc>
          <w:tcPr>
            <w:tcW w:w="2441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6.7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6-297 (6), 6-300 (3,5,7,8), 6-310 (14,15)</w:t>
            </w:r>
          </w:p>
        </w:tc>
        <w:tc>
          <w:tcPr>
            <w:tcW w:w="2441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15.1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6-310 (10)</w:t>
            </w:r>
          </w:p>
        </w:tc>
        <w:tc>
          <w:tcPr>
            <w:tcW w:w="2441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27.2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6-3 (3), 6-70 (2), 6-254 (1,2,3)</w:t>
            </w:r>
          </w:p>
        </w:tc>
        <w:tc>
          <w:tcPr>
            <w:tcW w:w="2441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35.1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6-280 (1), 6-310 (1,2,3,8,9)</w:t>
            </w:r>
          </w:p>
        </w:tc>
        <w:tc>
          <w:tcPr>
            <w:tcW w:w="2441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46.7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6-1 (4), 6-6 (4,6), 6-261 (6,8,9,16), 6-355 (1,7)</w:t>
            </w:r>
          </w:p>
        </w:tc>
        <w:tc>
          <w:tcPr>
            <w:tcW w:w="2441" w:type="dxa"/>
            <w:vMerge w:val="restart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4.5</w:t>
            </w: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-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6-341 (1), 6-342 (4), 6-343 (1,2)</w:t>
            </w:r>
          </w:p>
        </w:tc>
        <w:tc>
          <w:tcPr>
            <w:tcW w:w="2441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5.6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6-9 (7), 6-310 (12,13), 6-360 (4), 6-361</w:t>
            </w:r>
          </w:p>
        </w:tc>
        <w:tc>
          <w:tcPr>
            <w:tcW w:w="2441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14.4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6-3 (1,2,5,6,10), 6-52, 6-278 (3)</w:t>
            </w:r>
          </w:p>
        </w:tc>
        <w:tc>
          <w:tcPr>
            <w:tcW w:w="2441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35.5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6-67 (1), 6-277 (2,3,4,10,11,13,16,17,19,20,23,28,31)</w:t>
            </w:r>
          </w:p>
        </w:tc>
        <w:tc>
          <w:tcPr>
            <w:tcW w:w="2441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46.1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6-261 (7), 6-295 (2), 6-311 (13), 6-355 (2)</w:t>
            </w:r>
          </w:p>
        </w:tc>
        <w:tc>
          <w:tcPr>
            <w:tcW w:w="2441" w:type="dxa"/>
            <w:vMerge w:val="restart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5.4</w:t>
            </w: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-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6-341 (2,3,4)</w:t>
            </w:r>
          </w:p>
        </w:tc>
        <w:tc>
          <w:tcPr>
            <w:tcW w:w="2441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4.5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6-73 (5), 6-310 (11)</w:t>
            </w:r>
          </w:p>
        </w:tc>
        <w:tc>
          <w:tcPr>
            <w:tcW w:w="2441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15.9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6-66 (4)</w:t>
            </w:r>
          </w:p>
        </w:tc>
        <w:tc>
          <w:tcPr>
            <w:tcW w:w="2441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21.7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6-3 (4,7,9), 6-65, 6-278 (2)</w:t>
            </w:r>
          </w:p>
        </w:tc>
        <w:tc>
          <w:tcPr>
            <w:tcW w:w="2441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35.5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6-66 (1), 6-277 (1,5,8,9,15,18,22,24,25,26,29,30), 6-298 (2,8)</w:t>
            </w:r>
          </w:p>
        </w:tc>
        <w:tc>
          <w:tcPr>
            <w:tcW w:w="2441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45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6-342 (1,2,3), 6-343 (4)</w:t>
            </w:r>
          </w:p>
        </w:tc>
        <w:tc>
          <w:tcPr>
            <w:tcW w:w="2441" w:type="dxa"/>
            <w:vMerge w:val="restart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6.5</w:t>
            </w: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6-9 (6,8), 6-67 (2), 6-300 (6), 6-345 (2), 6-360 (1,2,3)</w:t>
            </w:r>
          </w:p>
        </w:tc>
        <w:tc>
          <w:tcPr>
            <w:tcW w:w="2441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14.7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6-66 (3)</w:t>
            </w:r>
          </w:p>
        </w:tc>
        <w:tc>
          <w:tcPr>
            <w:tcW w:w="2441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21.5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6-3 (8)</w:t>
            </w:r>
          </w:p>
        </w:tc>
        <w:tc>
          <w:tcPr>
            <w:tcW w:w="2441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35.1</w:t>
            </w:r>
          </w:p>
        </w:tc>
      </w:tr>
      <w:tr w:rsidR="00986CCF" w:rsidRPr="00C92495" w:rsidTr="00A8428E">
        <w:trPr>
          <w:trHeight w:val="255"/>
        </w:trPr>
        <w:tc>
          <w:tcPr>
            <w:tcW w:w="5168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6-277 (7,12,27), 6-298 (1,3,4,5,6,7)</w:t>
            </w:r>
          </w:p>
        </w:tc>
        <w:tc>
          <w:tcPr>
            <w:tcW w:w="2441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45.8</w:t>
            </w:r>
          </w:p>
        </w:tc>
      </w:tr>
    </w:tbl>
    <w:p w:rsidR="00A8428E" w:rsidRPr="00C92495" w:rsidRDefault="00A8428E">
      <w:pPr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C92495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br w:type="page"/>
      </w:r>
    </w:p>
    <w:p w:rsidR="00A8428E" w:rsidRPr="00C92495" w:rsidRDefault="00A8428E" w:rsidP="00A8428E">
      <w:pPr>
        <w:jc w:val="right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C92495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lastRenderedPageBreak/>
        <w:t>Продолжение таблицы 1</w:t>
      </w: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5167"/>
        <w:gridCol w:w="2442"/>
        <w:gridCol w:w="2302"/>
      </w:tblGrid>
      <w:tr w:rsidR="00A8428E" w:rsidRPr="00C92495" w:rsidTr="00A8428E">
        <w:trPr>
          <w:trHeight w:val="765"/>
        </w:trPr>
        <w:tc>
          <w:tcPr>
            <w:tcW w:w="5167" w:type="dxa"/>
            <w:noWrap/>
            <w:vAlign w:val="center"/>
            <w:hideMark/>
          </w:tcPr>
          <w:p w:rsidR="00A8428E" w:rsidRPr="00C92495" w:rsidRDefault="00A8428E" w:rsidP="00991E66">
            <w:pPr>
              <w:pStyle w:val="newncpi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92495">
              <w:rPr>
                <w:b/>
                <w:bCs/>
                <w:sz w:val="18"/>
                <w:szCs w:val="18"/>
              </w:rPr>
              <w:t>Номера таблиц (норм)</w:t>
            </w:r>
          </w:p>
        </w:tc>
        <w:tc>
          <w:tcPr>
            <w:tcW w:w="2442" w:type="dxa"/>
            <w:vAlign w:val="center"/>
            <w:hideMark/>
          </w:tcPr>
          <w:p w:rsidR="00A8428E" w:rsidRPr="00C92495" w:rsidRDefault="00A8428E" w:rsidP="00991E66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C92495">
              <w:rPr>
                <w:rFonts w:eastAsia="Times New Roman"/>
                <w:b/>
                <w:bCs/>
                <w:sz w:val="18"/>
                <w:szCs w:val="18"/>
              </w:rPr>
              <w:t>% вспомогательных машин и механизмов от стоимости машин и механизмов, учтенных в нормативах</w:t>
            </w:r>
          </w:p>
        </w:tc>
        <w:tc>
          <w:tcPr>
            <w:tcW w:w="2302" w:type="dxa"/>
            <w:vAlign w:val="center"/>
            <w:hideMark/>
          </w:tcPr>
          <w:p w:rsidR="00A8428E" w:rsidRPr="00C92495" w:rsidRDefault="00A8428E" w:rsidP="00991E66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C92495">
              <w:rPr>
                <w:rFonts w:eastAsia="Times New Roman"/>
                <w:b/>
                <w:bCs/>
                <w:sz w:val="18"/>
                <w:szCs w:val="18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A8428E" w:rsidRPr="00C92495" w:rsidTr="00A8428E">
        <w:trPr>
          <w:trHeight w:val="255"/>
        </w:trPr>
        <w:tc>
          <w:tcPr>
            <w:tcW w:w="5167" w:type="dxa"/>
            <w:noWrap/>
            <w:vAlign w:val="center"/>
          </w:tcPr>
          <w:p w:rsidR="00A8428E" w:rsidRPr="00C92495" w:rsidRDefault="00A8428E" w:rsidP="00991E66">
            <w:pPr>
              <w:pStyle w:val="newncpi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9249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42" w:type="dxa"/>
            <w:vAlign w:val="center"/>
          </w:tcPr>
          <w:p w:rsidR="00A8428E" w:rsidRPr="00C92495" w:rsidRDefault="00A8428E" w:rsidP="00991E66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C92495">
              <w:rPr>
                <w:rFonts w:eastAsia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302" w:type="dxa"/>
            <w:vAlign w:val="center"/>
          </w:tcPr>
          <w:p w:rsidR="00A8428E" w:rsidRPr="00C92495" w:rsidRDefault="00A8428E" w:rsidP="00991E66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C92495">
              <w:rPr>
                <w:rFonts w:eastAsia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986CCF" w:rsidRPr="00C92495" w:rsidTr="00A8428E">
        <w:trPr>
          <w:trHeight w:val="255"/>
        </w:trPr>
        <w:tc>
          <w:tcPr>
            <w:tcW w:w="5167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6-8 (4), 6-262 (5), 6-282 (2)</w:t>
            </w:r>
          </w:p>
        </w:tc>
        <w:tc>
          <w:tcPr>
            <w:tcW w:w="2442" w:type="dxa"/>
            <w:vMerge w:val="restart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7.4</w:t>
            </w: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-</w:t>
            </w:r>
          </w:p>
        </w:tc>
      </w:tr>
      <w:tr w:rsidR="00986CCF" w:rsidRPr="00C92495" w:rsidTr="00A8428E">
        <w:trPr>
          <w:trHeight w:val="255"/>
        </w:trPr>
        <w:tc>
          <w:tcPr>
            <w:tcW w:w="5167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6-278 (1)</w:t>
            </w:r>
          </w:p>
        </w:tc>
        <w:tc>
          <w:tcPr>
            <w:tcW w:w="2442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37.9</w:t>
            </w:r>
          </w:p>
        </w:tc>
      </w:tr>
      <w:tr w:rsidR="00986CCF" w:rsidRPr="00C92495" w:rsidTr="00A8428E">
        <w:trPr>
          <w:trHeight w:val="255"/>
        </w:trPr>
        <w:tc>
          <w:tcPr>
            <w:tcW w:w="5167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6-277 (6), 6-280 (2)</w:t>
            </w:r>
          </w:p>
        </w:tc>
        <w:tc>
          <w:tcPr>
            <w:tcW w:w="2442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44.3</w:t>
            </w:r>
          </w:p>
        </w:tc>
      </w:tr>
      <w:tr w:rsidR="00986CCF" w:rsidRPr="00C92495" w:rsidTr="00A8428E">
        <w:trPr>
          <w:trHeight w:val="255"/>
        </w:trPr>
        <w:tc>
          <w:tcPr>
            <w:tcW w:w="5167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6-282 (1,3)</w:t>
            </w:r>
          </w:p>
        </w:tc>
        <w:tc>
          <w:tcPr>
            <w:tcW w:w="2442" w:type="dxa"/>
            <w:vMerge w:val="restart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8.3</w:t>
            </w: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-</w:t>
            </w:r>
          </w:p>
        </w:tc>
      </w:tr>
      <w:tr w:rsidR="00986CCF" w:rsidRPr="00C92495" w:rsidTr="00A8428E">
        <w:trPr>
          <w:trHeight w:val="255"/>
        </w:trPr>
        <w:tc>
          <w:tcPr>
            <w:tcW w:w="5167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6-300 (1)</w:t>
            </w:r>
          </w:p>
        </w:tc>
        <w:tc>
          <w:tcPr>
            <w:tcW w:w="2442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17.8</w:t>
            </w:r>
          </w:p>
        </w:tc>
      </w:tr>
      <w:tr w:rsidR="00986CCF" w:rsidRPr="00C92495" w:rsidTr="00A8428E">
        <w:trPr>
          <w:trHeight w:val="255"/>
        </w:trPr>
        <w:tc>
          <w:tcPr>
            <w:tcW w:w="5167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6-277 (14,21), 6-280 (3)</w:t>
            </w:r>
          </w:p>
        </w:tc>
        <w:tc>
          <w:tcPr>
            <w:tcW w:w="2442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2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44.4</w:t>
            </w:r>
          </w:p>
        </w:tc>
      </w:tr>
      <w:tr w:rsidR="00986CCF" w:rsidRPr="00C92495" w:rsidTr="00656964">
        <w:trPr>
          <w:trHeight w:val="255"/>
        </w:trPr>
        <w:tc>
          <w:tcPr>
            <w:tcW w:w="5169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6-70 (6)</w:t>
            </w:r>
          </w:p>
        </w:tc>
        <w:tc>
          <w:tcPr>
            <w:tcW w:w="2442" w:type="dxa"/>
            <w:vMerge w:val="restart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9.5</w:t>
            </w:r>
          </w:p>
        </w:tc>
        <w:tc>
          <w:tcPr>
            <w:tcW w:w="2300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8.8</w:t>
            </w:r>
          </w:p>
        </w:tc>
      </w:tr>
      <w:tr w:rsidR="00986CCF" w:rsidRPr="00C92495" w:rsidTr="00656964">
        <w:trPr>
          <w:trHeight w:val="255"/>
        </w:trPr>
        <w:tc>
          <w:tcPr>
            <w:tcW w:w="5169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6-9 (9)</w:t>
            </w:r>
          </w:p>
        </w:tc>
        <w:tc>
          <w:tcPr>
            <w:tcW w:w="2442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17.8</w:t>
            </w:r>
          </w:p>
        </w:tc>
      </w:tr>
      <w:tr w:rsidR="00986CCF" w:rsidRPr="00C92495" w:rsidTr="00656964">
        <w:trPr>
          <w:trHeight w:val="255"/>
        </w:trPr>
        <w:tc>
          <w:tcPr>
            <w:tcW w:w="5169" w:type="dxa"/>
            <w:hideMark/>
          </w:tcPr>
          <w:p w:rsidR="00986CCF" w:rsidRPr="00C92495" w:rsidRDefault="00986CCF" w:rsidP="00F02D45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6-66 (2)</w:t>
            </w:r>
          </w:p>
        </w:tc>
        <w:tc>
          <w:tcPr>
            <w:tcW w:w="2442" w:type="dxa"/>
            <w:vMerge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00" w:type="dxa"/>
            <w:noWrap/>
            <w:vAlign w:val="center"/>
            <w:hideMark/>
          </w:tcPr>
          <w:p w:rsidR="00986CCF" w:rsidRPr="00C92495" w:rsidRDefault="00986CCF" w:rsidP="00986CCF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67.4</w:t>
            </w:r>
          </w:p>
        </w:tc>
      </w:tr>
    </w:tbl>
    <w:p w:rsidR="00656964" w:rsidRPr="00C92495" w:rsidRDefault="00656964" w:rsidP="00EE743A">
      <w:pPr>
        <w:pStyle w:val="newncpi"/>
        <w:rPr>
          <w:b/>
        </w:rPr>
      </w:pPr>
    </w:p>
    <w:p w:rsidR="00EE743A" w:rsidRPr="00C92495" w:rsidRDefault="000374D9" w:rsidP="00EE743A">
      <w:pPr>
        <w:pStyle w:val="newncpi"/>
        <w:rPr>
          <w:b/>
        </w:rPr>
      </w:pPr>
      <w:r w:rsidRPr="00C92495">
        <w:rPr>
          <w:b/>
        </w:rPr>
        <w:t xml:space="preserve">Таблица 2 - </w:t>
      </w:r>
      <w:r w:rsidR="00A8428E" w:rsidRPr="00C92495">
        <w:rPr>
          <w:b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p w:rsidR="00A8428E" w:rsidRPr="00C92495" w:rsidRDefault="00A8428E" w:rsidP="00EE743A">
      <w:pPr>
        <w:pStyle w:val="newncpi"/>
        <w:rPr>
          <w:b/>
          <w:bCs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491"/>
        <w:gridCol w:w="2710"/>
        <w:gridCol w:w="2710"/>
      </w:tblGrid>
      <w:tr w:rsidR="00AC4234" w:rsidRPr="00C92495" w:rsidTr="00EE743A">
        <w:trPr>
          <w:trHeight w:val="594"/>
        </w:trPr>
        <w:tc>
          <w:tcPr>
            <w:tcW w:w="4491" w:type="dxa"/>
            <w:noWrap/>
            <w:vAlign w:val="center"/>
            <w:hideMark/>
          </w:tcPr>
          <w:p w:rsidR="00AC4234" w:rsidRPr="00C92495" w:rsidRDefault="00AC4234" w:rsidP="00F02D45">
            <w:pPr>
              <w:pStyle w:val="newncpi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92495">
              <w:rPr>
                <w:b/>
                <w:bCs/>
                <w:sz w:val="18"/>
                <w:szCs w:val="18"/>
              </w:rPr>
              <w:t>Номера таблиц (норм)</w:t>
            </w:r>
          </w:p>
        </w:tc>
        <w:tc>
          <w:tcPr>
            <w:tcW w:w="2710" w:type="dxa"/>
            <w:vAlign w:val="center"/>
            <w:hideMark/>
          </w:tcPr>
          <w:p w:rsidR="00AC4234" w:rsidRPr="00C92495" w:rsidRDefault="006F4428" w:rsidP="00AC4234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C92495">
              <w:rPr>
                <w:rFonts w:eastAsia="Times New Roman"/>
                <w:b/>
                <w:bCs/>
                <w:sz w:val="18"/>
                <w:szCs w:val="18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710" w:type="dxa"/>
            <w:vAlign w:val="center"/>
            <w:hideMark/>
          </w:tcPr>
          <w:p w:rsidR="00AC4234" w:rsidRPr="00C92495" w:rsidRDefault="006F4428" w:rsidP="00AC4234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C92495">
              <w:rPr>
                <w:rFonts w:eastAsia="Times New Roman"/>
                <w:b/>
                <w:bCs/>
                <w:sz w:val="18"/>
                <w:szCs w:val="18"/>
              </w:rPr>
              <w:t>% транспортных расходов, включая затраты на хранение, от стоимости вспомогательных материалов</w:t>
            </w:r>
          </w:p>
        </w:tc>
      </w:tr>
      <w:tr w:rsidR="00A8428E" w:rsidRPr="00C92495" w:rsidTr="00A8428E">
        <w:trPr>
          <w:trHeight w:val="255"/>
        </w:trPr>
        <w:tc>
          <w:tcPr>
            <w:tcW w:w="4491" w:type="dxa"/>
            <w:noWrap/>
            <w:vAlign w:val="center"/>
          </w:tcPr>
          <w:p w:rsidR="00A8428E" w:rsidRPr="00C92495" w:rsidRDefault="00A8428E" w:rsidP="00F02D45">
            <w:pPr>
              <w:pStyle w:val="newncpi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9249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10" w:type="dxa"/>
            <w:vAlign w:val="center"/>
          </w:tcPr>
          <w:p w:rsidR="00A8428E" w:rsidRPr="00C92495" w:rsidRDefault="00A8428E" w:rsidP="00AC4234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C92495">
              <w:rPr>
                <w:rFonts w:eastAsia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710" w:type="dxa"/>
            <w:vAlign w:val="center"/>
          </w:tcPr>
          <w:p w:rsidR="00A8428E" w:rsidRPr="00C92495" w:rsidRDefault="00A8428E" w:rsidP="00AC4234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C92495">
              <w:rPr>
                <w:rFonts w:eastAsia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AC4234" w:rsidRPr="00C92495" w:rsidTr="00656964">
        <w:trPr>
          <w:trHeight w:val="255"/>
        </w:trPr>
        <w:tc>
          <w:tcPr>
            <w:tcW w:w="4491" w:type="dxa"/>
            <w:hideMark/>
          </w:tcPr>
          <w:p w:rsidR="00AC4234" w:rsidRPr="00C92495" w:rsidRDefault="00AC4234" w:rsidP="00AC4234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6-12 (1,2), 6-66 (2), 6-72 (1,2)</w:t>
            </w:r>
          </w:p>
        </w:tc>
        <w:tc>
          <w:tcPr>
            <w:tcW w:w="2710" w:type="dxa"/>
            <w:vMerge w:val="restart"/>
            <w:noWrap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0.4</w:t>
            </w:r>
          </w:p>
        </w:tc>
        <w:tc>
          <w:tcPr>
            <w:tcW w:w="2710" w:type="dxa"/>
            <w:noWrap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-</w:t>
            </w:r>
          </w:p>
        </w:tc>
      </w:tr>
      <w:tr w:rsidR="00AC4234" w:rsidRPr="00C92495" w:rsidTr="00656964">
        <w:trPr>
          <w:trHeight w:val="255"/>
        </w:trPr>
        <w:tc>
          <w:tcPr>
            <w:tcW w:w="4491" w:type="dxa"/>
            <w:hideMark/>
          </w:tcPr>
          <w:p w:rsidR="00AC4234" w:rsidRPr="00C92495" w:rsidRDefault="00AC4234" w:rsidP="00AC4234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6-66 (3,4)</w:t>
            </w:r>
          </w:p>
        </w:tc>
        <w:tc>
          <w:tcPr>
            <w:tcW w:w="2710" w:type="dxa"/>
            <w:vMerge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10" w:type="dxa"/>
            <w:noWrap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2.3</w:t>
            </w:r>
          </w:p>
        </w:tc>
      </w:tr>
      <w:tr w:rsidR="00AC4234" w:rsidRPr="00C92495" w:rsidTr="00656964">
        <w:trPr>
          <w:trHeight w:val="255"/>
        </w:trPr>
        <w:tc>
          <w:tcPr>
            <w:tcW w:w="4491" w:type="dxa"/>
            <w:hideMark/>
          </w:tcPr>
          <w:p w:rsidR="00AC4234" w:rsidRPr="00C92495" w:rsidRDefault="00AC4234" w:rsidP="00AC4234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6-67 (2)</w:t>
            </w:r>
          </w:p>
        </w:tc>
        <w:tc>
          <w:tcPr>
            <w:tcW w:w="2710" w:type="dxa"/>
            <w:vMerge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10" w:type="dxa"/>
            <w:noWrap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8.7</w:t>
            </w:r>
          </w:p>
        </w:tc>
      </w:tr>
      <w:tr w:rsidR="00AC4234" w:rsidRPr="00C92495" w:rsidTr="00656964">
        <w:trPr>
          <w:trHeight w:val="255"/>
        </w:trPr>
        <w:tc>
          <w:tcPr>
            <w:tcW w:w="4491" w:type="dxa"/>
            <w:hideMark/>
          </w:tcPr>
          <w:p w:rsidR="00AC4234" w:rsidRPr="00C92495" w:rsidRDefault="00AC4234" w:rsidP="00AC4234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6-3 (1,2,3,4,5,6,7,8,9), 6-4 (2,3,4,15,20,21), 6-5 (2,3,6,7), 6-6 (7), 6-7 (7), 6-9 (6,8), 6-13 (10,11), 6-67 (3), 6-68 (3), 6-70 (3), 6-261 (4,5,6,7,8,9,11,12,13), 6-262 (2,3,4,5,6), 6-277 (1), 6-295 (1,2,3,4), 6-298 (7,8), 6-300 (5,6,7,8), 6-312 (1,2,3,4,5,8), 6-346, 6-366 (19)</w:t>
            </w:r>
          </w:p>
        </w:tc>
        <w:tc>
          <w:tcPr>
            <w:tcW w:w="2710" w:type="dxa"/>
            <w:vMerge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10" w:type="dxa"/>
            <w:noWrap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9.7</w:t>
            </w:r>
          </w:p>
        </w:tc>
      </w:tr>
      <w:tr w:rsidR="00AC4234" w:rsidRPr="00C92495" w:rsidTr="00656964">
        <w:trPr>
          <w:trHeight w:val="255"/>
        </w:trPr>
        <w:tc>
          <w:tcPr>
            <w:tcW w:w="4491" w:type="dxa"/>
            <w:hideMark/>
          </w:tcPr>
          <w:p w:rsidR="00AC4234" w:rsidRPr="00C92495" w:rsidRDefault="00AC4234" w:rsidP="00AC4234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6-3 (10), 6-4 (11,12,13,14), 6-9 (4,10), 6-12 (4), 6-13 (9), 6-71 (5), 6-277 (11,12,13,20,21), 6-295 (5,6), 6-300 (3,4), 6-310 (18,20), 6-312 (6,7)</w:t>
            </w:r>
          </w:p>
        </w:tc>
        <w:tc>
          <w:tcPr>
            <w:tcW w:w="2710" w:type="dxa"/>
            <w:noWrap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1.5</w:t>
            </w:r>
          </w:p>
        </w:tc>
        <w:tc>
          <w:tcPr>
            <w:tcW w:w="2710" w:type="dxa"/>
            <w:noWrap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9.7</w:t>
            </w:r>
          </w:p>
        </w:tc>
      </w:tr>
      <w:tr w:rsidR="00AC4234" w:rsidRPr="00C92495" w:rsidTr="00656964">
        <w:trPr>
          <w:trHeight w:val="255"/>
        </w:trPr>
        <w:tc>
          <w:tcPr>
            <w:tcW w:w="4491" w:type="dxa"/>
            <w:hideMark/>
          </w:tcPr>
          <w:p w:rsidR="00AC4234" w:rsidRPr="00C92495" w:rsidRDefault="00AC4234" w:rsidP="00AC4234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6-11 (38), 6-12 (3,5), 6-71 (6), 6-72 (4), 6-261 (14), 6-277 (17), 6-278 (3), 6-281 (4,5,6,7), 6-300 (1,2), 6-355 (1,2)</w:t>
            </w:r>
          </w:p>
        </w:tc>
        <w:tc>
          <w:tcPr>
            <w:tcW w:w="2710" w:type="dxa"/>
            <w:noWrap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2.5</w:t>
            </w:r>
          </w:p>
        </w:tc>
        <w:tc>
          <w:tcPr>
            <w:tcW w:w="2710" w:type="dxa"/>
            <w:noWrap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9.7</w:t>
            </w:r>
          </w:p>
        </w:tc>
      </w:tr>
      <w:tr w:rsidR="00AC4234" w:rsidRPr="00C92495" w:rsidTr="00656964">
        <w:trPr>
          <w:trHeight w:val="255"/>
        </w:trPr>
        <w:tc>
          <w:tcPr>
            <w:tcW w:w="4491" w:type="dxa"/>
            <w:hideMark/>
          </w:tcPr>
          <w:p w:rsidR="00AC4234" w:rsidRPr="00C92495" w:rsidRDefault="00AC4234" w:rsidP="00AC4234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6-2 (1,2), 6-9 (9), 6-12 (6), 6-15 (1,5), 6-70 (6), 6-72 (5), 6-73 (5,6), 6-278 (2), 6-281 (3), 6-311 (9)</w:t>
            </w:r>
          </w:p>
        </w:tc>
        <w:tc>
          <w:tcPr>
            <w:tcW w:w="2710" w:type="dxa"/>
            <w:noWrap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3.4</w:t>
            </w:r>
          </w:p>
        </w:tc>
        <w:tc>
          <w:tcPr>
            <w:tcW w:w="2710" w:type="dxa"/>
            <w:noWrap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9.7</w:t>
            </w:r>
          </w:p>
        </w:tc>
      </w:tr>
      <w:tr w:rsidR="00AC4234" w:rsidRPr="00C92495" w:rsidTr="00656964">
        <w:trPr>
          <w:trHeight w:val="255"/>
        </w:trPr>
        <w:tc>
          <w:tcPr>
            <w:tcW w:w="4491" w:type="dxa"/>
            <w:hideMark/>
          </w:tcPr>
          <w:p w:rsidR="00AC4234" w:rsidRPr="00C92495" w:rsidRDefault="00AC4234" w:rsidP="00AC4234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6-364 (3,5)</w:t>
            </w:r>
          </w:p>
        </w:tc>
        <w:tc>
          <w:tcPr>
            <w:tcW w:w="2710" w:type="dxa"/>
            <w:vMerge w:val="restart"/>
            <w:noWrap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4.6</w:t>
            </w:r>
          </w:p>
        </w:tc>
        <w:tc>
          <w:tcPr>
            <w:tcW w:w="2710" w:type="dxa"/>
            <w:noWrap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7.7</w:t>
            </w:r>
          </w:p>
        </w:tc>
      </w:tr>
      <w:tr w:rsidR="00AC4234" w:rsidRPr="00C92495" w:rsidTr="00656964">
        <w:trPr>
          <w:trHeight w:val="255"/>
        </w:trPr>
        <w:tc>
          <w:tcPr>
            <w:tcW w:w="4491" w:type="dxa"/>
            <w:hideMark/>
          </w:tcPr>
          <w:p w:rsidR="00AC4234" w:rsidRPr="00C92495" w:rsidRDefault="00AC4234" w:rsidP="00AC4234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6-15 (2,6), 6-68 (2), 6-261 (15), 6-277 (7,8,10), 6-278 (1), 6-280 (2), 6-281 (1,2), 6-297 (5,6), 6-310 (7,9,14,15,16,17), 6-341 (1,2), 6-342 (1,2), 6-355 (11,12)</w:t>
            </w:r>
          </w:p>
        </w:tc>
        <w:tc>
          <w:tcPr>
            <w:tcW w:w="2710" w:type="dxa"/>
            <w:vMerge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10" w:type="dxa"/>
            <w:noWrap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9.7</w:t>
            </w:r>
          </w:p>
        </w:tc>
      </w:tr>
      <w:tr w:rsidR="00AC4234" w:rsidRPr="00C92495" w:rsidTr="00656964">
        <w:trPr>
          <w:trHeight w:val="255"/>
        </w:trPr>
        <w:tc>
          <w:tcPr>
            <w:tcW w:w="4491" w:type="dxa"/>
            <w:hideMark/>
          </w:tcPr>
          <w:p w:rsidR="00AC4234" w:rsidRPr="00C92495" w:rsidRDefault="00AC4234" w:rsidP="00AC4234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6-363 (2), 6-364 (4)</w:t>
            </w:r>
          </w:p>
        </w:tc>
        <w:tc>
          <w:tcPr>
            <w:tcW w:w="2710" w:type="dxa"/>
            <w:vMerge w:val="restart"/>
            <w:noWrap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5.4</w:t>
            </w:r>
          </w:p>
        </w:tc>
        <w:tc>
          <w:tcPr>
            <w:tcW w:w="2710" w:type="dxa"/>
            <w:noWrap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7.6</w:t>
            </w:r>
          </w:p>
        </w:tc>
      </w:tr>
      <w:tr w:rsidR="00AC4234" w:rsidRPr="00C92495" w:rsidTr="00656964">
        <w:trPr>
          <w:trHeight w:val="255"/>
        </w:trPr>
        <w:tc>
          <w:tcPr>
            <w:tcW w:w="4491" w:type="dxa"/>
            <w:hideMark/>
          </w:tcPr>
          <w:p w:rsidR="00AC4234" w:rsidRPr="00C92495" w:rsidRDefault="00AC4234" w:rsidP="00AC4234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6-2 (3), 6-7 (1), 6-9 (5,7), 6-11 (4), 6-73 (1,3), 6-261 (16), 6-277 (14), 6-279 (1), 6-297 (1,3,8,9), 6-310 (8,13), 6-341 (3,4), 6-342 (3,4), 6-355 (9,10)</w:t>
            </w:r>
          </w:p>
        </w:tc>
        <w:tc>
          <w:tcPr>
            <w:tcW w:w="2710" w:type="dxa"/>
            <w:vMerge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10" w:type="dxa"/>
            <w:noWrap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9.7</w:t>
            </w:r>
          </w:p>
        </w:tc>
      </w:tr>
      <w:tr w:rsidR="00AC4234" w:rsidRPr="00C92495" w:rsidTr="00656964">
        <w:trPr>
          <w:trHeight w:val="255"/>
        </w:trPr>
        <w:tc>
          <w:tcPr>
            <w:tcW w:w="4491" w:type="dxa"/>
            <w:hideMark/>
          </w:tcPr>
          <w:p w:rsidR="00AC4234" w:rsidRPr="00C92495" w:rsidRDefault="00AC4234" w:rsidP="00AC4234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6-361</w:t>
            </w:r>
          </w:p>
        </w:tc>
        <w:tc>
          <w:tcPr>
            <w:tcW w:w="2710" w:type="dxa"/>
            <w:vMerge w:val="restart"/>
            <w:noWrap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6.4</w:t>
            </w:r>
          </w:p>
        </w:tc>
        <w:tc>
          <w:tcPr>
            <w:tcW w:w="2710" w:type="dxa"/>
            <w:noWrap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6.7</w:t>
            </w:r>
          </w:p>
        </w:tc>
      </w:tr>
      <w:tr w:rsidR="00AC4234" w:rsidRPr="00C92495" w:rsidTr="00656964">
        <w:trPr>
          <w:trHeight w:val="255"/>
        </w:trPr>
        <w:tc>
          <w:tcPr>
            <w:tcW w:w="4491" w:type="dxa"/>
            <w:hideMark/>
          </w:tcPr>
          <w:p w:rsidR="00AC4234" w:rsidRPr="00C92495" w:rsidRDefault="00AC4234" w:rsidP="00AC4234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6-7 (2), 6-11 (39,40), 6-15 (4,8,10,11), 6-261 (17), 6-277 (2,3,15,16,19), 6-279 (2), 6-280 (1,3), 6-282 (1,3), 6-297 (2,4), 6-310 (10,12,19), 6-343 (4), 6-355 (5,6,8)</w:t>
            </w:r>
          </w:p>
        </w:tc>
        <w:tc>
          <w:tcPr>
            <w:tcW w:w="2710" w:type="dxa"/>
            <w:vMerge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10" w:type="dxa"/>
            <w:noWrap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9.7</w:t>
            </w:r>
          </w:p>
        </w:tc>
      </w:tr>
      <w:tr w:rsidR="00AC4234" w:rsidRPr="00C92495" w:rsidTr="00656964">
        <w:trPr>
          <w:trHeight w:val="255"/>
        </w:trPr>
        <w:tc>
          <w:tcPr>
            <w:tcW w:w="4491" w:type="dxa"/>
            <w:hideMark/>
          </w:tcPr>
          <w:p w:rsidR="00AC4234" w:rsidRPr="00C92495" w:rsidRDefault="00AC4234" w:rsidP="00AC4234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6-360 (3,4)</w:t>
            </w:r>
          </w:p>
        </w:tc>
        <w:tc>
          <w:tcPr>
            <w:tcW w:w="2710" w:type="dxa"/>
            <w:vMerge w:val="restart"/>
            <w:noWrap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7.6</w:t>
            </w:r>
          </w:p>
        </w:tc>
        <w:tc>
          <w:tcPr>
            <w:tcW w:w="2710" w:type="dxa"/>
            <w:noWrap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6.7</w:t>
            </w:r>
          </w:p>
        </w:tc>
      </w:tr>
      <w:tr w:rsidR="00AC4234" w:rsidRPr="00C92495" w:rsidTr="00656964">
        <w:trPr>
          <w:trHeight w:val="255"/>
        </w:trPr>
        <w:tc>
          <w:tcPr>
            <w:tcW w:w="4491" w:type="dxa"/>
            <w:hideMark/>
          </w:tcPr>
          <w:p w:rsidR="00AC4234" w:rsidRPr="00C92495" w:rsidRDefault="00AC4234" w:rsidP="00AC4234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6-363 (1), 6-364 (2)</w:t>
            </w:r>
          </w:p>
        </w:tc>
        <w:tc>
          <w:tcPr>
            <w:tcW w:w="2710" w:type="dxa"/>
            <w:vMerge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10" w:type="dxa"/>
            <w:noWrap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7.8</w:t>
            </w:r>
          </w:p>
        </w:tc>
      </w:tr>
      <w:tr w:rsidR="00AC4234" w:rsidRPr="00C92495" w:rsidTr="00656964">
        <w:trPr>
          <w:trHeight w:val="255"/>
        </w:trPr>
        <w:tc>
          <w:tcPr>
            <w:tcW w:w="4491" w:type="dxa"/>
            <w:hideMark/>
          </w:tcPr>
          <w:p w:rsidR="00AC4234" w:rsidRPr="00C92495" w:rsidRDefault="00AC4234" w:rsidP="00AC4234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6-2 (4), 6-15 (3,7,9), 6-277 (9,18), 6-282 (2), 6-297 (7), 6-310 (2,3,6), 6-345 (2), 6-355 (3,4)</w:t>
            </w:r>
          </w:p>
        </w:tc>
        <w:tc>
          <w:tcPr>
            <w:tcW w:w="2710" w:type="dxa"/>
            <w:vMerge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10" w:type="dxa"/>
            <w:noWrap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9.7</w:t>
            </w:r>
          </w:p>
        </w:tc>
      </w:tr>
    </w:tbl>
    <w:p w:rsidR="00A8428E" w:rsidRPr="00C92495" w:rsidRDefault="00A8428E"/>
    <w:p w:rsidR="00A8428E" w:rsidRPr="00C92495" w:rsidRDefault="00A8428E">
      <w:r w:rsidRPr="00C92495">
        <w:br w:type="page"/>
      </w:r>
    </w:p>
    <w:p w:rsidR="00A8428E" w:rsidRPr="00C92495" w:rsidRDefault="00A8428E" w:rsidP="00A8428E">
      <w:pPr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249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Продолжение таблицы 2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491"/>
        <w:gridCol w:w="2710"/>
        <w:gridCol w:w="2710"/>
      </w:tblGrid>
      <w:tr w:rsidR="00A8428E" w:rsidRPr="00C92495" w:rsidTr="00A8428E">
        <w:trPr>
          <w:trHeight w:val="594"/>
        </w:trPr>
        <w:tc>
          <w:tcPr>
            <w:tcW w:w="4491" w:type="dxa"/>
            <w:noWrap/>
            <w:vAlign w:val="center"/>
            <w:hideMark/>
          </w:tcPr>
          <w:p w:rsidR="00A8428E" w:rsidRPr="00C92495" w:rsidRDefault="00A8428E" w:rsidP="00A8428E">
            <w:pPr>
              <w:pStyle w:val="newncpi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92495">
              <w:rPr>
                <w:b/>
                <w:bCs/>
                <w:sz w:val="18"/>
                <w:szCs w:val="18"/>
              </w:rPr>
              <w:t>Номера таблиц (норм)</w:t>
            </w:r>
          </w:p>
        </w:tc>
        <w:tc>
          <w:tcPr>
            <w:tcW w:w="2710" w:type="dxa"/>
            <w:hideMark/>
          </w:tcPr>
          <w:p w:rsidR="00A8428E" w:rsidRPr="00C92495" w:rsidRDefault="00A8428E" w:rsidP="00991E66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C92495">
              <w:rPr>
                <w:rFonts w:eastAsia="Times New Roman"/>
                <w:b/>
                <w:bCs/>
                <w:sz w:val="18"/>
                <w:szCs w:val="18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710" w:type="dxa"/>
            <w:hideMark/>
          </w:tcPr>
          <w:p w:rsidR="00A8428E" w:rsidRPr="00C92495" w:rsidRDefault="00A8428E" w:rsidP="00991E66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C92495">
              <w:rPr>
                <w:rFonts w:eastAsia="Times New Roman"/>
                <w:b/>
                <w:bCs/>
                <w:sz w:val="18"/>
                <w:szCs w:val="18"/>
              </w:rPr>
              <w:t>% транспортных расходов, включая затраты на хранение, от стоимости вспомогательных материалов</w:t>
            </w:r>
          </w:p>
        </w:tc>
      </w:tr>
      <w:tr w:rsidR="00A8428E" w:rsidRPr="00C92495" w:rsidTr="00A8428E">
        <w:trPr>
          <w:trHeight w:val="255"/>
        </w:trPr>
        <w:tc>
          <w:tcPr>
            <w:tcW w:w="4491" w:type="dxa"/>
            <w:noWrap/>
          </w:tcPr>
          <w:p w:rsidR="00A8428E" w:rsidRPr="00C92495" w:rsidRDefault="00A8428E" w:rsidP="00991E66">
            <w:pPr>
              <w:pStyle w:val="newncpi"/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C9249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10" w:type="dxa"/>
          </w:tcPr>
          <w:p w:rsidR="00A8428E" w:rsidRPr="00C92495" w:rsidRDefault="00A8428E" w:rsidP="00991E66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C92495">
              <w:rPr>
                <w:rFonts w:eastAsia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710" w:type="dxa"/>
          </w:tcPr>
          <w:p w:rsidR="00A8428E" w:rsidRPr="00C92495" w:rsidRDefault="00A8428E" w:rsidP="00991E66">
            <w:pPr>
              <w:pStyle w:val="underpoint"/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C92495">
              <w:rPr>
                <w:rFonts w:eastAsia="Times New Roman"/>
                <w:b/>
                <w:bCs/>
                <w:sz w:val="18"/>
                <w:szCs w:val="18"/>
              </w:rPr>
              <w:t>3</w:t>
            </w:r>
          </w:p>
        </w:tc>
      </w:tr>
      <w:tr w:rsidR="00AC4234" w:rsidRPr="00C92495" w:rsidTr="00656964">
        <w:trPr>
          <w:trHeight w:val="255"/>
        </w:trPr>
        <w:tc>
          <w:tcPr>
            <w:tcW w:w="4491" w:type="dxa"/>
            <w:hideMark/>
          </w:tcPr>
          <w:p w:rsidR="00AC4234" w:rsidRPr="00C92495" w:rsidRDefault="00AC4234" w:rsidP="00AC4234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6-360 (2)</w:t>
            </w:r>
          </w:p>
        </w:tc>
        <w:tc>
          <w:tcPr>
            <w:tcW w:w="2710" w:type="dxa"/>
            <w:vMerge w:val="restart"/>
            <w:noWrap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8.3</w:t>
            </w:r>
          </w:p>
        </w:tc>
        <w:tc>
          <w:tcPr>
            <w:tcW w:w="2710" w:type="dxa"/>
            <w:noWrap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6.7</w:t>
            </w:r>
          </w:p>
        </w:tc>
      </w:tr>
      <w:tr w:rsidR="00AC4234" w:rsidRPr="00C92495" w:rsidTr="00656964">
        <w:trPr>
          <w:trHeight w:val="255"/>
        </w:trPr>
        <w:tc>
          <w:tcPr>
            <w:tcW w:w="4491" w:type="dxa"/>
            <w:hideMark/>
          </w:tcPr>
          <w:p w:rsidR="00AC4234" w:rsidRPr="00C92495" w:rsidRDefault="00AC4234" w:rsidP="00AC4234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6-362 (2), 6-364 (1)</w:t>
            </w:r>
          </w:p>
        </w:tc>
        <w:tc>
          <w:tcPr>
            <w:tcW w:w="2710" w:type="dxa"/>
            <w:vMerge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10" w:type="dxa"/>
            <w:noWrap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7.8</w:t>
            </w:r>
          </w:p>
        </w:tc>
      </w:tr>
      <w:tr w:rsidR="00AC4234" w:rsidRPr="00C92495" w:rsidTr="00656964">
        <w:trPr>
          <w:trHeight w:val="255"/>
        </w:trPr>
        <w:tc>
          <w:tcPr>
            <w:tcW w:w="4491" w:type="dxa"/>
            <w:hideMark/>
          </w:tcPr>
          <w:p w:rsidR="00AC4234" w:rsidRPr="00C92495" w:rsidRDefault="00AC4234" w:rsidP="00AC4234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6-73 (2), 6-277 (6), 6-279 (3), 6-310 (1,4), 6-343 (2,3), 6-345 (1), 6-355 (7)</w:t>
            </w:r>
          </w:p>
        </w:tc>
        <w:tc>
          <w:tcPr>
            <w:tcW w:w="2710" w:type="dxa"/>
            <w:vMerge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10" w:type="dxa"/>
            <w:noWrap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9.6</w:t>
            </w:r>
          </w:p>
        </w:tc>
      </w:tr>
      <w:tr w:rsidR="00AC4234" w:rsidRPr="00C92495" w:rsidTr="00656964">
        <w:trPr>
          <w:trHeight w:val="255"/>
        </w:trPr>
        <w:tc>
          <w:tcPr>
            <w:tcW w:w="4491" w:type="dxa"/>
            <w:hideMark/>
          </w:tcPr>
          <w:p w:rsidR="00AC4234" w:rsidRPr="00C92495" w:rsidRDefault="00AC4234" w:rsidP="00AC4234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6-360 (1)</w:t>
            </w:r>
          </w:p>
        </w:tc>
        <w:tc>
          <w:tcPr>
            <w:tcW w:w="2710" w:type="dxa"/>
            <w:vMerge w:val="restart"/>
            <w:noWrap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9.5</w:t>
            </w:r>
          </w:p>
        </w:tc>
        <w:tc>
          <w:tcPr>
            <w:tcW w:w="2710" w:type="dxa"/>
            <w:noWrap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6.8</w:t>
            </w:r>
          </w:p>
        </w:tc>
      </w:tr>
      <w:tr w:rsidR="00AC4234" w:rsidRPr="00C92495" w:rsidTr="00656964">
        <w:trPr>
          <w:trHeight w:val="255"/>
        </w:trPr>
        <w:tc>
          <w:tcPr>
            <w:tcW w:w="4491" w:type="dxa"/>
            <w:hideMark/>
          </w:tcPr>
          <w:p w:rsidR="00AC4234" w:rsidRPr="00C92495" w:rsidRDefault="00AC4234" w:rsidP="00AC4234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6-362 (1)</w:t>
            </w:r>
          </w:p>
        </w:tc>
        <w:tc>
          <w:tcPr>
            <w:tcW w:w="2710" w:type="dxa"/>
            <w:vMerge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10" w:type="dxa"/>
            <w:noWrap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7.9</w:t>
            </w:r>
          </w:p>
        </w:tc>
      </w:tr>
      <w:tr w:rsidR="00AC4234" w:rsidRPr="00C92495" w:rsidTr="00656964">
        <w:trPr>
          <w:trHeight w:val="255"/>
        </w:trPr>
        <w:tc>
          <w:tcPr>
            <w:tcW w:w="4491" w:type="dxa"/>
            <w:hideMark/>
          </w:tcPr>
          <w:p w:rsidR="00AC4234" w:rsidRPr="00C92495" w:rsidRDefault="00AC4234" w:rsidP="00AC4234">
            <w:pPr>
              <w:pStyle w:val="newncpi"/>
              <w:ind w:firstLine="0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6-52, 6-277 (4,5), 6-310 (5,11), 6-343 (1), 6-344</w:t>
            </w:r>
          </w:p>
        </w:tc>
        <w:tc>
          <w:tcPr>
            <w:tcW w:w="2710" w:type="dxa"/>
            <w:vMerge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10" w:type="dxa"/>
            <w:noWrap/>
            <w:vAlign w:val="center"/>
            <w:hideMark/>
          </w:tcPr>
          <w:p w:rsidR="00AC4234" w:rsidRPr="00C92495" w:rsidRDefault="00AC4234" w:rsidP="00AC4234">
            <w:pPr>
              <w:pStyle w:val="newncpi"/>
              <w:ind w:firstLine="0"/>
              <w:jc w:val="center"/>
              <w:rPr>
                <w:b/>
                <w:sz w:val="18"/>
                <w:szCs w:val="18"/>
              </w:rPr>
            </w:pPr>
            <w:r w:rsidRPr="00C92495">
              <w:rPr>
                <w:b/>
                <w:sz w:val="18"/>
                <w:szCs w:val="18"/>
              </w:rPr>
              <w:t>9.4</w:t>
            </w:r>
          </w:p>
        </w:tc>
      </w:tr>
    </w:tbl>
    <w:p w:rsidR="00EE743A" w:rsidRPr="00C92495" w:rsidRDefault="00EE743A" w:rsidP="00EE743A">
      <w:pPr>
        <w:pStyle w:val="numheader"/>
        <w:spacing w:before="0" w:after="0"/>
        <w:ind w:firstLine="709"/>
        <w:jc w:val="both"/>
        <w:rPr>
          <w:bCs w:val="0"/>
        </w:rPr>
      </w:pPr>
      <w:bookmarkStart w:id="1" w:name="_Hlk183792895"/>
    </w:p>
    <w:bookmarkEnd w:id="1"/>
    <w:p w:rsidR="00F25179" w:rsidRPr="00C92495" w:rsidRDefault="00A8428E" w:rsidP="00A8428E">
      <w:pPr>
        <w:pStyle w:val="numheader"/>
        <w:spacing w:before="120" w:after="0"/>
        <w:ind w:firstLine="567"/>
        <w:jc w:val="both"/>
        <w:rPr>
          <w:bCs w:val="0"/>
        </w:rPr>
      </w:pPr>
      <w:r w:rsidRPr="00C92495">
        <w:rPr>
          <w:bCs w:val="0"/>
        </w:rPr>
        <w:t xml:space="preserve">Затраты на эксплуатацию вспомогательных машин и механизмов учитывают затраты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выражении): </w:t>
      </w:r>
      <w:r w:rsidR="00F25179" w:rsidRPr="00C92495">
        <w:rPr>
          <w:bCs w:val="0"/>
        </w:rPr>
        <w:t xml:space="preserve">автомобиль бортовой, </w:t>
      </w:r>
      <w:r w:rsidR="004D27AF" w:rsidRPr="00C92495">
        <w:rPr>
          <w:bCs w:val="0"/>
        </w:rPr>
        <w:t>а</w:t>
      </w:r>
      <w:r w:rsidR="00F25179" w:rsidRPr="00C92495">
        <w:rPr>
          <w:bCs w:val="0"/>
        </w:rPr>
        <w:t>ппараты рентгенодефектоскопические</w:t>
      </w:r>
      <w:r w:rsidR="004D27AF" w:rsidRPr="00C92495">
        <w:rPr>
          <w:bCs w:val="0"/>
        </w:rPr>
        <w:t>, д</w:t>
      </w:r>
      <w:r w:rsidR="00F25179" w:rsidRPr="00C92495">
        <w:rPr>
          <w:bCs w:val="0"/>
        </w:rPr>
        <w:t>ефектоскопы</w:t>
      </w:r>
      <w:r w:rsidR="004D27AF" w:rsidRPr="00C92495">
        <w:rPr>
          <w:bCs w:val="0"/>
        </w:rPr>
        <w:t>, д</w:t>
      </w:r>
      <w:r w:rsidR="00F25179" w:rsidRPr="00C92495">
        <w:rPr>
          <w:bCs w:val="0"/>
        </w:rPr>
        <w:t>омкраты</w:t>
      </w:r>
      <w:r w:rsidR="004D27AF" w:rsidRPr="00C92495">
        <w:rPr>
          <w:bCs w:val="0"/>
        </w:rPr>
        <w:t>, д</w:t>
      </w:r>
      <w:r w:rsidR="00F25179" w:rsidRPr="00C92495">
        <w:rPr>
          <w:bCs w:val="0"/>
        </w:rPr>
        <w:t>рели электрические</w:t>
      </w:r>
      <w:r w:rsidR="004D27AF" w:rsidRPr="00C92495">
        <w:rPr>
          <w:bCs w:val="0"/>
        </w:rPr>
        <w:t>, к</w:t>
      </w:r>
      <w:r w:rsidR="00F25179" w:rsidRPr="00C92495">
        <w:rPr>
          <w:bCs w:val="0"/>
        </w:rPr>
        <w:t>омпрессоры передвижные</w:t>
      </w:r>
      <w:r w:rsidR="004D27AF" w:rsidRPr="00C92495">
        <w:rPr>
          <w:bCs w:val="0"/>
        </w:rPr>
        <w:t>, м</w:t>
      </w:r>
      <w:r w:rsidR="00F25179" w:rsidRPr="00C92495">
        <w:rPr>
          <w:bCs w:val="0"/>
        </w:rPr>
        <w:t>ашины для райберовки отверстий</w:t>
      </w:r>
      <w:r w:rsidR="004D27AF" w:rsidRPr="00C92495">
        <w:rPr>
          <w:bCs w:val="0"/>
        </w:rPr>
        <w:t>, м</w:t>
      </w:r>
      <w:r w:rsidR="00F25179" w:rsidRPr="00C92495">
        <w:rPr>
          <w:bCs w:val="0"/>
        </w:rPr>
        <w:t>ашины сверлильные</w:t>
      </w:r>
      <w:r w:rsidR="004D27AF" w:rsidRPr="00C92495">
        <w:rPr>
          <w:bCs w:val="0"/>
        </w:rPr>
        <w:t>, м</w:t>
      </w:r>
      <w:r w:rsidR="00F25179" w:rsidRPr="00C92495">
        <w:rPr>
          <w:bCs w:val="0"/>
        </w:rPr>
        <w:t>ашины шлифовальные</w:t>
      </w:r>
      <w:r w:rsidR="004D27AF" w:rsidRPr="00C92495">
        <w:rPr>
          <w:bCs w:val="0"/>
        </w:rPr>
        <w:t>, п</w:t>
      </w:r>
      <w:r w:rsidR="00F25179" w:rsidRPr="00C92495">
        <w:rPr>
          <w:bCs w:val="0"/>
        </w:rPr>
        <w:t>латформы широкой колеи</w:t>
      </w:r>
      <w:r w:rsidR="004D27AF" w:rsidRPr="00C92495">
        <w:rPr>
          <w:bCs w:val="0"/>
        </w:rPr>
        <w:t>, п</w:t>
      </w:r>
      <w:r w:rsidR="00F25179" w:rsidRPr="00C92495">
        <w:rPr>
          <w:bCs w:val="0"/>
        </w:rPr>
        <w:t>олуприцепы общего назначения</w:t>
      </w:r>
      <w:r w:rsidR="004D27AF" w:rsidRPr="00C92495">
        <w:rPr>
          <w:bCs w:val="0"/>
        </w:rPr>
        <w:t>, п</w:t>
      </w:r>
      <w:r w:rsidR="00F25179" w:rsidRPr="00C92495">
        <w:rPr>
          <w:bCs w:val="0"/>
        </w:rPr>
        <w:t>олуприцепы-тяжеловозы</w:t>
      </w:r>
      <w:r w:rsidR="004D27AF" w:rsidRPr="00C92495">
        <w:rPr>
          <w:bCs w:val="0"/>
        </w:rPr>
        <w:t>, с</w:t>
      </w:r>
      <w:r w:rsidR="00F25179" w:rsidRPr="00C92495">
        <w:rPr>
          <w:bCs w:val="0"/>
        </w:rPr>
        <w:t>танки строгальные</w:t>
      </w:r>
      <w:r w:rsidR="004D27AF" w:rsidRPr="00C92495">
        <w:rPr>
          <w:bCs w:val="0"/>
        </w:rPr>
        <w:t>, с</w:t>
      </w:r>
      <w:r w:rsidR="00F25179" w:rsidRPr="00C92495">
        <w:rPr>
          <w:bCs w:val="0"/>
        </w:rPr>
        <w:t>танок токарно-винторезный</w:t>
      </w:r>
      <w:r w:rsidR="004D27AF" w:rsidRPr="00C92495">
        <w:rPr>
          <w:bCs w:val="0"/>
        </w:rPr>
        <w:t>, с</w:t>
      </w:r>
      <w:r w:rsidR="00F25179" w:rsidRPr="00C92495">
        <w:rPr>
          <w:bCs w:val="0"/>
        </w:rPr>
        <w:t>танок трубоотрезной</w:t>
      </w:r>
      <w:r w:rsidR="004D27AF" w:rsidRPr="00C92495">
        <w:rPr>
          <w:bCs w:val="0"/>
        </w:rPr>
        <w:t>, с</w:t>
      </w:r>
      <w:r w:rsidR="00F25179" w:rsidRPr="00C92495">
        <w:rPr>
          <w:bCs w:val="0"/>
        </w:rPr>
        <w:t>тилоскопы</w:t>
      </w:r>
      <w:r w:rsidR="004D27AF" w:rsidRPr="00C92495">
        <w:rPr>
          <w:bCs w:val="0"/>
        </w:rPr>
        <w:t>, т</w:t>
      </w:r>
      <w:r w:rsidR="00F25179" w:rsidRPr="00C92495">
        <w:rPr>
          <w:bCs w:val="0"/>
        </w:rPr>
        <w:t>епловозы широкой колеи</w:t>
      </w:r>
      <w:r w:rsidR="004D27AF" w:rsidRPr="00C92495">
        <w:rPr>
          <w:bCs w:val="0"/>
        </w:rPr>
        <w:t>, т</w:t>
      </w:r>
      <w:r w:rsidR="00F25179" w:rsidRPr="00C92495">
        <w:rPr>
          <w:bCs w:val="0"/>
        </w:rPr>
        <w:t>ранспортные устройства с кантователями</w:t>
      </w:r>
      <w:r w:rsidR="004D27AF" w:rsidRPr="00C92495">
        <w:rPr>
          <w:bCs w:val="0"/>
        </w:rPr>
        <w:t>, т</w:t>
      </w:r>
      <w:r w:rsidR="00F25179" w:rsidRPr="00C92495">
        <w:rPr>
          <w:bCs w:val="0"/>
        </w:rPr>
        <w:t>ягачи</w:t>
      </w:r>
      <w:r w:rsidR="004D27AF" w:rsidRPr="00C92495">
        <w:rPr>
          <w:bCs w:val="0"/>
        </w:rPr>
        <w:t>, у</w:t>
      </w:r>
      <w:r w:rsidR="00F25179" w:rsidRPr="00C92495">
        <w:rPr>
          <w:bCs w:val="0"/>
        </w:rPr>
        <w:t>становки для химической очистки маслопроводов</w:t>
      </w:r>
      <w:r w:rsidR="004D27AF" w:rsidRPr="00C92495">
        <w:rPr>
          <w:bCs w:val="0"/>
        </w:rPr>
        <w:t>, у</w:t>
      </w:r>
      <w:r w:rsidR="00F25179" w:rsidRPr="00C92495">
        <w:rPr>
          <w:bCs w:val="0"/>
        </w:rPr>
        <w:t>становки с гибким индуктором для индукционного нагрева токами и др.</w:t>
      </w:r>
    </w:p>
    <w:p w:rsidR="00F25179" w:rsidRPr="00C92495" w:rsidRDefault="00A8428E" w:rsidP="00F02D45">
      <w:pPr>
        <w:pStyle w:val="numheader"/>
        <w:spacing w:before="0" w:after="0"/>
        <w:ind w:firstLine="709"/>
        <w:jc w:val="both"/>
        <w:rPr>
          <w:bCs w:val="0"/>
        </w:rPr>
      </w:pPr>
      <w:bookmarkStart w:id="2" w:name="_Hlk183792908"/>
      <w:r w:rsidRPr="00C92495">
        <w:rPr>
          <w:bCs w:val="0"/>
        </w:rPr>
        <w:t>Затраты на вспомогательные материалы учитывают затраты</w:t>
      </w:r>
      <w:bookmarkEnd w:id="2"/>
      <w:r w:rsidRPr="00C92495">
        <w:rPr>
          <w:bCs w:val="0"/>
        </w:rPr>
        <w:t xml:space="preserve"> на следующие материалы (за исключением нормативов, в которых они учтены</w:t>
      </w:r>
      <w:bookmarkStart w:id="3" w:name="_Hlk182900180"/>
      <w:r w:rsidRPr="00C92495">
        <w:rPr>
          <w:bCs w:val="0"/>
        </w:rPr>
        <w:t xml:space="preserve"> в составе нормативов расхода ресурсов в натуральном выражении и (или) предусмотрены, как материалы по проекту</w:t>
      </w:r>
      <w:bookmarkEnd w:id="3"/>
      <w:r w:rsidRPr="00C92495">
        <w:rPr>
          <w:bCs w:val="0"/>
        </w:rPr>
        <w:t>):</w:t>
      </w:r>
      <w:r w:rsidR="00F25179" w:rsidRPr="00C92495">
        <w:rPr>
          <w:bCs w:val="0"/>
        </w:rPr>
        <w:t xml:space="preserve"> </w:t>
      </w:r>
      <w:r w:rsidR="00023E04" w:rsidRPr="00C92495">
        <w:rPr>
          <w:bCs w:val="0"/>
        </w:rPr>
        <w:t>асбестовый шнур, битумы нефтяные</w:t>
      </w:r>
      <w:r w:rsidR="00E5002D" w:rsidRPr="00C92495">
        <w:rPr>
          <w:bCs w:val="0"/>
        </w:rPr>
        <w:t xml:space="preserve">, </w:t>
      </w:r>
      <w:r w:rsidR="00023E04" w:rsidRPr="00C92495">
        <w:rPr>
          <w:bCs w:val="0"/>
        </w:rPr>
        <w:t>болты</w:t>
      </w:r>
      <w:r w:rsidR="00E5002D" w:rsidRPr="00C92495">
        <w:rPr>
          <w:bCs w:val="0"/>
        </w:rPr>
        <w:t xml:space="preserve">, </w:t>
      </w:r>
      <w:r w:rsidR="00023E04" w:rsidRPr="00C92495">
        <w:rPr>
          <w:bCs w:val="0"/>
        </w:rPr>
        <w:t>бязь</w:t>
      </w:r>
      <w:r w:rsidR="00E5002D" w:rsidRPr="00C92495">
        <w:rPr>
          <w:bCs w:val="0"/>
        </w:rPr>
        <w:t xml:space="preserve">, </w:t>
      </w:r>
      <w:r w:rsidR="00023E04" w:rsidRPr="00C92495">
        <w:rPr>
          <w:bCs w:val="0"/>
        </w:rPr>
        <w:t>вода</w:t>
      </w:r>
      <w:r w:rsidR="00E5002D" w:rsidRPr="00C92495">
        <w:rPr>
          <w:bCs w:val="0"/>
        </w:rPr>
        <w:t xml:space="preserve">, </w:t>
      </w:r>
      <w:r w:rsidR="00023E04" w:rsidRPr="00C92495">
        <w:rPr>
          <w:bCs w:val="0"/>
        </w:rPr>
        <w:t>гайки</w:t>
      </w:r>
      <w:r w:rsidR="00E5002D" w:rsidRPr="00C92495">
        <w:rPr>
          <w:bCs w:val="0"/>
        </w:rPr>
        <w:t>, гв</w:t>
      </w:r>
      <w:r w:rsidR="00023E04" w:rsidRPr="00C92495">
        <w:rPr>
          <w:bCs w:val="0"/>
        </w:rPr>
        <w:t>озди</w:t>
      </w:r>
      <w:r w:rsidR="00E5002D" w:rsidRPr="00C92495">
        <w:rPr>
          <w:bCs w:val="0"/>
        </w:rPr>
        <w:t xml:space="preserve">, </w:t>
      </w:r>
      <w:r w:rsidR="00023E04" w:rsidRPr="00C92495">
        <w:rPr>
          <w:bCs w:val="0"/>
        </w:rPr>
        <w:t>керосин</w:t>
      </w:r>
      <w:r w:rsidR="00E5002D" w:rsidRPr="00C92495">
        <w:rPr>
          <w:bCs w:val="0"/>
        </w:rPr>
        <w:t xml:space="preserve">, </w:t>
      </w:r>
      <w:r w:rsidR="00023E04" w:rsidRPr="00C92495">
        <w:rPr>
          <w:bCs w:val="0"/>
        </w:rPr>
        <w:t>кислота серная</w:t>
      </w:r>
      <w:r w:rsidR="00E5002D" w:rsidRPr="00C92495">
        <w:rPr>
          <w:bCs w:val="0"/>
        </w:rPr>
        <w:t xml:space="preserve">, </w:t>
      </w:r>
      <w:r w:rsidR="00023E04" w:rsidRPr="00C92495">
        <w:rPr>
          <w:bCs w:val="0"/>
        </w:rPr>
        <w:t>кислота соляная</w:t>
      </w:r>
      <w:r w:rsidR="00E5002D" w:rsidRPr="00C92495">
        <w:rPr>
          <w:bCs w:val="0"/>
        </w:rPr>
        <w:t xml:space="preserve">, </w:t>
      </w:r>
      <w:r w:rsidR="00023E04" w:rsidRPr="00C92495">
        <w:rPr>
          <w:bCs w:val="0"/>
        </w:rPr>
        <w:t>кислота уксусная</w:t>
      </w:r>
      <w:r w:rsidR="00E5002D" w:rsidRPr="00C92495">
        <w:rPr>
          <w:bCs w:val="0"/>
        </w:rPr>
        <w:t xml:space="preserve">, </w:t>
      </w:r>
      <w:r w:rsidR="00023E04" w:rsidRPr="00C92495">
        <w:rPr>
          <w:bCs w:val="0"/>
        </w:rPr>
        <w:t>краска масляная</w:t>
      </w:r>
      <w:r w:rsidR="00E5002D" w:rsidRPr="00C92495">
        <w:rPr>
          <w:bCs w:val="0"/>
        </w:rPr>
        <w:t xml:space="preserve">, </w:t>
      </w:r>
      <w:r w:rsidR="00023E04" w:rsidRPr="00C92495">
        <w:rPr>
          <w:bCs w:val="0"/>
        </w:rPr>
        <w:t>круги шлифовальные</w:t>
      </w:r>
      <w:r w:rsidR="00E5002D" w:rsidRPr="00C92495">
        <w:rPr>
          <w:bCs w:val="0"/>
        </w:rPr>
        <w:t xml:space="preserve">, </w:t>
      </w:r>
      <w:r w:rsidR="00023E04" w:rsidRPr="00C92495">
        <w:rPr>
          <w:bCs w:val="0"/>
        </w:rPr>
        <w:t>лак</w:t>
      </w:r>
      <w:r w:rsidR="00E5002D" w:rsidRPr="00C92495">
        <w:rPr>
          <w:bCs w:val="0"/>
        </w:rPr>
        <w:t xml:space="preserve">, </w:t>
      </w:r>
      <w:r w:rsidR="00023E04" w:rsidRPr="00C92495">
        <w:rPr>
          <w:bCs w:val="0"/>
        </w:rPr>
        <w:t>масло</w:t>
      </w:r>
      <w:r w:rsidR="00E5002D" w:rsidRPr="00C92495">
        <w:rPr>
          <w:bCs w:val="0"/>
        </w:rPr>
        <w:t xml:space="preserve">, </w:t>
      </w:r>
      <w:r w:rsidR="00023E04" w:rsidRPr="00C92495">
        <w:rPr>
          <w:bCs w:val="0"/>
        </w:rPr>
        <w:t>мел</w:t>
      </w:r>
      <w:r w:rsidR="00E5002D" w:rsidRPr="00C92495">
        <w:rPr>
          <w:bCs w:val="0"/>
        </w:rPr>
        <w:t xml:space="preserve">, </w:t>
      </w:r>
      <w:r w:rsidR="00023E04" w:rsidRPr="00C92495">
        <w:rPr>
          <w:bCs w:val="0"/>
        </w:rPr>
        <w:t>набивки сальниковые</w:t>
      </w:r>
      <w:r w:rsidR="00E5002D" w:rsidRPr="00C92495">
        <w:rPr>
          <w:bCs w:val="0"/>
        </w:rPr>
        <w:t xml:space="preserve">, </w:t>
      </w:r>
      <w:r w:rsidR="00023E04" w:rsidRPr="00C92495">
        <w:rPr>
          <w:bCs w:val="0"/>
        </w:rPr>
        <w:t>натр едкий (сода каустическая)</w:t>
      </w:r>
      <w:r w:rsidR="00E5002D" w:rsidRPr="00C92495">
        <w:rPr>
          <w:bCs w:val="0"/>
        </w:rPr>
        <w:t xml:space="preserve">, </w:t>
      </w:r>
      <w:r w:rsidR="00023E04" w:rsidRPr="00C92495">
        <w:rPr>
          <w:bCs w:val="0"/>
        </w:rPr>
        <w:t>олифа</w:t>
      </w:r>
      <w:r w:rsidR="00E5002D" w:rsidRPr="00C92495">
        <w:rPr>
          <w:bCs w:val="0"/>
        </w:rPr>
        <w:t xml:space="preserve">, </w:t>
      </w:r>
      <w:r w:rsidR="00023E04" w:rsidRPr="00C92495">
        <w:rPr>
          <w:bCs w:val="0"/>
        </w:rPr>
        <w:t>олово</w:t>
      </w:r>
      <w:r w:rsidR="00E5002D" w:rsidRPr="00C92495">
        <w:rPr>
          <w:bCs w:val="0"/>
        </w:rPr>
        <w:t xml:space="preserve">, </w:t>
      </w:r>
      <w:r w:rsidR="00023E04" w:rsidRPr="00C92495">
        <w:rPr>
          <w:bCs w:val="0"/>
        </w:rPr>
        <w:t>пластина резиновая техническая</w:t>
      </w:r>
      <w:r w:rsidR="00E5002D" w:rsidRPr="00C92495">
        <w:rPr>
          <w:bCs w:val="0"/>
        </w:rPr>
        <w:t xml:space="preserve">, </w:t>
      </w:r>
      <w:r w:rsidR="00023E04" w:rsidRPr="00C92495">
        <w:rPr>
          <w:bCs w:val="0"/>
        </w:rPr>
        <w:t>проволока сварочная</w:t>
      </w:r>
      <w:r w:rsidR="00E5002D" w:rsidRPr="00C92495">
        <w:rPr>
          <w:bCs w:val="0"/>
        </w:rPr>
        <w:t xml:space="preserve">, </w:t>
      </w:r>
      <w:r w:rsidR="00023E04" w:rsidRPr="00C92495">
        <w:rPr>
          <w:bCs w:val="0"/>
        </w:rPr>
        <w:t>прокладки из паронита</w:t>
      </w:r>
      <w:r w:rsidR="00E5002D" w:rsidRPr="00C92495">
        <w:rPr>
          <w:bCs w:val="0"/>
        </w:rPr>
        <w:t xml:space="preserve">, </w:t>
      </w:r>
      <w:r w:rsidR="00023E04" w:rsidRPr="00C92495">
        <w:rPr>
          <w:bCs w:val="0"/>
        </w:rPr>
        <w:t>сверла</w:t>
      </w:r>
      <w:r w:rsidR="00E5002D" w:rsidRPr="00C92495">
        <w:rPr>
          <w:bCs w:val="0"/>
        </w:rPr>
        <w:t xml:space="preserve">, </w:t>
      </w:r>
      <w:r w:rsidR="00023E04" w:rsidRPr="00C92495">
        <w:rPr>
          <w:bCs w:val="0"/>
        </w:rPr>
        <w:t>свинец</w:t>
      </w:r>
      <w:r w:rsidR="00E5002D" w:rsidRPr="00C92495">
        <w:rPr>
          <w:bCs w:val="0"/>
        </w:rPr>
        <w:t xml:space="preserve">, </w:t>
      </w:r>
      <w:r w:rsidR="00023E04" w:rsidRPr="00C92495">
        <w:rPr>
          <w:bCs w:val="0"/>
        </w:rPr>
        <w:t>скобы строительные</w:t>
      </w:r>
      <w:r w:rsidR="00E5002D" w:rsidRPr="00C92495">
        <w:rPr>
          <w:bCs w:val="0"/>
        </w:rPr>
        <w:t xml:space="preserve">, </w:t>
      </w:r>
      <w:r w:rsidR="00023E04" w:rsidRPr="00C92495">
        <w:rPr>
          <w:bCs w:val="0"/>
        </w:rPr>
        <w:t>смола</w:t>
      </w:r>
      <w:r w:rsidR="00E5002D" w:rsidRPr="00C92495">
        <w:rPr>
          <w:bCs w:val="0"/>
        </w:rPr>
        <w:t xml:space="preserve">, </w:t>
      </w:r>
      <w:r w:rsidR="00023E04" w:rsidRPr="00C92495">
        <w:rPr>
          <w:bCs w:val="0"/>
        </w:rPr>
        <w:t>сода кальцинированная (натрий углекислый)</w:t>
      </w:r>
      <w:r w:rsidR="00E5002D" w:rsidRPr="00C92495">
        <w:rPr>
          <w:bCs w:val="0"/>
        </w:rPr>
        <w:t xml:space="preserve">, </w:t>
      </w:r>
      <w:r w:rsidR="00023E04" w:rsidRPr="00C92495">
        <w:rPr>
          <w:bCs w:val="0"/>
        </w:rPr>
        <w:t>спирт</w:t>
      </w:r>
      <w:r w:rsidR="00E5002D" w:rsidRPr="00C92495">
        <w:rPr>
          <w:bCs w:val="0"/>
        </w:rPr>
        <w:t xml:space="preserve">, </w:t>
      </w:r>
      <w:r w:rsidR="00023E04" w:rsidRPr="00C92495">
        <w:rPr>
          <w:bCs w:val="0"/>
        </w:rPr>
        <w:t>стекло натриевое жидкое</w:t>
      </w:r>
      <w:r w:rsidR="00E5002D" w:rsidRPr="00C92495">
        <w:rPr>
          <w:bCs w:val="0"/>
        </w:rPr>
        <w:t xml:space="preserve">, </w:t>
      </w:r>
      <w:r w:rsidR="00023E04" w:rsidRPr="00C92495">
        <w:rPr>
          <w:bCs w:val="0"/>
        </w:rPr>
        <w:t>стеклотекстолит, ткань мешочная</w:t>
      </w:r>
      <w:r w:rsidR="00E5002D" w:rsidRPr="00C92495">
        <w:rPr>
          <w:bCs w:val="0"/>
        </w:rPr>
        <w:t xml:space="preserve">, </w:t>
      </w:r>
      <w:r w:rsidR="00023E04" w:rsidRPr="00C92495">
        <w:rPr>
          <w:bCs w:val="0"/>
        </w:rPr>
        <w:t>уайт-спирит</w:t>
      </w:r>
      <w:r w:rsidR="00E5002D" w:rsidRPr="00C92495">
        <w:rPr>
          <w:bCs w:val="0"/>
        </w:rPr>
        <w:t xml:space="preserve">, </w:t>
      </w:r>
      <w:r w:rsidR="00023E04" w:rsidRPr="00C92495">
        <w:rPr>
          <w:bCs w:val="0"/>
        </w:rPr>
        <w:t>шайбы</w:t>
      </w:r>
      <w:r w:rsidR="00E5002D" w:rsidRPr="00C92495">
        <w:rPr>
          <w:bCs w:val="0"/>
        </w:rPr>
        <w:t xml:space="preserve">, </w:t>
      </w:r>
      <w:r w:rsidR="00023E04" w:rsidRPr="00C92495">
        <w:rPr>
          <w:bCs w:val="0"/>
        </w:rPr>
        <w:t>шнур резиновый</w:t>
      </w:r>
      <w:r w:rsidR="00E5002D" w:rsidRPr="00C92495">
        <w:rPr>
          <w:bCs w:val="0"/>
        </w:rPr>
        <w:t xml:space="preserve">, </w:t>
      </w:r>
      <w:r w:rsidR="00023E04" w:rsidRPr="00C92495">
        <w:rPr>
          <w:bCs w:val="0"/>
        </w:rPr>
        <w:t xml:space="preserve">эмаль </w:t>
      </w:r>
      <w:r w:rsidR="00E5002D" w:rsidRPr="00C92495">
        <w:rPr>
          <w:bCs w:val="0"/>
        </w:rPr>
        <w:t>и др</w:t>
      </w:r>
      <w:r w:rsidR="00F25179" w:rsidRPr="00C92495">
        <w:rPr>
          <w:bCs w:val="0"/>
        </w:rPr>
        <w:t>.</w:t>
      </w:r>
    </w:p>
    <w:p w:rsidR="00EE743A" w:rsidRPr="00C92495" w:rsidRDefault="00EE743A" w:rsidP="00EE743A">
      <w:pPr>
        <w:pStyle w:val="newncpi0"/>
        <w:jc w:val="center"/>
        <w:rPr>
          <w:b/>
          <w:bCs/>
        </w:rPr>
      </w:pPr>
    </w:p>
    <w:p w:rsidR="00986CCF" w:rsidRPr="00C92495" w:rsidRDefault="00986CCF" w:rsidP="00EE743A">
      <w:pPr>
        <w:pStyle w:val="newncpi0"/>
        <w:jc w:val="center"/>
        <w:rPr>
          <w:b/>
          <w:bCs/>
        </w:rPr>
      </w:pPr>
      <w:r w:rsidRPr="00C92495">
        <w:rPr>
          <w:b/>
          <w:bCs/>
        </w:rPr>
        <w:t>ВВОДНЫЕ УКАЗАНИЯ</w:t>
      </w:r>
    </w:p>
    <w:p w:rsidR="00EE743A" w:rsidRPr="00C92495" w:rsidRDefault="00EE743A" w:rsidP="00EE743A">
      <w:pPr>
        <w:pStyle w:val="newncpi0"/>
        <w:jc w:val="center"/>
        <w:rPr>
          <w:b/>
        </w:rPr>
      </w:pPr>
    </w:p>
    <w:p w:rsidR="00986CCF" w:rsidRPr="00C92495" w:rsidRDefault="00986CCF" w:rsidP="00EE743A">
      <w:pPr>
        <w:pStyle w:val="newncpi"/>
        <w:ind w:firstLine="0"/>
        <w:jc w:val="center"/>
        <w:rPr>
          <w:b/>
          <w:bCs/>
        </w:rPr>
      </w:pPr>
      <w:r w:rsidRPr="00C92495">
        <w:rPr>
          <w:b/>
          <w:bCs/>
        </w:rPr>
        <w:t>Отдел 1. Паровые и водогрейные стационарные котлы</w:t>
      </w:r>
    </w:p>
    <w:p w:rsidR="00EE743A" w:rsidRPr="00C92495" w:rsidRDefault="00EE743A" w:rsidP="00EE743A">
      <w:pPr>
        <w:pStyle w:val="newncpi"/>
        <w:ind w:firstLine="0"/>
        <w:jc w:val="center"/>
        <w:rPr>
          <w:b/>
        </w:rPr>
      </w:pPr>
    </w:p>
    <w:p w:rsidR="00986CCF" w:rsidRPr="00C92495" w:rsidRDefault="00986CCF" w:rsidP="00AC4234">
      <w:pPr>
        <w:pStyle w:val="newncpi"/>
        <w:rPr>
          <w:b/>
        </w:rPr>
      </w:pPr>
      <w:r w:rsidRPr="00C92495">
        <w:rPr>
          <w:b/>
        </w:rPr>
        <w:t> 1.1. В нормативах на монтаж элементов котлов учтены расходы на: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а) перемещение элементов котлов в обмуровочную мастерскую, их возвращение на сборочную площадку с уложенной обмуровкой (изоляцией), а также последующее перемещение блоков с обмуровкой (изоляцией) в монтажную зону и их установкой на проектную отметку;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б) подгонку сопрягаемых деталей, сборочных единиц и блоков котла, изготовленных в пределах допусков в соответствии с технической документацией и ТУ на элементы котлов согласно ГОСТ 28269-89 (устранение отклонений, сложившихся из допусков на изготовление, обрезку монтажных припусков, подгибку и др.) – по разделу 1 для паровых котлов паропроизводительностью 110 т/ч и более, по разделу 3 для водогрейных котлов теплопроизводительностью 116,3 и 209 МВт;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 xml:space="preserve">в) вырезку образцов и вставку на их место заменяющих труб, снятие и установку арматуры или ее внутренних запорных элементов, временных заглушек, штуцеров и т.п., </w:t>
      </w:r>
      <w:r w:rsidRPr="00C92495">
        <w:rPr>
          <w:b/>
        </w:rPr>
        <w:lastRenderedPageBreak/>
        <w:t>связанных с нарушением и восстановлением тепловой схемы конструктивных элементов оборудования, входящего в тепловую схему – по разделу 1 группе 14 и по разделу 3 группе 73;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г) сушку обмуровки, щелочение и промывку – по разделу 1 группе 15 для паровых котлов паропроизводительностью до 160 т/ч, давлением до 3,9 МПа и по разделу 3 группе 73 для водогрейных котлов;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д) монтаж котла, поставляемого одним блоком в обмуровке, и комплектующих изделий (насос, дымосос, вентилятор, лестница с площадкой, горелки, воздухонаправляющий короб, арматура в пределах котла), а также гидравлическое испытание, щелочение и испытание на паровую плотность смонтированного котла – по разделу 2 для паровых автоматизированных котлов.</w:t>
      </w:r>
    </w:p>
    <w:p w:rsidR="00986CCF" w:rsidRPr="00C92495" w:rsidRDefault="00986CCF" w:rsidP="00986CCF">
      <w:pPr>
        <w:pStyle w:val="underpoint"/>
        <w:rPr>
          <w:b/>
        </w:rPr>
      </w:pPr>
      <w:r w:rsidRPr="00C92495">
        <w:rPr>
          <w:b/>
        </w:rPr>
        <w:t>1.2. В нормативах по группе 14 не учтены расходы на установку баков, насосов, трубопроводов с арматурой и других элементов временной промывочной схемы, определяемые по соответствующим нормативам Сборника 7 «Компрессорные машины, насосы и вентиляторы» и Сборника 12 «Технологические трубопроводы».</w:t>
      </w:r>
    </w:p>
    <w:p w:rsidR="00986CCF" w:rsidRPr="00C92495" w:rsidRDefault="00986CCF" w:rsidP="00986CCF">
      <w:pPr>
        <w:pStyle w:val="underpoint"/>
        <w:rPr>
          <w:b/>
        </w:rPr>
      </w:pPr>
      <w:r w:rsidRPr="00C92495">
        <w:rPr>
          <w:b/>
        </w:rPr>
        <w:t>1.3. В нормативах на монтаж элементов котлов не учтены расходы на: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а) временные трубопроводы для проведения гидравлических испытаний оборудования, кроме нормативов с Ц6-13-3 по Ц6-13-8, где трубопроводы временной разводки учтены;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б) проверку на газовую плотность;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в) установку деталей крепления изоляции;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г) промывку трубопроводов.</w:t>
      </w:r>
    </w:p>
    <w:p w:rsidR="00EE743A" w:rsidRPr="00C92495" w:rsidRDefault="00EE743A" w:rsidP="00986CCF">
      <w:pPr>
        <w:pStyle w:val="newncpi"/>
        <w:rPr>
          <w:b/>
        </w:rPr>
      </w:pPr>
    </w:p>
    <w:p w:rsidR="00986CCF" w:rsidRPr="00C92495" w:rsidRDefault="00986CCF" w:rsidP="00EE743A">
      <w:pPr>
        <w:pStyle w:val="newncpi"/>
        <w:ind w:firstLine="0"/>
        <w:jc w:val="center"/>
        <w:rPr>
          <w:b/>
          <w:bCs/>
        </w:rPr>
      </w:pPr>
      <w:r w:rsidRPr="00C92495">
        <w:rPr>
          <w:b/>
          <w:bCs/>
        </w:rPr>
        <w:t>Отдел 2. Котельно-вспомогательное оборудование</w:t>
      </w:r>
    </w:p>
    <w:p w:rsidR="00EE743A" w:rsidRPr="00C92495" w:rsidRDefault="00EE743A" w:rsidP="00EE743A">
      <w:pPr>
        <w:pStyle w:val="newncpi"/>
        <w:ind w:firstLine="0"/>
        <w:jc w:val="center"/>
        <w:rPr>
          <w:b/>
        </w:rPr>
      </w:pPr>
    </w:p>
    <w:p w:rsidR="00986CCF" w:rsidRPr="00C92495" w:rsidRDefault="00986CCF" w:rsidP="00AC4234">
      <w:pPr>
        <w:pStyle w:val="newncpi"/>
        <w:rPr>
          <w:b/>
        </w:rPr>
      </w:pPr>
      <w:r w:rsidRPr="00C92495">
        <w:rPr>
          <w:b/>
        </w:rPr>
        <w:t> 2.1. В нормативах учтены расходы на: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а) установку системы централизованной смазки для шаровых мельниц;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б) установку броневых плит для шаровых мельниц производительностью 50 т/ч;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в) загрузку шаровых мельниц шарами;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г) перемещение и подъем тепловой изоляции, футеровки, включенной в монтажные блоки пылегазовоздухопроводов и газозаборных шахт.</w:t>
      </w:r>
    </w:p>
    <w:p w:rsidR="00986CCF" w:rsidRPr="00C92495" w:rsidRDefault="00986CCF" w:rsidP="00986CCF">
      <w:pPr>
        <w:pStyle w:val="underpoint"/>
        <w:rPr>
          <w:b/>
        </w:rPr>
      </w:pPr>
      <w:r w:rsidRPr="00C92495">
        <w:rPr>
          <w:b/>
        </w:rPr>
        <w:t>2.2. В нормативах не учтены расходы на: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а) установку маслосистем смазок, кроме систем централизованной смазки для шаровых мельниц, определяемые по соответствующим сборникам на монтаж оборудования;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б) заполнение смазочными материалами систем централизованной смазки для шаровых мельниц, определяемые по индивидуальным нормативам.</w:t>
      </w:r>
    </w:p>
    <w:p w:rsidR="00986CCF" w:rsidRPr="00C92495" w:rsidRDefault="00986CCF" w:rsidP="00986CCF">
      <w:pPr>
        <w:pStyle w:val="underpoint"/>
        <w:rPr>
          <w:b/>
        </w:rPr>
      </w:pPr>
      <w:r w:rsidRPr="00C92495">
        <w:rPr>
          <w:b/>
        </w:rPr>
        <w:t>2.3. При определении расходов на монтаж шаровых мельниц по нормативам с Ц6-261-1 по Ц6-261-3 масса шаров к массе мельниц не добавляется.</w:t>
      </w:r>
    </w:p>
    <w:p w:rsidR="00EE743A" w:rsidRPr="00C92495" w:rsidRDefault="00EE743A" w:rsidP="00986CCF">
      <w:pPr>
        <w:pStyle w:val="underpoint"/>
        <w:rPr>
          <w:b/>
        </w:rPr>
      </w:pPr>
    </w:p>
    <w:p w:rsidR="00986CCF" w:rsidRPr="00C92495" w:rsidRDefault="00986CCF" w:rsidP="00EE743A">
      <w:pPr>
        <w:pStyle w:val="newncpi"/>
        <w:ind w:firstLine="0"/>
        <w:jc w:val="center"/>
        <w:rPr>
          <w:b/>
          <w:bCs/>
        </w:rPr>
      </w:pPr>
      <w:r w:rsidRPr="00C92495">
        <w:rPr>
          <w:b/>
          <w:bCs/>
        </w:rPr>
        <w:t>Отдел 3. Оборудование водоподготовки</w:t>
      </w:r>
    </w:p>
    <w:p w:rsidR="00EE743A" w:rsidRPr="00C92495" w:rsidRDefault="00EE743A" w:rsidP="00EE743A">
      <w:pPr>
        <w:pStyle w:val="newncpi"/>
        <w:ind w:firstLine="0"/>
        <w:jc w:val="center"/>
        <w:rPr>
          <w:b/>
        </w:rPr>
      </w:pPr>
    </w:p>
    <w:p w:rsidR="00986CCF" w:rsidRPr="00C92495" w:rsidRDefault="00986CCF" w:rsidP="00AC4234">
      <w:pPr>
        <w:pStyle w:val="newncpi"/>
        <w:rPr>
          <w:b/>
        </w:rPr>
      </w:pPr>
      <w:r w:rsidRPr="00C92495">
        <w:rPr>
          <w:b/>
        </w:rPr>
        <w:t> 3.1. В нормативах учтены расходы на: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а) загрузку аппаратов фильтрующими материалами;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б) подготовку поверхности фильтров (кроме осветлительных и фильтр-ловушек), осветлителей и декарбонизаторов под антикоррозийные покрытия;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в) сборку, разборку и установку распределительных устройств и трубопроводов аппаратов, подлежащих химическому покрытию.</w:t>
      </w:r>
    </w:p>
    <w:p w:rsidR="00986CCF" w:rsidRPr="00C92495" w:rsidRDefault="00986CCF" w:rsidP="00986CCF">
      <w:pPr>
        <w:pStyle w:val="underpoint"/>
        <w:rPr>
          <w:b/>
        </w:rPr>
      </w:pPr>
      <w:r w:rsidRPr="00C92495">
        <w:rPr>
          <w:b/>
        </w:rPr>
        <w:t>3.2. В нормативах не учтены расходы на: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а) установку опорных конструкций под редукционно-охладительную установку, определяемые по соответствующим сборникам нормативов расхода ресурсов на строительные конструкции и работы;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lastRenderedPageBreak/>
        <w:t>б) монтаж дистанционных приводов управления арматурой, определяемые по Сборнику 12 «Технологические трубопроводы».</w:t>
      </w:r>
    </w:p>
    <w:p w:rsidR="00986CCF" w:rsidRPr="00C92495" w:rsidRDefault="00986CCF" w:rsidP="00986CCF">
      <w:pPr>
        <w:pStyle w:val="underpoint"/>
        <w:rPr>
          <w:b/>
        </w:rPr>
      </w:pPr>
      <w:r w:rsidRPr="00C92495">
        <w:rPr>
          <w:b/>
        </w:rPr>
        <w:t>3.3. При определении расходов на монтаж аппаратов масса загрузочных фильтрующих материалов к массе аппаратов не добавляется.</w:t>
      </w:r>
    </w:p>
    <w:p w:rsidR="00EE743A" w:rsidRPr="00C92495" w:rsidRDefault="00EE743A" w:rsidP="00986CCF">
      <w:pPr>
        <w:pStyle w:val="underpoint"/>
        <w:rPr>
          <w:b/>
        </w:rPr>
      </w:pPr>
    </w:p>
    <w:p w:rsidR="00986CCF" w:rsidRPr="00C92495" w:rsidRDefault="00986CCF" w:rsidP="00EE743A">
      <w:pPr>
        <w:pStyle w:val="newncpi"/>
        <w:ind w:firstLine="0"/>
        <w:jc w:val="center"/>
        <w:rPr>
          <w:b/>
          <w:bCs/>
        </w:rPr>
      </w:pPr>
      <w:r w:rsidRPr="00C92495">
        <w:rPr>
          <w:b/>
          <w:bCs/>
        </w:rPr>
        <w:t>Отдел 4. Агрегаты паротурбинные и газотурбинные</w:t>
      </w:r>
    </w:p>
    <w:p w:rsidR="00EE743A" w:rsidRPr="00C92495" w:rsidRDefault="00EE743A" w:rsidP="00EE743A">
      <w:pPr>
        <w:pStyle w:val="newncpi"/>
        <w:ind w:firstLine="0"/>
        <w:jc w:val="center"/>
        <w:rPr>
          <w:b/>
        </w:rPr>
      </w:pPr>
    </w:p>
    <w:p w:rsidR="00986CCF" w:rsidRPr="00C92495" w:rsidRDefault="00986CCF" w:rsidP="00AC4234">
      <w:pPr>
        <w:pStyle w:val="newncpi"/>
        <w:rPr>
          <w:b/>
        </w:rPr>
      </w:pPr>
      <w:r w:rsidRPr="00C92495">
        <w:rPr>
          <w:b/>
        </w:rPr>
        <w:t> 4.1. В нормативах раздела 1 учтены расходы на: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а) монтаж оборудования, входящего в соответствии с техническими условиями в комплектную поставку завода-изготовителя турбин, включая разборку цилиндра, очистку внутренних поверхностей, проверку опорных поверхностей цилиндра и крепежных деталей;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б) установку и расход постоянных подкладок и закладных опорных плит под фундаментные рамы турбин и генераторов.</w:t>
      </w:r>
    </w:p>
    <w:p w:rsidR="00986CCF" w:rsidRPr="00C92495" w:rsidRDefault="00986CCF" w:rsidP="00986CCF">
      <w:pPr>
        <w:pStyle w:val="underpoint"/>
        <w:rPr>
          <w:b/>
        </w:rPr>
      </w:pPr>
      <w:r w:rsidRPr="00C92495">
        <w:rPr>
          <w:b/>
        </w:rPr>
        <w:t>4.2. В нормативах на монтаж турбогенераторов не учтены расходы на: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а) монтаж щитов управления, контроля и сигнализации резервного возбудителя, выводов, определяемые по Сборникам 8 «Электротехнические установки» и 11 «Приборы, средства автоматизации и вычислительной техники»;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б) монтаж трубопроводов водорода, углекислоты, водяного охлаждения обмоток статора генератора, маслопроводов смазки и уплотнения вала, агрегата маслоочистки и маслонасосов уплотнения вала ротора, определяемые по Сборнику 12 «Технологические трубопроводы»;</w:t>
      </w:r>
    </w:p>
    <w:p w:rsidR="00F02D45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в) монтаж металлических конструкций воздушных камер генераторов и ограждений газового поста, определяемые по Сборнику 9 «Металлические конструкции».</w:t>
      </w:r>
    </w:p>
    <w:p w:rsidR="00656964" w:rsidRPr="00C92495" w:rsidRDefault="00656964" w:rsidP="00EE743A">
      <w:pPr>
        <w:pStyle w:val="newncpi"/>
        <w:ind w:firstLine="0"/>
        <w:jc w:val="center"/>
        <w:rPr>
          <w:b/>
          <w:bCs/>
        </w:rPr>
      </w:pPr>
    </w:p>
    <w:p w:rsidR="00986CCF" w:rsidRPr="00C92495" w:rsidRDefault="00986CCF" w:rsidP="00EE743A">
      <w:pPr>
        <w:pStyle w:val="newncpi"/>
        <w:ind w:firstLine="0"/>
        <w:jc w:val="center"/>
        <w:rPr>
          <w:b/>
          <w:bCs/>
        </w:rPr>
      </w:pPr>
      <w:r w:rsidRPr="00C92495">
        <w:rPr>
          <w:b/>
          <w:bCs/>
        </w:rPr>
        <w:t>Отдел 5. Турбинное вспомогательное оборудование</w:t>
      </w:r>
    </w:p>
    <w:p w:rsidR="00EE743A" w:rsidRPr="00C92495" w:rsidRDefault="00EE743A" w:rsidP="00EE743A">
      <w:pPr>
        <w:pStyle w:val="newncpi"/>
        <w:ind w:firstLine="0"/>
        <w:jc w:val="center"/>
        <w:rPr>
          <w:b/>
        </w:rPr>
      </w:pPr>
    </w:p>
    <w:p w:rsidR="00986CCF" w:rsidRPr="00C92495" w:rsidRDefault="00986CCF" w:rsidP="00AC4234">
      <w:pPr>
        <w:pStyle w:val="newncpi"/>
        <w:rPr>
          <w:b/>
        </w:rPr>
      </w:pPr>
      <w:r w:rsidRPr="00C92495">
        <w:rPr>
          <w:b/>
        </w:rPr>
        <w:t> 5.1. В нормативах не учтены расходы на монтаж трубопроводов и арматуры, определяемые по Сборнику 12 «Технологические трубопроводы».</w:t>
      </w:r>
    </w:p>
    <w:p w:rsidR="00986CCF" w:rsidRPr="00C92495" w:rsidRDefault="00986CCF" w:rsidP="00AC4234">
      <w:pPr>
        <w:pStyle w:val="newncpi"/>
        <w:spacing w:before="120" w:after="120"/>
        <w:rPr>
          <w:b/>
        </w:rPr>
      </w:pPr>
      <w:r w:rsidRPr="00C92495">
        <w:rPr>
          <w:b/>
        </w:rPr>
        <w:t> </w:t>
      </w:r>
      <w:r w:rsidRPr="00C92495">
        <w:rPr>
          <w:b/>
          <w:bCs/>
        </w:rPr>
        <w:t xml:space="preserve">Таблица </w:t>
      </w:r>
      <w:r w:rsidR="00AC4234" w:rsidRPr="00C92495">
        <w:rPr>
          <w:b/>
          <w:bCs/>
        </w:rPr>
        <w:t>3</w:t>
      </w:r>
      <w:r w:rsidRPr="00C92495">
        <w:rPr>
          <w:b/>
          <w:bCs/>
        </w:rPr>
        <w:t> – Нормы расхода материалов на сушку, щелочение и испытание на паровую плотность паровых котлов давлением до 3,9 МПа (40 АТА)</w:t>
      </w:r>
    </w:p>
    <w:p w:rsidR="00986CCF" w:rsidRPr="00C92495" w:rsidRDefault="00986CCF" w:rsidP="00AC4234">
      <w:pPr>
        <w:pStyle w:val="newncpi"/>
        <w:spacing w:after="120"/>
        <w:jc w:val="right"/>
        <w:rPr>
          <w:b/>
        </w:rPr>
      </w:pPr>
      <w:r w:rsidRPr="00C92495">
        <w:rPr>
          <w:b/>
        </w:rPr>
        <w:t> Измеритель – комплект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7"/>
        <w:gridCol w:w="2652"/>
        <w:gridCol w:w="894"/>
        <w:gridCol w:w="1039"/>
        <w:gridCol w:w="1399"/>
        <w:gridCol w:w="1179"/>
        <w:gridCol w:w="1631"/>
      </w:tblGrid>
      <w:tr w:rsidR="00986CCF" w:rsidRPr="00C92495" w:rsidTr="00F02D45">
        <w:trPr>
          <w:trHeight w:val="240"/>
        </w:trPr>
        <w:tc>
          <w:tcPr>
            <w:tcW w:w="563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bookmarkStart w:id="4" w:name="_Hlk194488568"/>
            <w:r w:rsidRPr="00C92495">
              <w:rPr>
                <w:b/>
              </w:rPr>
              <w:t> Номер норматива</w:t>
            </w:r>
          </w:p>
        </w:tc>
        <w:tc>
          <w:tcPr>
            <w:tcW w:w="133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Наименование и техническая характеристика котла</w:t>
            </w:r>
          </w:p>
        </w:tc>
        <w:tc>
          <w:tcPr>
            <w:tcW w:w="168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Топливо (один из видов)</w:t>
            </w:r>
          </w:p>
        </w:tc>
        <w:tc>
          <w:tcPr>
            <w:tcW w:w="5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Химически очищенная вода, т</w:t>
            </w:r>
          </w:p>
        </w:tc>
        <w:tc>
          <w:tcPr>
            <w:tcW w:w="824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Электроэнергия, кВт·ч</w:t>
            </w:r>
          </w:p>
        </w:tc>
      </w:tr>
      <w:tr w:rsidR="00986CCF" w:rsidRPr="00C92495" w:rsidTr="00AC423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Дрова, м</w:t>
            </w:r>
            <w:r w:rsidRPr="00C92495">
              <w:rPr>
                <w:b/>
                <w:vertAlign w:val="superscript"/>
              </w:rPr>
              <w:t>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Мазут, 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Естественный газ, тыс. м</w:t>
            </w:r>
            <w:r w:rsidRPr="00C92495">
              <w:rPr>
                <w:b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986CCF" w:rsidRPr="00C92495" w:rsidTr="00F02D45">
        <w:trPr>
          <w:trHeight w:val="240"/>
        </w:trPr>
        <w:tc>
          <w:tcPr>
            <w:tcW w:w="5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</w:t>
            </w:r>
          </w:p>
        </w:tc>
      </w:tr>
      <w:bookmarkEnd w:id="4"/>
      <w:tr w:rsidR="00986CCF" w:rsidRPr="00C92495" w:rsidTr="00F02D45">
        <w:trPr>
          <w:trHeight w:val="240"/>
        </w:trPr>
        <w:tc>
          <w:tcPr>
            <w:tcW w:w="5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 xml:space="preserve">Котлы газомазутные паропроизводительностью, т/ч, до: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</w:tr>
      <w:tr w:rsidR="00986CCF" w:rsidRPr="00C92495" w:rsidTr="00F02D45">
        <w:trPr>
          <w:trHeight w:val="240"/>
        </w:trPr>
        <w:tc>
          <w:tcPr>
            <w:tcW w:w="5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Ц6-52-1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0,35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0,45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70</w:t>
            </w:r>
          </w:p>
        </w:tc>
      </w:tr>
      <w:tr w:rsidR="00986CCF" w:rsidRPr="00C92495" w:rsidTr="00F02D45">
        <w:trPr>
          <w:trHeight w:val="240"/>
        </w:trPr>
        <w:tc>
          <w:tcPr>
            <w:tcW w:w="5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Ц6-52-1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0,67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1,13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176</w:t>
            </w:r>
          </w:p>
        </w:tc>
      </w:tr>
      <w:tr w:rsidR="00986CCF" w:rsidRPr="00C92495" w:rsidTr="00F02D45">
        <w:trPr>
          <w:trHeight w:val="240"/>
        </w:trPr>
        <w:tc>
          <w:tcPr>
            <w:tcW w:w="5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Ц6-15-1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4,5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703</w:t>
            </w:r>
          </w:p>
        </w:tc>
      </w:tr>
      <w:tr w:rsidR="00986CCF" w:rsidRPr="00C92495" w:rsidTr="00F02D45">
        <w:trPr>
          <w:trHeight w:val="240"/>
        </w:trPr>
        <w:tc>
          <w:tcPr>
            <w:tcW w:w="5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Ц6-15-2, 3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25,96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33,75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5 274</w:t>
            </w:r>
          </w:p>
        </w:tc>
      </w:tr>
      <w:tr w:rsidR="00986CCF" w:rsidRPr="00C92495" w:rsidTr="00F02D45">
        <w:trPr>
          <w:trHeight w:val="240"/>
        </w:trPr>
        <w:tc>
          <w:tcPr>
            <w:tcW w:w="5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Ц6-15-4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160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55,4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160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11 250</w:t>
            </w:r>
          </w:p>
        </w:tc>
      </w:tr>
      <w:tr w:rsidR="00986CCF" w:rsidRPr="00C92495" w:rsidTr="00F02D45">
        <w:trPr>
          <w:trHeight w:val="240"/>
        </w:trPr>
        <w:tc>
          <w:tcPr>
            <w:tcW w:w="5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 xml:space="preserve">Котлы на твердом топливе и пылеугольные паропроизводительностью, т/ч, до: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</w:tr>
      <w:tr w:rsidR="00986CCF" w:rsidRPr="00C92495" w:rsidTr="00F02D45">
        <w:trPr>
          <w:trHeight w:val="240"/>
        </w:trPr>
        <w:tc>
          <w:tcPr>
            <w:tcW w:w="5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Ц6-15-5,</w:t>
            </w:r>
            <w:r w:rsidRPr="00C92495">
              <w:rPr>
                <w:b/>
              </w:rPr>
              <w:br/>
              <w:t>Ц6-15-6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46,15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1 758</w:t>
            </w:r>
          </w:p>
        </w:tc>
      </w:tr>
      <w:tr w:rsidR="00986CCF" w:rsidRPr="00C92495" w:rsidTr="00F02D45">
        <w:trPr>
          <w:trHeight w:val="240"/>
        </w:trPr>
        <w:tc>
          <w:tcPr>
            <w:tcW w:w="5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Ц6-15-7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138,4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5 274</w:t>
            </w:r>
          </w:p>
        </w:tc>
      </w:tr>
      <w:tr w:rsidR="00986CCF" w:rsidRPr="00C92495" w:rsidTr="00F02D45">
        <w:trPr>
          <w:trHeight w:val="240"/>
        </w:trPr>
        <w:tc>
          <w:tcPr>
            <w:tcW w:w="56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Ц6-15-8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160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295,4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160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11 250</w:t>
            </w:r>
          </w:p>
        </w:tc>
      </w:tr>
    </w:tbl>
    <w:p w:rsidR="00F02D45" w:rsidRPr="00C92495" w:rsidRDefault="00F02D45" w:rsidP="00F02D45">
      <w:pPr>
        <w:pStyle w:val="newncpi"/>
        <w:rPr>
          <w:b/>
          <w:bCs/>
        </w:rPr>
      </w:pPr>
    </w:p>
    <w:p w:rsidR="00986CCF" w:rsidRPr="00C92495" w:rsidRDefault="00986CCF" w:rsidP="00F02D45">
      <w:pPr>
        <w:pStyle w:val="newncpi"/>
        <w:rPr>
          <w:b/>
        </w:rPr>
      </w:pPr>
      <w:r w:rsidRPr="00C92495">
        <w:rPr>
          <w:b/>
          <w:bCs/>
        </w:rPr>
        <w:lastRenderedPageBreak/>
        <w:t xml:space="preserve">Таблица </w:t>
      </w:r>
      <w:r w:rsidR="00AC4234" w:rsidRPr="00C92495">
        <w:rPr>
          <w:b/>
          <w:bCs/>
        </w:rPr>
        <w:t>4</w:t>
      </w:r>
      <w:r w:rsidRPr="00C92495">
        <w:rPr>
          <w:b/>
          <w:bCs/>
        </w:rPr>
        <w:t> – Нормы расхода материалов, необходимых для испытания на газовую плотность паровых и водогрейных котлов</w:t>
      </w:r>
    </w:p>
    <w:p w:rsidR="00986CCF" w:rsidRPr="00C92495" w:rsidRDefault="00986CCF" w:rsidP="00DC43A4">
      <w:pPr>
        <w:pStyle w:val="newncpi"/>
        <w:spacing w:before="120" w:after="120"/>
        <w:jc w:val="right"/>
        <w:rPr>
          <w:b/>
        </w:rPr>
      </w:pPr>
      <w:r w:rsidRPr="00C92495">
        <w:rPr>
          <w:b/>
        </w:rPr>
        <w:t> Измеритель – комплект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1"/>
        <w:gridCol w:w="2400"/>
      </w:tblGrid>
      <w:tr w:rsidR="00986CCF" w:rsidRPr="00C92495" w:rsidTr="00986CCF">
        <w:trPr>
          <w:trHeight w:val="240"/>
        </w:trPr>
        <w:tc>
          <w:tcPr>
            <w:tcW w:w="378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Номер норматива</w:t>
            </w:r>
          </w:p>
        </w:tc>
        <w:tc>
          <w:tcPr>
            <w:tcW w:w="12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Электроэнергия, кВт·ч</w:t>
            </w:r>
          </w:p>
        </w:tc>
      </w:tr>
      <w:tr w:rsidR="00986CCF" w:rsidRPr="00C92495" w:rsidTr="00986CCF">
        <w:trPr>
          <w:trHeight w:val="240"/>
        </w:trPr>
        <w:tc>
          <w:tcPr>
            <w:tcW w:w="37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</w:tr>
      <w:tr w:rsidR="00986CCF" w:rsidRPr="00C92495" w:rsidTr="00986CCF">
        <w:trPr>
          <w:trHeight w:val="240"/>
        </w:trPr>
        <w:tc>
          <w:tcPr>
            <w:tcW w:w="37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Ц6-12-1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240</w:t>
            </w:r>
          </w:p>
        </w:tc>
      </w:tr>
      <w:tr w:rsidR="00986CCF" w:rsidRPr="00C92495" w:rsidTr="00986CCF">
        <w:trPr>
          <w:trHeight w:val="240"/>
        </w:trPr>
        <w:tc>
          <w:tcPr>
            <w:tcW w:w="37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Ц6-12-2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240</w:t>
            </w:r>
          </w:p>
        </w:tc>
      </w:tr>
      <w:tr w:rsidR="00986CCF" w:rsidRPr="00C92495" w:rsidTr="00986CCF">
        <w:trPr>
          <w:trHeight w:val="240"/>
        </w:trPr>
        <w:tc>
          <w:tcPr>
            <w:tcW w:w="37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Ц6-12-3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438</w:t>
            </w:r>
          </w:p>
        </w:tc>
      </w:tr>
      <w:tr w:rsidR="00986CCF" w:rsidRPr="00C92495" w:rsidTr="00986CCF">
        <w:trPr>
          <w:trHeight w:val="240"/>
        </w:trPr>
        <w:tc>
          <w:tcPr>
            <w:tcW w:w="37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Ц6-12-4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1200</w:t>
            </w:r>
          </w:p>
        </w:tc>
      </w:tr>
      <w:tr w:rsidR="00986CCF" w:rsidRPr="00C92495" w:rsidTr="00986CCF">
        <w:trPr>
          <w:trHeight w:val="240"/>
        </w:trPr>
        <w:tc>
          <w:tcPr>
            <w:tcW w:w="37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Ц6-12-5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4800</w:t>
            </w:r>
          </w:p>
        </w:tc>
      </w:tr>
      <w:tr w:rsidR="00986CCF" w:rsidRPr="00C92495" w:rsidTr="00986CCF">
        <w:trPr>
          <w:trHeight w:val="240"/>
        </w:trPr>
        <w:tc>
          <w:tcPr>
            <w:tcW w:w="37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Ц6-12-6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4800</w:t>
            </w:r>
          </w:p>
        </w:tc>
      </w:tr>
      <w:tr w:rsidR="00986CCF" w:rsidRPr="00C92495" w:rsidTr="00986CCF">
        <w:trPr>
          <w:trHeight w:val="240"/>
        </w:trPr>
        <w:tc>
          <w:tcPr>
            <w:tcW w:w="37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Ц6-72-1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345</w:t>
            </w:r>
          </w:p>
        </w:tc>
      </w:tr>
      <w:tr w:rsidR="00986CCF" w:rsidRPr="00C92495" w:rsidTr="00986CCF">
        <w:trPr>
          <w:trHeight w:val="240"/>
        </w:trPr>
        <w:tc>
          <w:tcPr>
            <w:tcW w:w="37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Ц6-72-2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345</w:t>
            </w:r>
          </w:p>
        </w:tc>
      </w:tr>
      <w:tr w:rsidR="00986CCF" w:rsidRPr="00C92495" w:rsidTr="00986CCF">
        <w:trPr>
          <w:trHeight w:val="240"/>
        </w:trPr>
        <w:tc>
          <w:tcPr>
            <w:tcW w:w="37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Ц6-72-4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375</w:t>
            </w:r>
          </w:p>
        </w:tc>
      </w:tr>
      <w:tr w:rsidR="00986CCF" w:rsidRPr="00C92495" w:rsidTr="00986CCF">
        <w:trPr>
          <w:trHeight w:val="240"/>
        </w:trPr>
        <w:tc>
          <w:tcPr>
            <w:tcW w:w="378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Ц6-72-5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945</w:t>
            </w:r>
          </w:p>
        </w:tc>
      </w:tr>
    </w:tbl>
    <w:p w:rsidR="00A8428E" w:rsidRPr="00C92495" w:rsidRDefault="00A8428E" w:rsidP="00DC43A4">
      <w:pPr>
        <w:pStyle w:val="newncpi"/>
        <w:spacing w:before="120"/>
        <w:rPr>
          <w:b/>
          <w:bCs/>
        </w:rPr>
      </w:pPr>
    </w:p>
    <w:p w:rsidR="00986CCF" w:rsidRPr="00C92495" w:rsidRDefault="00986CCF" w:rsidP="00DC43A4">
      <w:pPr>
        <w:pStyle w:val="newncpi"/>
        <w:spacing w:before="120"/>
        <w:rPr>
          <w:b/>
        </w:rPr>
      </w:pPr>
      <w:r w:rsidRPr="00C92495">
        <w:rPr>
          <w:b/>
          <w:bCs/>
        </w:rPr>
        <w:t xml:space="preserve"> Таблица </w:t>
      </w:r>
      <w:r w:rsidR="00DC43A4" w:rsidRPr="00C92495">
        <w:rPr>
          <w:b/>
          <w:bCs/>
        </w:rPr>
        <w:t>5</w:t>
      </w:r>
      <w:r w:rsidRPr="00C92495">
        <w:rPr>
          <w:b/>
          <w:bCs/>
        </w:rPr>
        <w:t> – Нормы расхода материалов для химической очистки паровых стационарных котлов давлением 9,8 МПа (100 АТА) и свыше</w:t>
      </w:r>
    </w:p>
    <w:p w:rsidR="00986CCF" w:rsidRPr="00C92495" w:rsidRDefault="00986CCF" w:rsidP="00DC43A4">
      <w:pPr>
        <w:pStyle w:val="newncpi"/>
        <w:spacing w:before="120" w:after="120"/>
        <w:jc w:val="right"/>
        <w:rPr>
          <w:b/>
        </w:rPr>
      </w:pPr>
      <w:r w:rsidRPr="00C92495">
        <w:rPr>
          <w:b/>
          <w:bCs/>
        </w:rPr>
        <w:t> </w:t>
      </w:r>
      <w:r w:rsidRPr="00C92495">
        <w:rPr>
          <w:b/>
        </w:rPr>
        <w:t>Измеритель – комплект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782"/>
        <w:gridCol w:w="1439"/>
        <w:gridCol w:w="1508"/>
        <w:gridCol w:w="1627"/>
        <w:gridCol w:w="1633"/>
      </w:tblGrid>
      <w:tr w:rsidR="00986CCF" w:rsidRPr="00C92495" w:rsidTr="00DC43A4">
        <w:trPr>
          <w:trHeight w:val="240"/>
        </w:trPr>
        <w:tc>
          <w:tcPr>
            <w:tcW w:w="96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Номер норматива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Наименование и техническая характеристика оборудования</w:t>
            </w:r>
          </w:p>
        </w:tc>
        <w:tc>
          <w:tcPr>
            <w:tcW w:w="1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Вода, т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Пар, ГДж (Гкал)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Электроэнергия, кВт·ч</w:t>
            </w:r>
          </w:p>
        </w:tc>
      </w:tr>
      <w:tr w:rsidR="00986CCF" w:rsidRPr="00C92495" w:rsidTr="00DC43A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техническая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химически очищенная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986CCF" w:rsidRPr="00C92495" w:rsidTr="00DC43A4">
        <w:trPr>
          <w:trHeight w:val="240"/>
        </w:trPr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</w:t>
            </w:r>
          </w:p>
        </w:tc>
      </w:tr>
      <w:tr w:rsidR="00986CCF" w:rsidRPr="00C92495" w:rsidTr="00986CCF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 xml:space="preserve">Котлы П-образной компоновки, работающие на газомазутном топливе, паропроизводительность, т/ч: </w:t>
            </w:r>
          </w:p>
        </w:tc>
      </w:tr>
      <w:tr w:rsidR="00986CCF" w:rsidRPr="00C92495" w:rsidTr="00DC43A4">
        <w:trPr>
          <w:trHeight w:val="240"/>
        </w:trPr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160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4 000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3 688 (881)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87 696</w:t>
            </w:r>
          </w:p>
        </w:tc>
      </w:tr>
      <w:tr w:rsidR="00986CCF" w:rsidRPr="00C92495" w:rsidTr="00DC43A4">
        <w:trPr>
          <w:trHeight w:val="240"/>
        </w:trPr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Ц6-14-2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320–420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7 600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3 000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7 578 (1 810)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230 400</w:t>
            </w:r>
          </w:p>
        </w:tc>
      </w:tr>
      <w:tr w:rsidR="00986CCF" w:rsidRPr="00C92495" w:rsidTr="00DC43A4">
        <w:trPr>
          <w:trHeight w:val="240"/>
        </w:trPr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500–670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17 200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5 100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10 258 (2 450)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241 920</w:t>
            </w:r>
          </w:p>
        </w:tc>
      </w:tr>
      <w:tr w:rsidR="00986CCF" w:rsidRPr="00C92495" w:rsidTr="00DC43A4">
        <w:trPr>
          <w:trHeight w:val="240"/>
        </w:trPr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Ц6-14-4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1 000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21 300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8 000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16 077 (3 840)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483 840</w:t>
            </w:r>
          </w:p>
        </w:tc>
      </w:tr>
      <w:tr w:rsidR="00986CCF" w:rsidRPr="00C92495" w:rsidTr="00DC43A4">
        <w:trPr>
          <w:trHeight w:val="240"/>
        </w:trPr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Ц6-14-5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2 650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53 800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12 000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50 911 (12 160)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975 360</w:t>
            </w:r>
          </w:p>
        </w:tc>
      </w:tr>
      <w:tr w:rsidR="00986CCF" w:rsidRPr="00C92495" w:rsidTr="00986CCF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 xml:space="preserve">Котлы П-образной компоновки, работающие на пылеугольном топливе, паропроизводительность, т/ч: </w:t>
            </w:r>
          </w:p>
        </w:tc>
      </w:tr>
      <w:tr w:rsidR="00986CCF" w:rsidRPr="00C92495" w:rsidTr="00DC43A4">
        <w:trPr>
          <w:trHeight w:val="240"/>
        </w:trPr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220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5 850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780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4 425 (1 057)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123 984</w:t>
            </w:r>
          </w:p>
        </w:tc>
      </w:tr>
      <w:tr w:rsidR="00986CCF" w:rsidRPr="00C92495" w:rsidTr="00DC43A4">
        <w:trPr>
          <w:trHeight w:val="240"/>
        </w:trPr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Ц6-14-7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320–420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9 880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3 900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9 094 (2 172)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299 520</w:t>
            </w:r>
          </w:p>
        </w:tc>
      </w:tr>
      <w:tr w:rsidR="00986CCF" w:rsidRPr="00C92495" w:rsidTr="00DC43A4">
        <w:trPr>
          <w:trHeight w:val="240"/>
        </w:trPr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Ц6-14-8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500–670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22 360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6 630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12 309 (2 940)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314 880</w:t>
            </w:r>
          </w:p>
        </w:tc>
      </w:tr>
      <w:tr w:rsidR="00986CCF" w:rsidRPr="00C92495" w:rsidTr="00986CCF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 xml:space="preserve">Котлы Т-образной компоновки, работающие на пылеугольном топливе, паропроизводительность, т/ч: </w:t>
            </w:r>
          </w:p>
        </w:tc>
      </w:tr>
      <w:tr w:rsidR="00986CCF" w:rsidRPr="00C92495" w:rsidTr="00DC43A4">
        <w:trPr>
          <w:trHeight w:val="240"/>
        </w:trPr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420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9 980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3 900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9 094 (2 172)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449 280</w:t>
            </w:r>
          </w:p>
        </w:tc>
      </w:tr>
      <w:tr w:rsidR="00986CCF" w:rsidRPr="00C92495" w:rsidTr="00DC43A4">
        <w:trPr>
          <w:trHeight w:val="240"/>
        </w:trPr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Ц6-14-10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670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22 360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6 630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12 309 (2 940)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472 320</w:t>
            </w:r>
          </w:p>
        </w:tc>
      </w:tr>
      <w:tr w:rsidR="00986CCF" w:rsidRPr="00C92495" w:rsidTr="00DC43A4">
        <w:trPr>
          <w:trHeight w:val="240"/>
        </w:trPr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Ц6-14-11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1 000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27 690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10 400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16 077 (3 840)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629 760</w:t>
            </w:r>
          </w:p>
        </w:tc>
      </w:tr>
      <w:tr w:rsidR="00986CCF" w:rsidRPr="00C92495" w:rsidTr="00DC43A4">
        <w:trPr>
          <w:trHeight w:val="240"/>
        </w:trPr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Ц6-14-12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1 650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39 000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11 700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34 541 (8 250)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944 640</w:t>
            </w:r>
          </w:p>
        </w:tc>
      </w:tr>
      <w:tr w:rsidR="00986CCF" w:rsidRPr="00C92495" w:rsidTr="00DC43A4">
        <w:trPr>
          <w:trHeight w:val="240"/>
        </w:trPr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Ц6-14-13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2 650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70 000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15 600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66 184 (15 808)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1 900 800</w:t>
            </w:r>
          </w:p>
        </w:tc>
      </w:tr>
    </w:tbl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 </w:t>
      </w:r>
    </w:p>
    <w:p w:rsidR="00986CCF" w:rsidRPr="00C92495" w:rsidRDefault="00986CCF" w:rsidP="00986CCF">
      <w:pPr>
        <w:rPr>
          <w:rFonts w:eastAsia="Times New Roman"/>
          <w:b/>
        </w:rPr>
        <w:sectPr w:rsidR="00986CCF" w:rsidRPr="00C92495" w:rsidSect="0019372E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lastRenderedPageBreak/>
        <w:t> </w:t>
      </w:r>
      <w:r w:rsidRPr="00C92495">
        <w:rPr>
          <w:b/>
          <w:bCs/>
        </w:rPr>
        <w:t xml:space="preserve">Таблица </w:t>
      </w:r>
      <w:r w:rsidR="00DC43A4" w:rsidRPr="00C92495">
        <w:rPr>
          <w:b/>
          <w:bCs/>
        </w:rPr>
        <w:t>6</w:t>
      </w:r>
      <w:r w:rsidRPr="00C92495">
        <w:rPr>
          <w:b/>
          <w:bCs/>
        </w:rPr>
        <w:t> – Нормы расхода реагентов для химической очистки паровых котлов давлением 9,8 МПа (100 АТА) и свыше, т</w:t>
      </w:r>
    </w:p>
    <w:p w:rsidR="00986CCF" w:rsidRPr="00C92495" w:rsidRDefault="00986CCF" w:rsidP="00DC43A4">
      <w:pPr>
        <w:pStyle w:val="newncpi"/>
        <w:spacing w:before="120" w:after="120"/>
        <w:jc w:val="right"/>
        <w:rPr>
          <w:b/>
        </w:rPr>
      </w:pPr>
      <w:r w:rsidRPr="00C92495">
        <w:rPr>
          <w:b/>
          <w:bCs/>
        </w:rPr>
        <w:t> </w:t>
      </w:r>
      <w:r w:rsidRPr="00C92495">
        <w:rPr>
          <w:b/>
        </w:rPr>
        <w:t>Измеритель – комплект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"/>
        <w:gridCol w:w="1570"/>
        <w:gridCol w:w="1588"/>
        <w:gridCol w:w="1270"/>
        <w:gridCol w:w="710"/>
        <w:gridCol w:w="787"/>
        <w:gridCol w:w="927"/>
        <w:gridCol w:w="794"/>
        <w:gridCol w:w="1225"/>
        <w:gridCol w:w="842"/>
        <w:gridCol w:w="768"/>
        <w:gridCol w:w="732"/>
        <w:gridCol w:w="888"/>
        <w:gridCol w:w="988"/>
        <w:gridCol w:w="1102"/>
        <w:gridCol w:w="982"/>
      </w:tblGrid>
      <w:tr w:rsidR="00986CCF" w:rsidRPr="00C92495" w:rsidTr="00DC43A4">
        <w:trPr>
          <w:trHeight w:val="240"/>
        </w:trPr>
        <w:tc>
          <w:tcPr>
            <w:tcW w:w="31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Номер норматива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Наименование работ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Соляная ингибированная кислота 4 %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Технический уротропин 0,25 %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Нитрат натрия 1 %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Водный аммиак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Гидразин гидрат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Каптакс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Ингибиторы ОП-7 или ОП-10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Гашеная известь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Серная кислота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Трилон Б или ЭДТК</w:t>
            </w:r>
          </w:p>
        </w:tc>
        <w:tc>
          <w:tcPr>
            <w:tcW w:w="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Реагент, один из видов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Лимонная кислота</w:t>
            </w:r>
          </w:p>
        </w:tc>
      </w:tr>
      <w:tr w:rsidR="00986CCF" w:rsidRPr="00C92495" w:rsidTr="00DC43A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Серная кислота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Фталевый ангидрид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Концентрат НМК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986CCF" w:rsidRPr="00C92495" w:rsidTr="00DC43A4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16</w:t>
            </w:r>
          </w:p>
        </w:tc>
      </w:tr>
      <w:tr w:rsidR="00986CCF" w:rsidRPr="00C92495" w:rsidTr="00986CCF">
        <w:trPr>
          <w:trHeight w:val="240"/>
        </w:trPr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А. ПРИ ОДНОКОНТУРНОЙ СХЕМЕ</w:t>
            </w:r>
          </w:p>
        </w:tc>
      </w:tr>
      <w:tr w:rsidR="00986CCF" w:rsidRPr="00C92495" w:rsidTr="00986CCF">
        <w:trPr>
          <w:trHeight w:val="240"/>
        </w:trPr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 xml:space="preserve">Очистка соляной кислотой котлов паропроизводительностью, т/ч: </w:t>
            </w:r>
          </w:p>
        </w:tc>
      </w:tr>
      <w:tr w:rsidR="00986CCF" w:rsidRPr="00C92495" w:rsidTr="00DC43A4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Ц6-14-1, Ц6-14-6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160–220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6,24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Ц6-14-2, Ц6-14-7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320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0,75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13,5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7,8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Ц6-14-2, Ц6-14-3, Ц6-14-7, Ц6-14-8, Ц6-14-9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420–500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3,7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16,2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9,35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Ц6-14-3, Ц6-14-8, Ц6-14-10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670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110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6,2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15,6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 xml:space="preserve">Очистка фталевым ангидридом котлов паропроизводительностью, т/ч: </w:t>
            </w:r>
          </w:p>
        </w:tc>
      </w:tr>
      <w:tr w:rsidR="00986CCF" w:rsidRPr="00C92495" w:rsidTr="00DC43A4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Ц6-14-1, Ц6-14-6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160–220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0,24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0,09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0,48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0,32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0,22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Ц6-14-2, Ц6-14-7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320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0,12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0,28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Ц6-14-2, Ц6-14-3, Ц6-14-7, Ц6-14-8, Ц6-14-9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420–500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11,4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0,36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0,14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0,72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0,48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0,33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10,8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Ц6-14-3, Ц6-14-8, Ц6-14-10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670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0,24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0,55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1000 (газомазутных)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0,24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0,55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6Ц-14-11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1000 (пылеугольных)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22,8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0,72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0,29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1,44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0,96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0,66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21,6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</w:tbl>
    <w:p w:rsidR="00AF5922" w:rsidRPr="00C92495" w:rsidRDefault="00AF5922"/>
    <w:p w:rsidR="00AF5922" w:rsidRPr="00C92495" w:rsidRDefault="00AF5922" w:rsidP="00AF5922">
      <w:pPr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9249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Продолжение таблицы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"/>
        <w:gridCol w:w="1570"/>
        <w:gridCol w:w="1588"/>
        <w:gridCol w:w="1270"/>
        <w:gridCol w:w="710"/>
        <w:gridCol w:w="787"/>
        <w:gridCol w:w="927"/>
        <w:gridCol w:w="794"/>
        <w:gridCol w:w="1225"/>
        <w:gridCol w:w="842"/>
        <w:gridCol w:w="768"/>
        <w:gridCol w:w="732"/>
        <w:gridCol w:w="888"/>
        <w:gridCol w:w="988"/>
        <w:gridCol w:w="1102"/>
        <w:gridCol w:w="982"/>
      </w:tblGrid>
      <w:tr w:rsidR="00AF5922" w:rsidRPr="00C92495" w:rsidTr="00F25179">
        <w:trPr>
          <w:trHeight w:val="240"/>
        </w:trPr>
        <w:tc>
          <w:tcPr>
            <w:tcW w:w="31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Номер норматива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Наименование работ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Соляная ингибированная кислота 4 %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Технический уротропин 0,25 %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Нитрат натрия 1 %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Водный аммиак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Гидразин гидрат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Каптакс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Ингибиторы ОП-7 или ОП-10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Гашеная известь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Серная кислота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Трилон Б или ЭДТК</w:t>
            </w:r>
          </w:p>
        </w:tc>
        <w:tc>
          <w:tcPr>
            <w:tcW w:w="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Реагент, один из видов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Лимонная кислота</w:t>
            </w:r>
          </w:p>
        </w:tc>
      </w:tr>
      <w:tr w:rsidR="00AF5922" w:rsidRPr="00C92495" w:rsidTr="00F2517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Серная кислота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Фталевый ангидрид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Концентрат НМК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AF5922" w:rsidRPr="00C92495" w:rsidTr="00F25179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16</w:t>
            </w:r>
          </w:p>
        </w:tc>
      </w:tr>
      <w:tr w:rsidR="00986CCF" w:rsidRPr="00C92495" w:rsidTr="00986CCF">
        <w:trPr>
          <w:trHeight w:val="240"/>
        </w:trPr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Очистка раствором комплексона, серной кислотой или фталевым ангидридом, или концентратом НМК котлов паропроизводительностью, т/ч</w:t>
            </w:r>
          </w:p>
        </w:tc>
      </w:tr>
      <w:tr w:rsidR="00986CCF" w:rsidRPr="00C92495" w:rsidTr="00DC43A4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Ц6-14-2, Ц6-14-7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320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0,25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0,12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3,26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2,25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4,5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5,4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6,75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Ц6-14-2, Ц6-14-3, Ц6-14-7, Ц6-14-8, Ц6-14-9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420-500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11,4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0,14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0,72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5,4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6,5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8,1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Ц6-14-3, Ц6-14-8, Ц6-14-10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670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0,24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6,5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4,5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10,8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13,5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1000 (газомазутных)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0,24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6,5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4,5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10,8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13,5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Ц6-14-11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1000 (пылеугольных)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22,8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0,29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1,44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7,8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5,4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10,8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16,2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Ц6-14-12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1650 (пылеугольных)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0,48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21,6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2650 (газомазутных)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45,6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0,58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2,88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15,7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10,8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21,6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32,4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Ц6-14-13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2650 (пылеугольных)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0,96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4,8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26,1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43,2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 xml:space="preserve">Очистка раствором комплексона лимонной кислотой котлов паропроизводительностью, т/ч: </w:t>
            </w:r>
          </w:p>
        </w:tc>
      </w:tr>
      <w:tr w:rsidR="00986CCF" w:rsidRPr="00C92495" w:rsidTr="00DC43A4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Ц6-14-12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1650 (пылеугольных)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0,48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18</w:t>
            </w:r>
          </w:p>
        </w:tc>
      </w:tr>
      <w:tr w:rsidR="00986CCF" w:rsidRPr="00C92495" w:rsidTr="00DC43A4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2650 (газомазутных)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45,6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0,58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15,6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10,8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21,6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21,6</w:t>
            </w:r>
          </w:p>
        </w:tc>
      </w:tr>
      <w:tr w:rsidR="00986CCF" w:rsidRPr="00C92495" w:rsidTr="00DC43A4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Ц6-14-13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2650 (пылеугольных)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0,96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4,8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36</w:t>
            </w:r>
          </w:p>
        </w:tc>
      </w:tr>
      <w:tr w:rsidR="00986CCF" w:rsidRPr="00C92495" w:rsidTr="00986CCF">
        <w:trPr>
          <w:trHeight w:val="240"/>
        </w:trPr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Б. ПРИ ДВУХКОНТУРНОЙ СХЕМЕ</w:t>
            </w:r>
          </w:p>
        </w:tc>
      </w:tr>
      <w:tr w:rsidR="00986CCF" w:rsidRPr="00C92495" w:rsidTr="00986CCF">
        <w:trPr>
          <w:trHeight w:val="240"/>
        </w:trPr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 xml:space="preserve">Очистка соляной ингибированной кислотой – питательного тракта и испарительных поверхностей, раствором комплексона с серной кислотой – пароперегревательных поверхностей котлов барабанных паропроизводительностью, т/ч: </w:t>
            </w:r>
          </w:p>
        </w:tc>
      </w:tr>
      <w:tr w:rsidR="00986CCF" w:rsidRPr="00C92495" w:rsidTr="00DC43A4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Ц6-14-2, Ц6-14-7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320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16,5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0,15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0,07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0,36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6,4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3,25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</w:tbl>
    <w:p w:rsidR="00AF5922" w:rsidRPr="00C92495" w:rsidRDefault="00AF5922" w:rsidP="00AF5922">
      <w:pPr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9249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Продолжение таблицы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"/>
        <w:gridCol w:w="1570"/>
        <w:gridCol w:w="1588"/>
        <w:gridCol w:w="1270"/>
        <w:gridCol w:w="710"/>
        <w:gridCol w:w="787"/>
        <w:gridCol w:w="927"/>
        <w:gridCol w:w="794"/>
        <w:gridCol w:w="1225"/>
        <w:gridCol w:w="842"/>
        <w:gridCol w:w="768"/>
        <w:gridCol w:w="732"/>
        <w:gridCol w:w="888"/>
        <w:gridCol w:w="988"/>
        <w:gridCol w:w="1102"/>
        <w:gridCol w:w="982"/>
      </w:tblGrid>
      <w:tr w:rsidR="00AF5922" w:rsidRPr="00C92495" w:rsidTr="00F25179">
        <w:trPr>
          <w:trHeight w:val="240"/>
        </w:trPr>
        <w:tc>
          <w:tcPr>
            <w:tcW w:w="31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Номер норматива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Наименование работ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Соляная ингибированная кислота 4 %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Технический уротропин 0,25 %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Нитрат натрия 1 %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Водный аммиак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Гидразин гидрат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Каптакс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Ингибиторы ОП-7 или ОП-10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Гашеная известь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Серная кислота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Трилон Б или ЭДТК</w:t>
            </w:r>
          </w:p>
        </w:tc>
        <w:tc>
          <w:tcPr>
            <w:tcW w:w="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Реагент, один из видов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Лимонная кислота</w:t>
            </w:r>
          </w:p>
        </w:tc>
      </w:tr>
      <w:tr w:rsidR="00AF5922" w:rsidRPr="00C92495" w:rsidTr="00F2517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Серная кислота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Фталевый ангидрид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Концентрат НМК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AF5922" w:rsidRPr="00C92495" w:rsidTr="00F25179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16</w:t>
            </w:r>
          </w:p>
        </w:tc>
      </w:tr>
      <w:tr w:rsidR="00986CCF" w:rsidRPr="00C92495" w:rsidTr="00DC43A4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Ц6-14-2, Ц6-14-3, Ц6-14-7, Ц6-14-8, Ц6-14-9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420–500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0,75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21,1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0,48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8,2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0,25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4,3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Ц6-14-3, Ц6-14-8, Ц6-14-10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670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25,7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0,22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0,14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0,53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10,5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4,8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 xml:space="preserve">Очистка соляной ингибированной кислотой – питательного тракта и испарительных поверхностей, раствором фталевого ангидрида – пароперегревательных поверхностей котлов барабанных паропроизводительностью, т/ч: </w:t>
            </w:r>
          </w:p>
        </w:tc>
      </w:tr>
      <w:tr w:rsidR="00986CCF" w:rsidRPr="00C92495" w:rsidTr="00DC43A4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Ц6-14-2, Ц6-14-7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320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16,5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0,18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0,07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0,36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6,4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5,4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Ц6-14-2, Ц6-14-3, Ц6-14-7, Ц6-14-8, Ц6-14-9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420–500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0,75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21,1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0,24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0,48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8,2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0,25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Ц6-14-3, Ц6-14-8, Ц6-14-10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670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25,7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0,26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0,14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0,53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10,5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7,9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</w:tbl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 </w:t>
      </w:r>
    </w:p>
    <w:p w:rsidR="00986CCF" w:rsidRPr="00C92495" w:rsidRDefault="00986CCF" w:rsidP="00986CCF">
      <w:pPr>
        <w:pStyle w:val="comment"/>
        <w:rPr>
          <w:b/>
        </w:rPr>
      </w:pPr>
      <w:r w:rsidRPr="00C92495">
        <w:rPr>
          <w:b/>
        </w:rPr>
        <w:t>Примечание. Номенклатура и нормы расхода реагентов должны уточняться в каждом отдельном случае по технологической карте или по фактическим затратам.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 </w:t>
      </w:r>
    </w:p>
    <w:p w:rsidR="00986CCF" w:rsidRPr="00C92495" w:rsidRDefault="00986CCF" w:rsidP="00986CCF">
      <w:pPr>
        <w:rPr>
          <w:rFonts w:eastAsia="Times New Roman"/>
          <w:b/>
        </w:rPr>
        <w:sectPr w:rsidR="00986CCF" w:rsidRPr="00C92495">
          <w:pgSz w:w="16838" w:h="11906" w:orient="landscape"/>
          <w:pgMar w:top="567" w:right="289" w:bottom="567" w:left="340" w:header="709" w:footer="709" w:gutter="0"/>
          <w:cols w:space="720"/>
        </w:sectPr>
      </w:pP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lastRenderedPageBreak/>
        <w:t> </w:t>
      </w:r>
      <w:r w:rsidRPr="00C92495">
        <w:rPr>
          <w:b/>
          <w:bCs/>
        </w:rPr>
        <w:t xml:space="preserve">Таблица </w:t>
      </w:r>
      <w:r w:rsidR="00DC43A4" w:rsidRPr="00C92495">
        <w:rPr>
          <w:b/>
          <w:bCs/>
        </w:rPr>
        <w:t>7</w:t>
      </w:r>
      <w:r w:rsidRPr="00C92495">
        <w:rPr>
          <w:b/>
          <w:bCs/>
        </w:rPr>
        <w:t> – Нормы расхода материалов на сушку, щелочение и испытание на паровую плотность водогрейных котлов</w:t>
      </w:r>
    </w:p>
    <w:p w:rsidR="00986CCF" w:rsidRPr="00C92495" w:rsidRDefault="00986CCF" w:rsidP="00DC43A4">
      <w:pPr>
        <w:pStyle w:val="newncpi"/>
        <w:spacing w:before="120" w:after="120"/>
        <w:jc w:val="right"/>
        <w:rPr>
          <w:b/>
        </w:rPr>
      </w:pPr>
      <w:r w:rsidRPr="00C92495">
        <w:rPr>
          <w:b/>
        </w:rPr>
        <w:t> Измеритель – комплект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2745"/>
        <w:gridCol w:w="731"/>
        <w:gridCol w:w="1386"/>
        <w:gridCol w:w="1108"/>
        <w:gridCol w:w="1251"/>
        <w:gridCol w:w="1633"/>
      </w:tblGrid>
      <w:tr w:rsidR="00986CCF" w:rsidRPr="00C92495" w:rsidTr="00F02D45">
        <w:trPr>
          <w:trHeight w:val="240"/>
        </w:trPr>
        <w:tc>
          <w:tcPr>
            <w:tcW w:w="533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Номер норматива</w:t>
            </w:r>
          </w:p>
        </w:tc>
        <w:tc>
          <w:tcPr>
            <w:tcW w:w="138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Наименование и техническая характеристика котла</w:t>
            </w:r>
          </w:p>
        </w:tc>
        <w:tc>
          <w:tcPr>
            <w:tcW w:w="106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Топливо (один из видов)</w:t>
            </w:r>
          </w:p>
        </w:tc>
        <w:tc>
          <w:tcPr>
            <w:tcW w:w="118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Вода, т</w:t>
            </w:r>
          </w:p>
        </w:tc>
        <w:tc>
          <w:tcPr>
            <w:tcW w:w="824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Электроэнергия, кВт·ч</w:t>
            </w:r>
          </w:p>
        </w:tc>
      </w:tr>
      <w:tr w:rsidR="00986CCF" w:rsidRPr="00C92495" w:rsidTr="00F02D45">
        <w:trPr>
          <w:trHeight w:val="240"/>
        </w:trPr>
        <w:tc>
          <w:tcPr>
            <w:tcW w:w="99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2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Мазут, т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Естественный газ, тыс. м</w:t>
            </w:r>
            <w:r w:rsidRPr="00C92495">
              <w:rPr>
                <w:b/>
                <w:vertAlign w:val="superscript"/>
              </w:rPr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Химически очищенная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Техническая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986CCF" w:rsidRPr="00C92495" w:rsidTr="00F02D45">
        <w:trPr>
          <w:trHeight w:val="240"/>
        </w:trPr>
        <w:tc>
          <w:tcPr>
            <w:tcW w:w="5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</w:t>
            </w:r>
          </w:p>
        </w:tc>
      </w:tr>
      <w:tr w:rsidR="00986CCF" w:rsidRPr="00C92495" w:rsidTr="00F02D45">
        <w:trPr>
          <w:trHeight w:val="240"/>
        </w:trPr>
        <w:tc>
          <w:tcPr>
            <w:tcW w:w="5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 xml:space="preserve">Котлы теплопроизводительностью, МВт (Гкал/ч), до: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</w:tr>
      <w:tr w:rsidR="00986CCF" w:rsidRPr="00C92495" w:rsidTr="00F02D45">
        <w:trPr>
          <w:trHeight w:val="240"/>
        </w:trPr>
        <w:tc>
          <w:tcPr>
            <w:tcW w:w="53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Ц6-73-2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23,26 (20)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8,53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11,09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156,8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2 641</w:t>
            </w:r>
          </w:p>
        </w:tc>
      </w:tr>
      <w:tr w:rsidR="00986CCF" w:rsidRPr="00C92495" w:rsidTr="00F02D45">
        <w:trPr>
          <w:trHeight w:val="240"/>
        </w:trPr>
        <w:tc>
          <w:tcPr>
            <w:tcW w:w="9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35 (30)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12,8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16,63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231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225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4 389</w:t>
            </w:r>
          </w:p>
        </w:tc>
      </w:tr>
      <w:tr w:rsidR="00986CCF" w:rsidRPr="00C92495" w:rsidTr="00F02D45">
        <w:trPr>
          <w:trHeight w:val="240"/>
        </w:trPr>
        <w:tc>
          <w:tcPr>
            <w:tcW w:w="5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Ц6-73-1, Ц6-73-3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58,2 (50)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21,3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27,72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200,2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150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3 508</w:t>
            </w:r>
          </w:p>
        </w:tc>
      </w:tr>
      <w:tr w:rsidR="00986CCF" w:rsidRPr="00C92495" w:rsidTr="00F02D45">
        <w:trPr>
          <w:trHeight w:val="240"/>
        </w:trPr>
        <w:tc>
          <w:tcPr>
            <w:tcW w:w="5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Ц6-73-5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116,3 (100)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129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350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630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9 532</w:t>
            </w:r>
          </w:p>
        </w:tc>
      </w:tr>
      <w:tr w:rsidR="00986CCF" w:rsidRPr="00C92495" w:rsidTr="00F02D45">
        <w:trPr>
          <w:trHeight w:val="240"/>
        </w:trPr>
        <w:tc>
          <w:tcPr>
            <w:tcW w:w="53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Ц6-73-6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209 (180)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179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232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567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995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12 835</w:t>
            </w:r>
          </w:p>
        </w:tc>
      </w:tr>
    </w:tbl>
    <w:p w:rsidR="00F02D45" w:rsidRPr="00C92495" w:rsidRDefault="00F02D45" w:rsidP="00F02D45">
      <w:pPr>
        <w:pStyle w:val="newncpi"/>
        <w:rPr>
          <w:b/>
        </w:rPr>
      </w:pPr>
    </w:p>
    <w:p w:rsidR="00986CCF" w:rsidRPr="00C92495" w:rsidRDefault="00986CCF" w:rsidP="00F02D45">
      <w:pPr>
        <w:pStyle w:val="newncpi"/>
        <w:rPr>
          <w:b/>
          <w:bCs/>
        </w:rPr>
      </w:pPr>
      <w:r w:rsidRPr="00C92495">
        <w:rPr>
          <w:b/>
        </w:rPr>
        <w:t> </w:t>
      </w:r>
      <w:r w:rsidRPr="00C92495">
        <w:rPr>
          <w:b/>
          <w:bCs/>
        </w:rPr>
        <w:t xml:space="preserve">Таблица </w:t>
      </w:r>
      <w:r w:rsidR="00DC43A4" w:rsidRPr="00C92495">
        <w:rPr>
          <w:b/>
          <w:bCs/>
        </w:rPr>
        <w:t>8</w:t>
      </w:r>
      <w:r w:rsidRPr="00C92495">
        <w:rPr>
          <w:b/>
          <w:bCs/>
        </w:rPr>
        <w:t> – Нормы расхода электроэнергии, необходимой для испытания воздухоподогревателей, обдувочных и очистных устройств, шахты золо- и шлакоудаления</w:t>
      </w:r>
    </w:p>
    <w:p w:rsidR="00F02D45" w:rsidRPr="00C92495" w:rsidRDefault="00F02D45" w:rsidP="00F02D45">
      <w:pPr>
        <w:pStyle w:val="newncpi"/>
        <w:rPr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3"/>
        <w:gridCol w:w="5798"/>
      </w:tblGrid>
      <w:tr w:rsidR="00986CCF" w:rsidRPr="00C92495" w:rsidTr="00986CCF">
        <w:trPr>
          <w:trHeight w:val="240"/>
        </w:trPr>
        <w:tc>
          <w:tcPr>
            <w:tcW w:w="207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Номер норматива</w:t>
            </w:r>
          </w:p>
        </w:tc>
        <w:tc>
          <w:tcPr>
            <w:tcW w:w="292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Электроэнергия, кВт·ч</w:t>
            </w:r>
          </w:p>
        </w:tc>
      </w:tr>
      <w:tr w:rsidR="00986CCF" w:rsidRPr="00C92495" w:rsidTr="00986CCF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</w:tr>
      <w:tr w:rsidR="00986CCF" w:rsidRPr="00C92495" w:rsidTr="00986CCF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Ц6-8-1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56,6</w:t>
            </w:r>
          </w:p>
        </w:tc>
      </w:tr>
      <w:tr w:rsidR="00986CCF" w:rsidRPr="00C92495" w:rsidTr="00986CCF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Ц6-8-2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8,79</w:t>
            </w:r>
          </w:p>
        </w:tc>
      </w:tr>
      <w:tr w:rsidR="00986CCF" w:rsidRPr="00C92495" w:rsidTr="00986CCF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Ц6-8-3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31,2</w:t>
            </w:r>
          </w:p>
        </w:tc>
      </w:tr>
      <w:tr w:rsidR="00986CCF" w:rsidRPr="00C92495" w:rsidTr="00986CCF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Ц6-8-4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99,6</w:t>
            </w:r>
          </w:p>
        </w:tc>
      </w:tr>
      <w:tr w:rsidR="00986CCF" w:rsidRPr="00C92495" w:rsidTr="00986CCF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Ц6-8-8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0,43</w:t>
            </w:r>
          </w:p>
        </w:tc>
      </w:tr>
      <w:tr w:rsidR="00986CCF" w:rsidRPr="00C92495" w:rsidTr="00986CCF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Ц6-8-9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0,42</w:t>
            </w:r>
          </w:p>
        </w:tc>
      </w:tr>
      <w:tr w:rsidR="00986CCF" w:rsidRPr="00C92495" w:rsidTr="00986CCF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Ц6-8-10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0,42</w:t>
            </w:r>
          </w:p>
        </w:tc>
      </w:tr>
      <w:tr w:rsidR="00986CCF" w:rsidRPr="00C92495" w:rsidTr="00986CCF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Ц6-10-1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5591</w:t>
            </w:r>
          </w:p>
        </w:tc>
      </w:tr>
      <w:tr w:rsidR="00986CCF" w:rsidRPr="00C92495" w:rsidTr="00986CCF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Ц6-10-2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1678</w:t>
            </w:r>
          </w:p>
        </w:tc>
      </w:tr>
      <w:tr w:rsidR="00986CCF" w:rsidRPr="00C92495" w:rsidTr="00986CCF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Ц6-10-3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910</w:t>
            </w:r>
          </w:p>
        </w:tc>
      </w:tr>
      <w:tr w:rsidR="00986CCF" w:rsidRPr="00C92495" w:rsidTr="00986CCF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Ц6-10-4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555</w:t>
            </w:r>
          </w:p>
        </w:tc>
      </w:tr>
      <w:tr w:rsidR="00986CCF" w:rsidRPr="00C92495" w:rsidTr="00986CCF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Ц6-10-5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2420</w:t>
            </w:r>
          </w:p>
        </w:tc>
      </w:tr>
      <w:tr w:rsidR="00986CCF" w:rsidRPr="00C92495" w:rsidTr="00986CCF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Ц6-10-6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827</w:t>
            </w:r>
          </w:p>
        </w:tc>
      </w:tr>
      <w:tr w:rsidR="00986CCF" w:rsidRPr="00C92495" w:rsidTr="00986CCF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Ц6-10-7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416</w:t>
            </w:r>
          </w:p>
        </w:tc>
      </w:tr>
      <w:tr w:rsidR="00986CCF" w:rsidRPr="00C92495" w:rsidTr="00986CCF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Ц6-10-8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1659</w:t>
            </w:r>
          </w:p>
        </w:tc>
      </w:tr>
      <w:tr w:rsidR="00986CCF" w:rsidRPr="00C92495" w:rsidTr="00986CCF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Ц6-10-9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1129</w:t>
            </w:r>
          </w:p>
        </w:tc>
      </w:tr>
      <w:tr w:rsidR="00986CCF" w:rsidRPr="00C92495" w:rsidTr="00986CCF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Ц6-10-13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7,68</w:t>
            </w:r>
          </w:p>
        </w:tc>
      </w:tr>
      <w:tr w:rsidR="00986CCF" w:rsidRPr="00C92495" w:rsidTr="00986CCF">
        <w:trPr>
          <w:trHeight w:val="240"/>
        </w:trPr>
        <w:tc>
          <w:tcPr>
            <w:tcW w:w="20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Ц6-10-14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7,68</w:t>
            </w:r>
          </w:p>
        </w:tc>
      </w:tr>
      <w:tr w:rsidR="00986CCF" w:rsidRPr="00C92495" w:rsidTr="00986CCF">
        <w:trPr>
          <w:trHeight w:val="240"/>
        </w:trPr>
        <w:tc>
          <w:tcPr>
            <w:tcW w:w="207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Ц6-69-1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19,13</w:t>
            </w:r>
          </w:p>
        </w:tc>
      </w:tr>
    </w:tbl>
    <w:p w:rsidR="00EE743A" w:rsidRPr="00C92495" w:rsidRDefault="00EE743A" w:rsidP="00EE743A">
      <w:pPr>
        <w:pStyle w:val="newncpi"/>
        <w:rPr>
          <w:b/>
          <w:sz w:val="16"/>
        </w:rPr>
      </w:pPr>
    </w:p>
    <w:p w:rsidR="00986CCF" w:rsidRPr="00C92495" w:rsidRDefault="00986CCF" w:rsidP="00EE743A">
      <w:pPr>
        <w:pStyle w:val="newncpi"/>
        <w:rPr>
          <w:b/>
        </w:rPr>
      </w:pPr>
      <w:r w:rsidRPr="00C92495">
        <w:rPr>
          <w:b/>
        </w:rPr>
        <w:t> </w:t>
      </w:r>
      <w:r w:rsidRPr="00C92495">
        <w:rPr>
          <w:b/>
          <w:bCs/>
        </w:rPr>
        <w:t xml:space="preserve">Таблица </w:t>
      </w:r>
      <w:r w:rsidR="00DC43A4" w:rsidRPr="00C92495">
        <w:rPr>
          <w:b/>
          <w:bCs/>
        </w:rPr>
        <w:t>9</w:t>
      </w:r>
      <w:r w:rsidRPr="00C92495">
        <w:rPr>
          <w:b/>
          <w:bCs/>
        </w:rPr>
        <w:t> – Нормы расхода электроэнергии на испытание углеразмольных мельниц, питателей пыли, сырого угля, пылегазовоздухопроводов и газозаборных шахт, фильтров, солерастворителей</w:t>
      </w:r>
    </w:p>
    <w:p w:rsidR="00986CCF" w:rsidRPr="00C92495" w:rsidRDefault="00986CCF" w:rsidP="00DC43A4">
      <w:pPr>
        <w:pStyle w:val="newncpi"/>
        <w:spacing w:before="120" w:after="120"/>
        <w:jc w:val="right"/>
        <w:rPr>
          <w:b/>
        </w:rPr>
      </w:pPr>
      <w:r w:rsidRPr="00C92495">
        <w:rPr>
          <w:b/>
        </w:rPr>
        <w:t> Измеритель – 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2898"/>
        <w:gridCol w:w="2058"/>
        <w:gridCol w:w="2896"/>
      </w:tblGrid>
      <w:tr w:rsidR="00986CCF" w:rsidRPr="00C92495" w:rsidTr="00DC43A4">
        <w:trPr>
          <w:trHeight w:val="240"/>
        </w:trPr>
        <w:tc>
          <w:tcPr>
            <w:tcW w:w="103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bookmarkStart w:id="5" w:name="_Hlk194488834"/>
            <w:r w:rsidRPr="00C92495">
              <w:rPr>
                <w:b/>
              </w:rPr>
              <w:t> Номер норматива</w:t>
            </w:r>
          </w:p>
        </w:tc>
        <w:tc>
          <w:tcPr>
            <w:tcW w:w="14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Электроэнергия, кВт·ч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Номер норматива</w:t>
            </w:r>
          </w:p>
        </w:tc>
        <w:tc>
          <w:tcPr>
            <w:tcW w:w="146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Электроэнергия, кВт·ч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</w:t>
            </w:r>
          </w:p>
        </w:tc>
      </w:tr>
      <w:bookmarkEnd w:id="5"/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Ц6-261-1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10,4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Ц6-264-15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58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Ц6-261-2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10,6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Ц6-264-16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68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Ц6-261-3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17,2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Ц6-264-17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59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Ц6-261-4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198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Ц6-264-18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22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Ц6-261-5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135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Ц6-264-19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66,8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Ц6-261-6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65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Ц6-264-20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55</w:t>
            </w:r>
          </w:p>
        </w:tc>
      </w:tr>
    </w:tbl>
    <w:p w:rsidR="00AF5922" w:rsidRPr="00C92495" w:rsidRDefault="00AF5922" w:rsidP="00AF5922">
      <w:pPr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9249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Продолжение таблицы 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2898"/>
        <w:gridCol w:w="2058"/>
        <w:gridCol w:w="2896"/>
      </w:tblGrid>
      <w:tr w:rsidR="00AF5922" w:rsidRPr="00C92495" w:rsidTr="00F25179">
        <w:trPr>
          <w:trHeight w:val="240"/>
        </w:trPr>
        <w:tc>
          <w:tcPr>
            <w:tcW w:w="103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Номер норматива</w:t>
            </w:r>
          </w:p>
        </w:tc>
        <w:tc>
          <w:tcPr>
            <w:tcW w:w="14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Электроэнергия, кВт·ч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Номер норматива</w:t>
            </w:r>
          </w:p>
        </w:tc>
        <w:tc>
          <w:tcPr>
            <w:tcW w:w="146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Электроэнергия, кВт·ч</w:t>
            </w:r>
          </w:p>
        </w:tc>
      </w:tr>
      <w:tr w:rsidR="00AF5922" w:rsidRPr="00C92495" w:rsidTr="00F25179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Ц6-261-7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33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Ц6-264-21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38,4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Ц6-261-8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123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6,34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Ц6-261-9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112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Ц6-277-2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4,39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Ц6-261–10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34,2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Ц6-277-3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2,79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Ц6-261-11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43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1,65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Ц6-261-12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39,6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Ц6-277-5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1,26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Ц6-261-13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38,5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Ц6-277-6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0,65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Ц6-261-14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219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Ц6-277-7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0,44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Ц6-261-15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139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Ц6-277-8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8,43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Ц6-261-16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107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Ц6-277-9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5,2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Ц6-261-17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176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Ц6-277-10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3,91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Ц6-262-1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5,86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Ц6-277-11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1,69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Ц6-262-2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14,5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Ц6-277-12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1,2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Ц6-262-3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8,4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Ц6-277-13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0,97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Ц6-262-4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17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0,76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Ц6-262-5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4,04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Ц6-277-15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5,37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Ц6-262-6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3,56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Ц6-277-16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3,04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Ц6-262-9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13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Ц6-277-17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2,41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Ц6-262-10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14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Ц6-277-18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1,38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Ц6-264-1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104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Ц6-277-19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1,77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Ц6-264-2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141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Ц6-277-20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1,6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Ц6-264-3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227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Ц6-277-21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1,07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Ц6-264-4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157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Ц6-277-22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0,6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Ц6-264-5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35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Ц6-277-23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2,26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Ц6-264-6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138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Ц6-277-24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1,52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Ц6-264-7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Ц6-277-25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0,95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Ц6-264-8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72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Ц6-277-28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2,26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Ц6-264-9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69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Ц6-277-29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1,39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Ц6-264-10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61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Ц6-277-30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1,06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Ц6-264-11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19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Ц6-277-31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0,75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Ц6-264-12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34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Ц6-280-1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34,9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Ц6-264-13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98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Ц6-280-2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17,8</w:t>
            </w:r>
          </w:p>
        </w:tc>
      </w:tr>
      <w:tr w:rsidR="00986CCF" w:rsidRPr="00C92495" w:rsidTr="00DC43A4">
        <w:trPr>
          <w:trHeight w:val="240"/>
        </w:trPr>
        <w:tc>
          <w:tcPr>
            <w:tcW w:w="103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Ц6-264-14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59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Ц6-280-3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10,1</w:t>
            </w:r>
          </w:p>
        </w:tc>
      </w:tr>
    </w:tbl>
    <w:p w:rsidR="00EE743A" w:rsidRPr="00C92495" w:rsidRDefault="00EE743A" w:rsidP="00EE743A">
      <w:pPr>
        <w:pStyle w:val="newncpi"/>
        <w:rPr>
          <w:b/>
          <w:sz w:val="14"/>
        </w:rPr>
      </w:pPr>
    </w:p>
    <w:p w:rsidR="00986CCF" w:rsidRPr="00C92495" w:rsidRDefault="00986CCF" w:rsidP="00EE743A">
      <w:pPr>
        <w:pStyle w:val="newncpi"/>
        <w:rPr>
          <w:b/>
        </w:rPr>
      </w:pPr>
      <w:r w:rsidRPr="00C92495">
        <w:rPr>
          <w:b/>
        </w:rPr>
        <w:t> </w:t>
      </w:r>
      <w:r w:rsidRPr="00C92495">
        <w:rPr>
          <w:b/>
          <w:bCs/>
        </w:rPr>
        <w:t xml:space="preserve">Таблица </w:t>
      </w:r>
      <w:r w:rsidR="00DC43A4" w:rsidRPr="00C92495">
        <w:rPr>
          <w:b/>
          <w:bCs/>
        </w:rPr>
        <w:t>10</w:t>
      </w:r>
      <w:r w:rsidRPr="00C92495">
        <w:rPr>
          <w:b/>
          <w:bCs/>
        </w:rPr>
        <w:t> – Нормы расхода воды для промывки и регенерации фильтрующих материалов для аппаратуры химводоочистки</w:t>
      </w:r>
    </w:p>
    <w:p w:rsidR="00986CCF" w:rsidRPr="00C92495" w:rsidRDefault="00986CCF" w:rsidP="00DC43A4">
      <w:pPr>
        <w:pStyle w:val="newncpi"/>
        <w:spacing w:before="120" w:after="120"/>
        <w:jc w:val="right"/>
        <w:rPr>
          <w:b/>
        </w:rPr>
      </w:pPr>
      <w:r w:rsidRPr="00C92495">
        <w:rPr>
          <w:b/>
        </w:rPr>
        <w:t> Измеритель – комплект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"/>
        <w:gridCol w:w="1851"/>
        <w:gridCol w:w="1723"/>
        <w:gridCol w:w="642"/>
        <w:gridCol w:w="836"/>
        <w:gridCol w:w="876"/>
        <w:gridCol w:w="704"/>
        <w:gridCol w:w="517"/>
        <w:gridCol w:w="1707"/>
      </w:tblGrid>
      <w:tr w:rsidR="00986CCF" w:rsidRPr="00C92495" w:rsidTr="00AF5922">
        <w:trPr>
          <w:trHeight w:val="240"/>
        </w:trPr>
        <w:tc>
          <w:tcPr>
            <w:tcW w:w="53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Номер норматива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Наименование и техническая характеристика оборудования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Фильтрующий материал</w:t>
            </w:r>
          </w:p>
        </w:tc>
        <w:tc>
          <w:tcPr>
            <w:tcW w:w="1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Расход на один аппарат, м</w:t>
            </w:r>
            <w:r w:rsidRPr="00C92495">
              <w:rPr>
                <w:b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Качество воды</w:t>
            </w:r>
          </w:p>
        </w:tc>
      </w:tr>
      <w:tr w:rsidR="00986CCF" w:rsidRPr="00C92495" w:rsidTr="00AF592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наименование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объем, м</w:t>
            </w:r>
            <w:r w:rsidRPr="00C92495">
              <w:rPr>
                <w:b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на загрузку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на отмывку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на регене-</w:t>
            </w:r>
            <w:r w:rsidRPr="00C92495">
              <w:rPr>
                <w:b/>
                <w:sz w:val="19"/>
                <w:szCs w:val="19"/>
              </w:rPr>
              <w:br/>
              <w:t>рацию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всего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19"/>
                <w:szCs w:val="19"/>
              </w:rPr>
            </w:pPr>
          </w:p>
        </w:tc>
      </w:tr>
      <w:tr w:rsidR="00986CCF" w:rsidRPr="00C92495" w:rsidTr="00AF5922">
        <w:trPr>
          <w:trHeight w:val="240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9</w:t>
            </w:r>
          </w:p>
        </w:tc>
      </w:tr>
      <w:tr w:rsidR="00986CCF" w:rsidRPr="00C92495" w:rsidTr="00AF5922">
        <w:trPr>
          <w:trHeight w:val="240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 xml:space="preserve">Фильтр осветлительный вертикальный однокамерный, диаметр, мм: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</w:tr>
      <w:tr w:rsidR="00986CCF" w:rsidRPr="00C92495" w:rsidTr="00AF5922">
        <w:trPr>
          <w:trHeight w:val="240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1000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Антрацит или кварцевый песок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0,8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–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техническая</w:t>
            </w:r>
          </w:p>
        </w:tc>
      </w:tr>
      <w:tr w:rsidR="00986CCF" w:rsidRPr="00C92495" w:rsidTr="00AF5922">
        <w:trPr>
          <w:trHeight w:val="240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1400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1,6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–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45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AF5922">
        <w:trPr>
          <w:trHeight w:val="240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2000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Антрацит или кварцевый песок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4,3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43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52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–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95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техническая</w:t>
            </w:r>
          </w:p>
        </w:tc>
      </w:tr>
      <w:tr w:rsidR="00986CCF" w:rsidRPr="00C92495" w:rsidTr="00AF5922">
        <w:trPr>
          <w:trHeight w:val="240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2600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7,9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79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87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–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166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AF5922">
        <w:trPr>
          <w:trHeight w:val="240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Ц6-277-5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3000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110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117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–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227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</w:tbl>
    <w:p w:rsidR="00AF5922" w:rsidRPr="00C92495" w:rsidRDefault="00AF5922" w:rsidP="00AF5922">
      <w:pPr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9249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Продолжение таблицы 10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"/>
        <w:gridCol w:w="1851"/>
        <w:gridCol w:w="1715"/>
        <w:gridCol w:w="8"/>
        <w:gridCol w:w="8"/>
        <w:gridCol w:w="622"/>
        <w:gridCol w:w="14"/>
        <w:gridCol w:w="827"/>
        <w:gridCol w:w="14"/>
        <w:gridCol w:w="876"/>
        <w:gridCol w:w="6"/>
        <w:gridCol w:w="704"/>
        <w:gridCol w:w="6"/>
        <w:gridCol w:w="509"/>
        <w:gridCol w:w="10"/>
        <w:gridCol w:w="1689"/>
      </w:tblGrid>
      <w:tr w:rsidR="00AF5922" w:rsidRPr="00C92495" w:rsidTr="0075322A">
        <w:trPr>
          <w:trHeight w:val="240"/>
        </w:trPr>
        <w:tc>
          <w:tcPr>
            <w:tcW w:w="53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Номер норматива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Наименование и техническая характеристика оборудования</w:t>
            </w:r>
          </w:p>
        </w:tc>
        <w:tc>
          <w:tcPr>
            <w:tcW w:w="1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Фильтрующий материал</w:t>
            </w:r>
          </w:p>
        </w:tc>
        <w:tc>
          <w:tcPr>
            <w:tcW w:w="149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Расход на один аппарат, м</w:t>
            </w:r>
            <w:r w:rsidRPr="00C92495">
              <w:rPr>
                <w:b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Качество воды</w:t>
            </w:r>
          </w:p>
        </w:tc>
      </w:tr>
      <w:tr w:rsidR="00AF5922" w:rsidRPr="00C92495" w:rsidTr="0075322A">
        <w:trPr>
          <w:trHeight w:val="240"/>
        </w:trPr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наименование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объем, м</w:t>
            </w:r>
            <w:r w:rsidRPr="00C92495">
              <w:rPr>
                <w:b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на загрузку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на отмывку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на регене-</w:t>
            </w:r>
            <w:r w:rsidRPr="00C92495">
              <w:rPr>
                <w:b/>
                <w:sz w:val="19"/>
                <w:szCs w:val="19"/>
              </w:rPr>
              <w:br/>
              <w:t>рацию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всего</w:t>
            </w: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19"/>
                <w:szCs w:val="19"/>
              </w:rPr>
            </w:pPr>
          </w:p>
        </w:tc>
      </w:tr>
      <w:tr w:rsidR="00AF5922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8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9</w:t>
            </w:r>
          </w:p>
        </w:tc>
      </w:tr>
      <w:tr w:rsidR="00986CCF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Ц6-277-5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3400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14,7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147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153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–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300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 xml:space="preserve">То же, двухкамерный, диаметр, мм: 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</w:tr>
      <w:tr w:rsidR="00986CCF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Ц6-277-6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3400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Антрацит или кварцевый песок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23,8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238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306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–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544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техническая</w:t>
            </w:r>
          </w:p>
        </w:tc>
      </w:tr>
      <w:tr w:rsidR="00DC43A4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43A4" w:rsidRPr="00C92495" w:rsidRDefault="00DC43A4" w:rsidP="00034C1C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43A4" w:rsidRPr="00C92495" w:rsidRDefault="00DC43A4" w:rsidP="00034C1C">
            <w:pPr>
              <w:pStyle w:val="table10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 xml:space="preserve">То же, трехкамерный, диаметр, мм: 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43A4" w:rsidRPr="00C92495" w:rsidRDefault="00DC43A4" w:rsidP="00034C1C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43A4" w:rsidRPr="00C92495" w:rsidRDefault="00DC43A4" w:rsidP="00034C1C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43A4" w:rsidRPr="00C92495" w:rsidRDefault="00DC43A4" w:rsidP="00034C1C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43A4" w:rsidRPr="00C92495" w:rsidRDefault="00DC43A4" w:rsidP="00034C1C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43A4" w:rsidRPr="00C92495" w:rsidRDefault="00DC43A4" w:rsidP="00034C1C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43A4" w:rsidRPr="00C92495" w:rsidRDefault="00DC43A4" w:rsidP="00034C1C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43A4" w:rsidRPr="00C92495" w:rsidRDefault="00DC43A4" w:rsidP="00034C1C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</w:tr>
      <w:tr w:rsidR="00986CCF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Ц6-277-7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3400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Антрацит или кварцевый песок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33,8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338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459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–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797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техническая</w:t>
            </w:r>
          </w:p>
        </w:tc>
      </w:tr>
      <w:tr w:rsidR="00986CCF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 xml:space="preserve">Фильтр ионитный параллельно-точный первой ступени, диаметр, мм: 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</w:tr>
      <w:tr w:rsidR="00986CCF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Ц6-277-8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700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Сульфоуголь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0,77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13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осветленная</w:t>
            </w:r>
          </w:p>
        </w:tc>
      </w:tr>
      <w:tr w:rsidR="00986CCF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Ц6-277-9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1000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1,6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15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31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Ц6-277-10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1400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3,42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11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21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55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Ц6-277-11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2000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7,85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79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31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45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124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Ц6-277-12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2600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13,25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133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65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111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244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Ц6-277-13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3000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17,75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178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70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102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280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Ц6-277-14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3400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22,75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228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114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195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423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 xml:space="preserve">То же, второй ступени, диаметр, мм: 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</w:tr>
      <w:tr w:rsidR="00986CCF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Ц6-277-15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1000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Сульфоуголь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1,2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8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20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катионированная</w:t>
            </w:r>
          </w:p>
        </w:tc>
      </w:tr>
      <w:tr w:rsidR="00986CCF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Ц6-277-16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1400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2,66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13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27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54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Ц6-277-17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2000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4,7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47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34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81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Ц6-277-18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2600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7,95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80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81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161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Ц6-277-18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3000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10,6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106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42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75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181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 xml:space="preserve">Фильтр ионитный параллельно-точный первой ступени, диаметр, мм: 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</w:tr>
      <w:tr w:rsidR="00986CCF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Ц6-277-8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700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Катионит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0,77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13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осветленная</w:t>
            </w:r>
          </w:p>
        </w:tc>
      </w:tr>
      <w:tr w:rsidR="00986CCF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Ц6-277-9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1000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1,6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15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31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Ц6-277-10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1400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3,42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21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55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Ц6-277-11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2000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5,95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60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31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45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105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Ц6-277-12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2600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10,1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101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65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111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112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Ц6-277-13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3000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13,5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135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70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102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137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Ц6-277-14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3400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17,3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173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114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195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368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 xml:space="preserve">То же, второй ступени, диаметр, мм: 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</w:tr>
      <w:tr w:rsidR="00986CCF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Ц6-277-15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1000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Катионит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1,2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8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20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катионированная</w:t>
            </w:r>
          </w:p>
        </w:tc>
      </w:tr>
      <w:tr w:rsidR="00986CCF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Ц6-277-16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1400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2,66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13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27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54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Ц6-277-17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2000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3,45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34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69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Ц6-277-18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2600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5,8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58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81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139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75322A">
        <w:trPr>
          <w:trHeight w:val="240"/>
        </w:trPr>
        <w:tc>
          <w:tcPr>
            <w:tcW w:w="5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Ц6-277-18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3000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7,8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78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42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75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153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</w:tbl>
    <w:p w:rsidR="0075322A" w:rsidRPr="00C92495" w:rsidRDefault="0075322A" w:rsidP="00AF5922">
      <w:pPr>
        <w:jc w:val="right"/>
      </w:pPr>
    </w:p>
    <w:p w:rsidR="0075322A" w:rsidRPr="00C92495" w:rsidRDefault="0075322A">
      <w:r w:rsidRPr="00C92495">
        <w:br w:type="page"/>
      </w:r>
    </w:p>
    <w:p w:rsidR="00AF5922" w:rsidRPr="00C92495" w:rsidRDefault="00AF5922" w:rsidP="00AF5922">
      <w:pPr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9249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Продолжение таблицы 10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"/>
        <w:gridCol w:w="1851"/>
        <w:gridCol w:w="1717"/>
        <w:gridCol w:w="16"/>
        <w:gridCol w:w="624"/>
        <w:gridCol w:w="12"/>
        <w:gridCol w:w="835"/>
        <w:gridCol w:w="6"/>
        <w:gridCol w:w="870"/>
        <w:gridCol w:w="6"/>
        <w:gridCol w:w="698"/>
        <w:gridCol w:w="12"/>
        <w:gridCol w:w="507"/>
        <w:gridCol w:w="8"/>
        <w:gridCol w:w="1695"/>
      </w:tblGrid>
      <w:tr w:rsidR="00AF5922" w:rsidRPr="00C92495" w:rsidTr="0075322A">
        <w:trPr>
          <w:trHeight w:val="240"/>
        </w:trPr>
        <w:tc>
          <w:tcPr>
            <w:tcW w:w="53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Номер норматива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Наименование и техническая характеристика оборудования</w:t>
            </w:r>
          </w:p>
        </w:tc>
        <w:tc>
          <w:tcPr>
            <w:tcW w:w="1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Фильтрующий материал</w:t>
            </w:r>
          </w:p>
        </w:tc>
        <w:tc>
          <w:tcPr>
            <w:tcW w:w="14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Расход на один аппарат, м</w:t>
            </w:r>
            <w:r w:rsidRPr="00C92495">
              <w:rPr>
                <w:b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8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Качество воды</w:t>
            </w:r>
          </w:p>
        </w:tc>
      </w:tr>
      <w:tr w:rsidR="00AF5922" w:rsidRPr="00C92495" w:rsidTr="0075322A">
        <w:trPr>
          <w:trHeight w:val="240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наименование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объем, м</w:t>
            </w:r>
            <w:r w:rsidRPr="00C92495">
              <w:rPr>
                <w:b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на загрузку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на отмывку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на регене-</w:t>
            </w:r>
            <w:r w:rsidRPr="00C92495">
              <w:rPr>
                <w:b/>
                <w:sz w:val="19"/>
                <w:szCs w:val="19"/>
              </w:rPr>
              <w:br/>
              <w:t>рацию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всего</w:t>
            </w:r>
          </w:p>
        </w:tc>
        <w:tc>
          <w:tcPr>
            <w:tcW w:w="1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19"/>
                <w:szCs w:val="19"/>
              </w:rPr>
            </w:pPr>
          </w:p>
        </w:tc>
      </w:tr>
      <w:tr w:rsidR="00AF5922" w:rsidRPr="00C92495" w:rsidTr="0075322A">
        <w:trPr>
          <w:trHeight w:val="240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6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7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8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9</w:t>
            </w:r>
          </w:p>
        </w:tc>
      </w:tr>
      <w:tr w:rsidR="00986CCF" w:rsidRPr="00C92495" w:rsidTr="0075322A">
        <w:trPr>
          <w:trHeight w:val="240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 xml:space="preserve">Фильтр ионитный параллельно-точный первой ступени, диаметр, мм: 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</w:tr>
      <w:tr w:rsidR="00986CCF" w:rsidRPr="00C92495" w:rsidTr="0075322A">
        <w:trPr>
          <w:trHeight w:val="240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Ц6-277-11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2000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Анионит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5,0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50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99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120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170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осветленная</w:t>
            </w:r>
          </w:p>
        </w:tc>
      </w:tr>
      <w:tr w:rsidR="00986CCF" w:rsidRPr="00C92495" w:rsidTr="0075322A">
        <w:trPr>
          <w:trHeight w:val="240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Ц6-277-12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2600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8,5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85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66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100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185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75322A">
        <w:trPr>
          <w:trHeight w:val="240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Ц6-277-13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3000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11,4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114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222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268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382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75322A">
        <w:trPr>
          <w:trHeight w:val="240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Ц6-277-14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3400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14,6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146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291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351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497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75322A">
        <w:trPr>
          <w:trHeight w:val="240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 xml:space="preserve">То же, второй ступени, диаметр, мм: 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</w:tr>
      <w:tr w:rsidR="00986CCF" w:rsidRPr="00C92495" w:rsidTr="0075322A">
        <w:trPr>
          <w:trHeight w:val="240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Ц6-277-17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2000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Анионит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2,95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30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59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78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108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катионированная</w:t>
            </w:r>
          </w:p>
        </w:tc>
      </w:tr>
      <w:tr w:rsidR="00986CCF" w:rsidRPr="00C92495" w:rsidTr="0075322A">
        <w:trPr>
          <w:trHeight w:val="240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Ц6-277-18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2600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5,0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50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99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131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181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75322A">
        <w:trPr>
          <w:trHeight w:val="240"/>
        </w:trPr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Ц6-277-18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3000</w:t>
            </w:r>
          </w:p>
        </w:tc>
        <w:tc>
          <w:tcPr>
            <w:tcW w:w="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6,7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67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132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175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242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75322A">
        <w:trPr>
          <w:trHeight w:val="240"/>
        </w:trPr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 xml:space="preserve">Фильтр смешанного действия с внутренней регенерацией ионитов, диаметр, мм: 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</w:tr>
      <w:tr w:rsidR="00986CCF" w:rsidRPr="00C92495" w:rsidTr="0075322A">
        <w:trPr>
          <w:trHeight w:val="240"/>
        </w:trPr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Ц6-277-19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2000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Катионит + анионит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50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68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94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144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катионированная</w:t>
            </w:r>
          </w:p>
        </w:tc>
      </w:tr>
      <w:tr w:rsidR="00986CCF" w:rsidRPr="00C92495" w:rsidTr="0075322A">
        <w:trPr>
          <w:trHeight w:val="240"/>
        </w:trPr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 xml:space="preserve">То же, с наружной регенерацией ионитов, диаметр, мм: 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</w:tr>
      <w:tr w:rsidR="00986CCF" w:rsidRPr="00C92495" w:rsidTr="0075322A">
        <w:trPr>
          <w:trHeight w:val="240"/>
        </w:trPr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Ц6-277-20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2000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Катионит + анионит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3,8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38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48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71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109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катионированная</w:t>
            </w:r>
          </w:p>
        </w:tc>
      </w:tr>
      <w:tr w:rsidR="00986CCF" w:rsidRPr="00C92495" w:rsidTr="0075322A">
        <w:trPr>
          <w:trHeight w:val="240"/>
        </w:trPr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Ц6-277-21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2600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6,4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64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81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125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189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75322A">
        <w:trPr>
          <w:trHeight w:val="240"/>
        </w:trPr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Ц6-277-22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3400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110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142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209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319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75322A">
        <w:trPr>
          <w:trHeight w:val="240"/>
        </w:trPr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 xml:space="preserve">Фильтр-регенератор для ФИСД с наружной регенерацией, диаметр, мм: 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</w:tr>
      <w:tr w:rsidR="00986CCF" w:rsidRPr="00C92495" w:rsidTr="0075322A">
        <w:trPr>
          <w:trHeight w:val="240"/>
        </w:trPr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Ц6-277-23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1600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Катионит + анионит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3,8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38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41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54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92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катионированная</w:t>
            </w:r>
          </w:p>
        </w:tc>
      </w:tr>
      <w:tr w:rsidR="00986CCF" w:rsidRPr="00C92495" w:rsidTr="0075322A">
        <w:trPr>
          <w:trHeight w:val="240"/>
        </w:trPr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Ц6-277-24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2000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6,4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64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82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110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174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75322A">
        <w:trPr>
          <w:trHeight w:val="240"/>
        </w:trPr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Ц6-277-25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2600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110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135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180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290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75322A">
        <w:trPr>
          <w:trHeight w:val="240"/>
        </w:trPr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 xml:space="preserve">Фильтр сорбционный угольный, диаметр, мм: 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</w:tr>
      <w:tr w:rsidR="00986CCF" w:rsidRPr="00C92495" w:rsidTr="0075322A">
        <w:trPr>
          <w:trHeight w:val="240"/>
        </w:trPr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Ц6-277-28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2000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Активированный уголь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7,8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78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19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–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97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осветленная</w:t>
            </w:r>
          </w:p>
        </w:tc>
      </w:tr>
      <w:tr w:rsidR="00986CCF" w:rsidRPr="00C92495" w:rsidTr="0075322A">
        <w:trPr>
          <w:trHeight w:val="240"/>
        </w:trPr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Ц6-277-29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2600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13,2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132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31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–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163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75322A">
        <w:trPr>
          <w:trHeight w:val="240"/>
        </w:trPr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Ц6-277-30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3000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17,8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178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42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–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220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75322A">
        <w:trPr>
          <w:trHeight w:val="240"/>
        </w:trPr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Ц6-277-31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3400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22,8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228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55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–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283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75322A">
        <w:trPr>
          <w:trHeight w:val="240"/>
        </w:trPr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 xml:space="preserve">Солерастворитель, диаметр, мм: 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 </w:t>
            </w:r>
          </w:p>
        </w:tc>
      </w:tr>
      <w:tr w:rsidR="00986CCF" w:rsidRPr="00C92495" w:rsidTr="0075322A">
        <w:trPr>
          <w:trHeight w:val="240"/>
        </w:trPr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Ц6-280-1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400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Антрацит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0,06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8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–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9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техническая</w:t>
            </w:r>
          </w:p>
        </w:tc>
      </w:tr>
      <w:tr w:rsidR="00986CCF" w:rsidRPr="00C92495" w:rsidTr="0075322A">
        <w:trPr>
          <w:trHeight w:val="240"/>
        </w:trPr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Ц6-280-2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700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Кварцевый песок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0,22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16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–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18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  <w:tr w:rsidR="00986CCF" w:rsidRPr="00C92495" w:rsidTr="0075322A">
        <w:trPr>
          <w:trHeight w:val="240"/>
        </w:trPr>
        <w:tc>
          <w:tcPr>
            <w:tcW w:w="5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Ц6-280-3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1000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0,4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35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–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36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  <w:sz w:val="19"/>
                <w:szCs w:val="19"/>
              </w:rPr>
            </w:pPr>
            <w:r w:rsidRPr="00C92495">
              <w:rPr>
                <w:b/>
                <w:sz w:val="19"/>
                <w:szCs w:val="19"/>
              </w:rPr>
              <w:t>»</w:t>
            </w:r>
          </w:p>
        </w:tc>
      </w:tr>
    </w:tbl>
    <w:p w:rsidR="00986CCF" w:rsidRPr="00C92495" w:rsidRDefault="00986CCF" w:rsidP="00DC43A4">
      <w:pPr>
        <w:pStyle w:val="newncpi"/>
        <w:spacing w:before="120"/>
        <w:rPr>
          <w:b/>
        </w:rPr>
      </w:pPr>
      <w:r w:rsidRPr="00C92495">
        <w:rPr>
          <w:b/>
        </w:rPr>
        <w:lastRenderedPageBreak/>
        <w:t> </w:t>
      </w:r>
      <w:r w:rsidRPr="00C92495">
        <w:rPr>
          <w:b/>
          <w:bCs/>
        </w:rPr>
        <w:t xml:space="preserve">Таблица </w:t>
      </w:r>
      <w:r w:rsidR="00DC43A4" w:rsidRPr="00C92495">
        <w:rPr>
          <w:b/>
          <w:bCs/>
        </w:rPr>
        <w:t>11</w:t>
      </w:r>
      <w:r w:rsidRPr="00C92495">
        <w:rPr>
          <w:b/>
          <w:bCs/>
        </w:rPr>
        <w:t> – Нормы расхода ортофосфорной кислоты на промывку агрегатов паротурбинных и газотурбинных</w:t>
      </w:r>
    </w:p>
    <w:p w:rsidR="00986CCF" w:rsidRPr="00C92495" w:rsidRDefault="00986CCF" w:rsidP="00DC43A4">
      <w:pPr>
        <w:pStyle w:val="newncpi"/>
        <w:spacing w:before="120" w:after="120"/>
        <w:jc w:val="right"/>
        <w:rPr>
          <w:b/>
        </w:rPr>
      </w:pPr>
      <w:r w:rsidRPr="00C92495">
        <w:rPr>
          <w:b/>
        </w:rPr>
        <w:t> Измеритель – комплект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4"/>
        <w:gridCol w:w="5727"/>
      </w:tblGrid>
      <w:tr w:rsidR="00986CCF" w:rsidRPr="00C92495" w:rsidTr="00986CCF">
        <w:trPr>
          <w:trHeight w:val="240"/>
        </w:trPr>
        <w:tc>
          <w:tcPr>
            <w:tcW w:w="211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Номер норматива</w:t>
            </w:r>
          </w:p>
        </w:tc>
        <w:tc>
          <w:tcPr>
            <w:tcW w:w="288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Ортофосфорная кислота, т</w:t>
            </w:r>
          </w:p>
        </w:tc>
      </w:tr>
      <w:tr w:rsidR="00986CCF" w:rsidRPr="00C92495" w:rsidTr="00986CCF">
        <w:trPr>
          <w:trHeight w:val="240"/>
        </w:trPr>
        <w:tc>
          <w:tcPr>
            <w:tcW w:w="21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</w:tr>
      <w:tr w:rsidR="00986CCF" w:rsidRPr="00C92495" w:rsidTr="00986CCF">
        <w:trPr>
          <w:trHeight w:val="240"/>
        </w:trPr>
        <w:tc>
          <w:tcPr>
            <w:tcW w:w="21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Ц6-341-1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2,2</w:t>
            </w:r>
          </w:p>
        </w:tc>
      </w:tr>
      <w:tr w:rsidR="00986CCF" w:rsidRPr="00C92495" w:rsidTr="00986CCF">
        <w:trPr>
          <w:trHeight w:val="240"/>
        </w:trPr>
        <w:tc>
          <w:tcPr>
            <w:tcW w:w="21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Ц6-341-2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4,6</w:t>
            </w:r>
          </w:p>
        </w:tc>
      </w:tr>
      <w:tr w:rsidR="00986CCF" w:rsidRPr="00C92495" w:rsidTr="00986CCF">
        <w:trPr>
          <w:trHeight w:val="240"/>
        </w:trPr>
        <w:tc>
          <w:tcPr>
            <w:tcW w:w="21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Ц6-341-3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8</w:t>
            </w:r>
          </w:p>
        </w:tc>
      </w:tr>
      <w:tr w:rsidR="00986CCF" w:rsidRPr="00C92495" w:rsidTr="00986CCF">
        <w:trPr>
          <w:trHeight w:val="240"/>
        </w:trPr>
        <w:tc>
          <w:tcPr>
            <w:tcW w:w="21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Ц6-341-4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15</w:t>
            </w:r>
          </w:p>
        </w:tc>
      </w:tr>
      <w:tr w:rsidR="00986CCF" w:rsidRPr="00C92495" w:rsidTr="00986CCF">
        <w:trPr>
          <w:trHeight w:val="240"/>
        </w:trPr>
        <w:tc>
          <w:tcPr>
            <w:tcW w:w="21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Ц6-342-1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1,9</w:t>
            </w:r>
          </w:p>
        </w:tc>
      </w:tr>
      <w:tr w:rsidR="00986CCF" w:rsidRPr="00C92495" w:rsidTr="00986CCF">
        <w:trPr>
          <w:trHeight w:val="240"/>
        </w:trPr>
        <w:tc>
          <w:tcPr>
            <w:tcW w:w="21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Ц6-342-2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3,8</w:t>
            </w:r>
          </w:p>
        </w:tc>
      </w:tr>
      <w:tr w:rsidR="00986CCF" w:rsidRPr="00C92495" w:rsidTr="00986CCF">
        <w:trPr>
          <w:trHeight w:val="240"/>
        </w:trPr>
        <w:tc>
          <w:tcPr>
            <w:tcW w:w="21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Ц6-342-3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3,9</w:t>
            </w:r>
          </w:p>
        </w:tc>
      </w:tr>
      <w:tr w:rsidR="00986CCF" w:rsidRPr="00C92495" w:rsidTr="00986CCF">
        <w:trPr>
          <w:trHeight w:val="240"/>
        </w:trPr>
        <w:tc>
          <w:tcPr>
            <w:tcW w:w="21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Ц6-342-4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</w:t>
            </w:r>
          </w:p>
        </w:tc>
      </w:tr>
      <w:tr w:rsidR="00986CCF" w:rsidRPr="00C92495" w:rsidTr="00986CCF">
        <w:trPr>
          <w:trHeight w:val="240"/>
        </w:trPr>
        <w:tc>
          <w:tcPr>
            <w:tcW w:w="21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Ц6-343-1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0,3</w:t>
            </w:r>
          </w:p>
        </w:tc>
      </w:tr>
      <w:tr w:rsidR="00986CCF" w:rsidRPr="00C92495" w:rsidTr="00986CCF">
        <w:trPr>
          <w:trHeight w:val="240"/>
        </w:trPr>
        <w:tc>
          <w:tcPr>
            <w:tcW w:w="21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Ц6-343-2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0,6</w:t>
            </w:r>
          </w:p>
        </w:tc>
      </w:tr>
      <w:tr w:rsidR="00986CCF" w:rsidRPr="00C92495" w:rsidTr="00986CCF">
        <w:trPr>
          <w:trHeight w:val="240"/>
        </w:trPr>
        <w:tc>
          <w:tcPr>
            <w:tcW w:w="21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Ц6-343-3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1,8</w:t>
            </w:r>
          </w:p>
        </w:tc>
      </w:tr>
      <w:tr w:rsidR="00986CCF" w:rsidRPr="00C92495" w:rsidTr="00986CCF">
        <w:trPr>
          <w:trHeight w:val="240"/>
        </w:trPr>
        <w:tc>
          <w:tcPr>
            <w:tcW w:w="21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Ц6-343-4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1,9</w:t>
            </w:r>
          </w:p>
        </w:tc>
      </w:tr>
      <w:tr w:rsidR="00986CCF" w:rsidRPr="00C92495" w:rsidTr="00986CCF">
        <w:trPr>
          <w:trHeight w:val="240"/>
        </w:trPr>
        <w:tc>
          <w:tcPr>
            <w:tcW w:w="21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Ц6-344-1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0,1</w:t>
            </w:r>
          </w:p>
        </w:tc>
      </w:tr>
      <w:tr w:rsidR="00986CCF" w:rsidRPr="00C92495" w:rsidTr="00986CCF">
        <w:trPr>
          <w:trHeight w:val="240"/>
        </w:trPr>
        <w:tc>
          <w:tcPr>
            <w:tcW w:w="21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Ц6-344-2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0,1</w:t>
            </w:r>
          </w:p>
        </w:tc>
      </w:tr>
      <w:tr w:rsidR="00986CCF" w:rsidRPr="00C92495" w:rsidTr="00986CCF">
        <w:trPr>
          <w:trHeight w:val="240"/>
        </w:trPr>
        <w:tc>
          <w:tcPr>
            <w:tcW w:w="21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Ц6-344-3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0,1</w:t>
            </w:r>
          </w:p>
        </w:tc>
      </w:tr>
      <w:tr w:rsidR="00986CCF" w:rsidRPr="00C92495" w:rsidTr="00986CCF">
        <w:trPr>
          <w:trHeight w:val="240"/>
        </w:trPr>
        <w:tc>
          <w:tcPr>
            <w:tcW w:w="21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Ц6-344-4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0,1</w:t>
            </w:r>
          </w:p>
        </w:tc>
      </w:tr>
      <w:tr w:rsidR="00986CCF" w:rsidRPr="00C92495" w:rsidTr="00986CCF">
        <w:trPr>
          <w:trHeight w:val="240"/>
        </w:trPr>
        <w:tc>
          <w:tcPr>
            <w:tcW w:w="21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Ц6-344-5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1,5</w:t>
            </w:r>
          </w:p>
        </w:tc>
      </w:tr>
      <w:tr w:rsidR="00986CCF" w:rsidRPr="00C92495" w:rsidTr="00986CCF">
        <w:trPr>
          <w:trHeight w:val="240"/>
        </w:trPr>
        <w:tc>
          <w:tcPr>
            <w:tcW w:w="21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Ц6-345-1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0,1</w:t>
            </w:r>
          </w:p>
        </w:tc>
      </w:tr>
      <w:tr w:rsidR="00986CCF" w:rsidRPr="00C92495" w:rsidTr="00986CCF">
        <w:trPr>
          <w:trHeight w:val="240"/>
        </w:trPr>
        <w:tc>
          <w:tcPr>
            <w:tcW w:w="21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Ц6-345-2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0,3</w:t>
            </w:r>
          </w:p>
        </w:tc>
      </w:tr>
      <w:tr w:rsidR="00986CCF" w:rsidRPr="00C92495" w:rsidTr="00986CCF">
        <w:trPr>
          <w:trHeight w:val="240"/>
        </w:trPr>
        <w:tc>
          <w:tcPr>
            <w:tcW w:w="211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Ц6-346-1</w:t>
            </w:r>
          </w:p>
        </w:tc>
        <w:tc>
          <w:tcPr>
            <w:tcW w:w="288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1,8</w:t>
            </w:r>
          </w:p>
        </w:tc>
      </w:tr>
    </w:tbl>
    <w:p w:rsidR="00EE743A" w:rsidRPr="00C92495" w:rsidRDefault="00EE743A" w:rsidP="00EE743A">
      <w:pPr>
        <w:pStyle w:val="newncpi"/>
        <w:rPr>
          <w:b/>
          <w:bCs/>
        </w:rPr>
      </w:pPr>
    </w:p>
    <w:p w:rsidR="00986CCF" w:rsidRPr="00C92495" w:rsidRDefault="00986CCF" w:rsidP="00EE743A">
      <w:pPr>
        <w:pStyle w:val="newncpi"/>
        <w:rPr>
          <w:b/>
        </w:rPr>
      </w:pPr>
      <w:r w:rsidRPr="00C92495">
        <w:rPr>
          <w:b/>
          <w:bCs/>
        </w:rPr>
        <w:t>Таблица 1</w:t>
      </w:r>
      <w:r w:rsidR="00DC43A4" w:rsidRPr="00C92495">
        <w:rPr>
          <w:b/>
          <w:bCs/>
        </w:rPr>
        <w:t>2</w:t>
      </w:r>
      <w:r w:rsidRPr="00C92495">
        <w:rPr>
          <w:b/>
          <w:bCs/>
        </w:rPr>
        <w:t> – Нормы расхода материалов на индивидуальные испытания вхолостую и под нагрузкой агрегатов паротурбинных и газотурбинных</w:t>
      </w:r>
    </w:p>
    <w:p w:rsidR="00986CCF" w:rsidRPr="00C92495" w:rsidRDefault="00986CCF" w:rsidP="00DC43A4">
      <w:pPr>
        <w:pStyle w:val="newncpi"/>
        <w:spacing w:before="120" w:after="120"/>
        <w:jc w:val="right"/>
        <w:rPr>
          <w:b/>
        </w:rPr>
      </w:pPr>
      <w:r w:rsidRPr="00C92495">
        <w:rPr>
          <w:b/>
        </w:rPr>
        <w:t> Измеритель – комплект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1935"/>
        <w:gridCol w:w="1334"/>
        <w:gridCol w:w="1334"/>
        <w:gridCol w:w="1171"/>
        <w:gridCol w:w="1633"/>
        <w:gridCol w:w="1173"/>
      </w:tblGrid>
      <w:tr w:rsidR="00986CCF" w:rsidRPr="00C92495" w:rsidTr="00DC43A4">
        <w:trPr>
          <w:trHeight w:val="240"/>
        </w:trPr>
        <w:tc>
          <w:tcPr>
            <w:tcW w:w="671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Номер норматива</w:t>
            </w:r>
          </w:p>
        </w:tc>
        <w:tc>
          <w:tcPr>
            <w:tcW w:w="97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Пар, ГДж (Гкал)</w:t>
            </w:r>
          </w:p>
        </w:tc>
        <w:tc>
          <w:tcPr>
            <w:tcW w:w="134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Вода, т</w:t>
            </w:r>
          </w:p>
        </w:tc>
        <w:tc>
          <w:tcPr>
            <w:tcW w:w="59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Конденсат, т</w:t>
            </w:r>
          </w:p>
        </w:tc>
        <w:tc>
          <w:tcPr>
            <w:tcW w:w="82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Электроэнергия, кВт·ч</w:t>
            </w:r>
          </w:p>
        </w:tc>
        <w:tc>
          <w:tcPr>
            <w:tcW w:w="592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Природный газ, м</w:t>
            </w:r>
            <w:r w:rsidRPr="00C92495">
              <w:rPr>
                <w:b/>
                <w:vertAlign w:val="superscript"/>
              </w:rPr>
              <w:t>3</w:t>
            </w:r>
          </w:p>
        </w:tc>
      </w:tr>
      <w:tr w:rsidR="00986CCF" w:rsidRPr="00C92495" w:rsidTr="00DC43A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техническая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химически очищенная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986CCF" w:rsidRPr="00C92495" w:rsidTr="00DC43A4">
        <w:trPr>
          <w:trHeight w:val="240"/>
        </w:trPr>
        <w:tc>
          <w:tcPr>
            <w:tcW w:w="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</w:t>
            </w:r>
          </w:p>
        </w:tc>
      </w:tr>
      <w:tr w:rsidR="00986CCF" w:rsidRPr="00C92495" w:rsidTr="00DC43A4">
        <w:trPr>
          <w:trHeight w:val="240"/>
        </w:trPr>
        <w:tc>
          <w:tcPr>
            <w:tcW w:w="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Ц6-341-1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61 300 (14 636)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2 920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1 720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1 220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587 400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Ц6-341-2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85 900 (20 515)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3 060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2 320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3 150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954 525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Ц6-341-3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148 000 (35 292)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5 000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3 500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5 250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1 492 975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Ц6-341-4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280 000 (66 910)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5 730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4 840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5 050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2 594 350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Ц6-342-1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45 000 (10 755)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1 800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460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388 485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Ц6-342-2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70 100 (16 733)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4 600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3 000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2 500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608 760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Ц6-342-3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61 100 (14 593)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4 800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3 200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2 700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536 670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Ц6-342-4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96 600 (23 080)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7 680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5 700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4 940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863 478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Ц6-343-1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8 030 (1 919)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150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64 481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Ц6-343-2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13 200 (3 163)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490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180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100 926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Ц6-343-3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39 000 (9 313)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1 240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440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330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338 823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Ц6-343-4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63 500 (15 168)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1 500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400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608 760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Ц6-344-1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4 630 (1 105)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30 353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Ц6-344-2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3 840 (918)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23 986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Ц6-344-3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5 170 (1 235)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130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69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32 271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Ц6-344-4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14 300 (3 427)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490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180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109 337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Ц6-344-5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56 500 (13 483)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1 265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460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345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473 480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Ц6-345-1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4 990 (1 193)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130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69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31 181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Ц6-345-2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7 720 (1 845)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150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45 791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DC43A4">
        <w:trPr>
          <w:trHeight w:val="240"/>
        </w:trPr>
        <w:tc>
          <w:tcPr>
            <w:tcW w:w="67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Ц6-346-1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9 290 (2 218)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52 500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1 065 542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6 531 000</w:t>
            </w:r>
          </w:p>
        </w:tc>
      </w:tr>
    </w:tbl>
    <w:p w:rsidR="00986CCF" w:rsidRPr="00C92495" w:rsidRDefault="00986CCF" w:rsidP="00DC43A4">
      <w:pPr>
        <w:pStyle w:val="newncpi"/>
        <w:spacing w:before="120"/>
        <w:rPr>
          <w:b/>
        </w:rPr>
      </w:pPr>
      <w:r w:rsidRPr="00C92495">
        <w:rPr>
          <w:b/>
          <w:bCs/>
        </w:rPr>
        <w:lastRenderedPageBreak/>
        <w:t>Таблица 1</w:t>
      </w:r>
      <w:r w:rsidR="00DC43A4" w:rsidRPr="00C92495">
        <w:rPr>
          <w:b/>
          <w:bCs/>
        </w:rPr>
        <w:t>3</w:t>
      </w:r>
      <w:r w:rsidRPr="00C92495">
        <w:rPr>
          <w:b/>
          <w:bCs/>
        </w:rPr>
        <w:t> – Продолжительность выполнения шефмонтажа паровых стационарных котлов</w:t>
      </w:r>
    </w:p>
    <w:p w:rsidR="00986CCF" w:rsidRPr="00C92495" w:rsidRDefault="00986CCF" w:rsidP="00DC43A4">
      <w:pPr>
        <w:pStyle w:val="newncpi"/>
        <w:spacing w:before="120" w:after="120"/>
        <w:jc w:val="right"/>
        <w:rPr>
          <w:b/>
        </w:rPr>
      </w:pPr>
      <w:r w:rsidRPr="00C92495">
        <w:rPr>
          <w:b/>
        </w:rPr>
        <w:t> Измеритель – 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8"/>
        <w:gridCol w:w="1053"/>
        <w:gridCol w:w="1199"/>
        <w:gridCol w:w="1199"/>
        <w:gridCol w:w="1114"/>
        <w:gridCol w:w="1598"/>
      </w:tblGrid>
      <w:tr w:rsidR="00986CCF" w:rsidRPr="00C92495" w:rsidTr="00DC43A4">
        <w:trPr>
          <w:trHeight w:val="240"/>
        </w:trPr>
        <w:tc>
          <w:tcPr>
            <w:tcW w:w="1891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Наименование и техническая характеристика оборудования</w:t>
            </w:r>
          </w:p>
        </w:tc>
        <w:tc>
          <w:tcPr>
            <w:tcW w:w="230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Продолжительность работы шефмонтажного персонала, дни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Количество шефмонтажного персонала на комплект, чел.</w:t>
            </w:r>
          </w:p>
        </w:tc>
      </w:tr>
      <w:tr w:rsidR="00986CCF" w:rsidRPr="00C92495" w:rsidTr="00DC43A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Ведущий инженер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Инженер 1 категории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Инженер 2 категории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Инженер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986CCF" w:rsidRPr="00C92495" w:rsidTr="00DC43A4">
        <w:trPr>
          <w:trHeight w:val="240"/>
        </w:trPr>
        <w:tc>
          <w:tcPr>
            <w:tcW w:w="1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</w:t>
            </w:r>
          </w:p>
        </w:tc>
      </w:tr>
      <w:tr w:rsidR="00986CCF" w:rsidRPr="00C92495" w:rsidTr="00DC43A4">
        <w:trPr>
          <w:trHeight w:val="240"/>
        </w:trPr>
        <w:tc>
          <w:tcPr>
            <w:tcW w:w="1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 xml:space="preserve">1 Котлы давлением до 3,9 МПа (40 АТА), паропроизводительностью 35–75 т/ч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0,42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</w:tr>
      <w:tr w:rsidR="00986CCF" w:rsidRPr="00C92495" w:rsidTr="00DC43A4">
        <w:trPr>
          <w:trHeight w:val="240"/>
        </w:trPr>
        <w:tc>
          <w:tcPr>
            <w:tcW w:w="1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 xml:space="preserve">2 Котлы давлением до 3,9 МПа (40 АТА), паропроизводительностью 160 т/ч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0,26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0,26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</w:tr>
      <w:tr w:rsidR="00986CCF" w:rsidRPr="00C92495" w:rsidTr="00DC43A4">
        <w:trPr>
          <w:trHeight w:val="240"/>
        </w:trPr>
        <w:tc>
          <w:tcPr>
            <w:tcW w:w="1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 xml:space="preserve">3 Котлы давлением до 9,8 МПа (100 АТА), паропроизводительностью 160 т/ч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0,26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0,26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</w:tr>
      <w:tr w:rsidR="00986CCF" w:rsidRPr="00C92495" w:rsidTr="00DC43A4">
        <w:trPr>
          <w:trHeight w:val="240"/>
        </w:trPr>
        <w:tc>
          <w:tcPr>
            <w:tcW w:w="18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 xml:space="preserve">4 Котлы давлением до 9,8 МПа (100 АТА), паропроизводительностью 220 т/ч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0,22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0,22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</w:tr>
      <w:tr w:rsidR="00986CCF" w:rsidRPr="00C92495" w:rsidTr="00AF5922">
        <w:trPr>
          <w:trHeight w:val="240"/>
        </w:trPr>
        <w:tc>
          <w:tcPr>
            <w:tcW w:w="1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 xml:space="preserve">5 Котлы давлением до 13,8 МПа (140 АТА), паропроизводительностью 210 т/ч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0,22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0,22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</w:tr>
      <w:tr w:rsidR="00986CCF" w:rsidRPr="00C92495" w:rsidTr="00AF5922">
        <w:trPr>
          <w:trHeight w:val="240"/>
        </w:trPr>
        <w:tc>
          <w:tcPr>
            <w:tcW w:w="1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 xml:space="preserve">6 Котлы давлением до 13,8 МПа (140 АТА), паропроизводительностью 320 т/ч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0,15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0,15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0,15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</w:t>
            </w:r>
          </w:p>
        </w:tc>
      </w:tr>
      <w:tr w:rsidR="00986CCF" w:rsidRPr="00C92495" w:rsidTr="00AF5922">
        <w:trPr>
          <w:trHeight w:val="240"/>
        </w:trPr>
        <w:tc>
          <w:tcPr>
            <w:tcW w:w="1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 xml:space="preserve">7 Котлы давлением до 13,8 МПа (140 АТА), паропроизводительностью 400–425 т/ч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0,16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0,16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0,16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</w:t>
            </w:r>
          </w:p>
        </w:tc>
      </w:tr>
      <w:tr w:rsidR="00986CCF" w:rsidRPr="00C92495" w:rsidTr="00AF5922">
        <w:trPr>
          <w:trHeight w:val="240"/>
        </w:trPr>
        <w:tc>
          <w:tcPr>
            <w:tcW w:w="1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 xml:space="preserve">8 Котлы давлением до 13,8 МПа (140 АТА), паропроизводительностью 500 т/ч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0,12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0,12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0,12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0,12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</w:t>
            </w:r>
          </w:p>
        </w:tc>
      </w:tr>
      <w:tr w:rsidR="00986CCF" w:rsidRPr="00C92495" w:rsidTr="00AF5922">
        <w:trPr>
          <w:trHeight w:val="240"/>
        </w:trPr>
        <w:tc>
          <w:tcPr>
            <w:tcW w:w="189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 xml:space="preserve">9 Котлы давлением до 13,8 МПа (140 АТА), паропроизводительностью 670 т/ч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0,09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0,09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0,18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0,18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</w:t>
            </w:r>
          </w:p>
        </w:tc>
      </w:tr>
    </w:tbl>
    <w:p w:rsidR="00EE743A" w:rsidRPr="00C92495" w:rsidRDefault="00EE743A" w:rsidP="00EE743A">
      <w:pPr>
        <w:pStyle w:val="newncpi"/>
        <w:rPr>
          <w:b/>
        </w:rPr>
      </w:pPr>
    </w:p>
    <w:p w:rsidR="00986CCF" w:rsidRPr="00C92495" w:rsidRDefault="00986CCF" w:rsidP="00EE743A">
      <w:pPr>
        <w:pStyle w:val="newncpi"/>
        <w:rPr>
          <w:b/>
        </w:rPr>
      </w:pPr>
      <w:r w:rsidRPr="00C92495">
        <w:rPr>
          <w:b/>
        </w:rPr>
        <w:t> </w:t>
      </w:r>
      <w:r w:rsidRPr="00C92495">
        <w:rPr>
          <w:b/>
          <w:bCs/>
        </w:rPr>
        <w:t>Таблица 1</w:t>
      </w:r>
      <w:r w:rsidR="00DC43A4" w:rsidRPr="00C92495">
        <w:rPr>
          <w:b/>
          <w:bCs/>
        </w:rPr>
        <w:t>4</w:t>
      </w:r>
      <w:r w:rsidRPr="00C92495">
        <w:rPr>
          <w:b/>
          <w:bCs/>
        </w:rPr>
        <w:t> – Продолжительность выполнения шефмонтажа водогрейных котлов</w:t>
      </w:r>
    </w:p>
    <w:p w:rsidR="00986CCF" w:rsidRPr="00C92495" w:rsidRDefault="00986CCF" w:rsidP="00DC43A4">
      <w:pPr>
        <w:pStyle w:val="newncpi"/>
        <w:spacing w:before="120" w:after="120"/>
        <w:jc w:val="right"/>
        <w:rPr>
          <w:b/>
        </w:rPr>
      </w:pPr>
      <w:r w:rsidRPr="00C92495">
        <w:rPr>
          <w:b/>
        </w:rPr>
        <w:t> Измеритель – 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1195"/>
        <w:gridCol w:w="1346"/>
        <w:gridCol w:w="1195"/>
        <w:gridCol w:w="1128"/>
        <w:gridCol w:w="1600"/>
      </w:tblGrid>
      <w:tr w:rsidR="00986CCF" w:rsidRPr="00C92495" w:rsidTr="00DC43A4">
        <w:trPr>
          <w:trHeight w:val="240"/>
        </w:trPr>
        <w:tc>
          <w:tcPr>
            <w:tcW w:w="1739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Наименование и техническая характеристика оборудования</w:t>
            </w:r>
          </w:p>
        </w:tc>
        <w:tc>
          <w:tcPr>
            <w:tcW w:w="245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Продолжительность работы шефмонтажного персонала, дни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Количество шефмонтажного персонала на комплект, чел.</w:t>
            </w:r>
          </w:p>
        </w:tc>
      </w:tr>
      <w:tr w:rsidR="00986CCF" w:rsidRPr="00C92495" w:rsidTr="00DC43A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Ведущий инженер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Инженер 1 категории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Инженер 2 категории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Инженер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986CCF" w:rsidRPr="00C92495" w:rsidTr="00DC43A4">
        <w:trPr>
          <w:trHeight w:val="240"/>
        </w:trPr>
        <w:tc>
          <w:tcPr>
            <w:tcW w:w="17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</w:t>
            </w:r>
          </w:p>
        </w:tc>
      </w:tr>
      <w:tr w:rsidR="00986CCF" w:rsidRPr="00C92495" w:rsidTr="00DC43A4">
        <w:trPr>
          <w:trHeight w:val="240"/>
        </w:trPr>
        <w:tc>
          <w:tcPr>
            <w:tcW w:w="17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1 Котлы теплопроизводительностью 11,63–58,2 (10–50) МВт (Гкал/ч)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0,47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</w:tr>
      <w:tr w:rsidR="00986CCF" w:rsidRPr="00C92495" w:rsidTr="00DC43A4">
        <w:trPr>
          <w:trHeight w:val="240"/>
        </w:trPr>
        <w:tc>
          <w:tcPr>
            <w:tcW w:w="17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2 Котлы теплопроизводительностью 116,3 (100) МВт (Гкал/ч)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0,26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0,26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</w:tr>
      <w:tr w:rsidR="00986CCF" w:rsidRPr="00C92495" w:rsidTr="00DC43A4">
        <w:trPr>
          <w:trHeight w:val="240"/>
        </w:trPr>
        <w:tc>
          <w:tcPr>
            <w:tcW w:w="173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3 Котлы теплопроизводительностью 209 (180) МВт (Гкал/ч)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0,31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0,31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</w:tr>
    </w:tbl>
    <w:p w:rsidR="00AF5922" w:rsidRPr="00C92495" w:rsidRDefault="00986CCF" w:rsidP="00034C1C">
      <w:pPr>
        <w:pStyle w:val="newncpi"/>
        <w:spacing w:before="120"/>
        <w:rPr>
          <w:b/>
          <w:bCs/>
        </w:rPr>
      </w:pPr>
      <w:r w:rsidRPr="00C92495">
        <w:rPr>
          <w:b/>
          <w:bCs/>
        </w:rPr>
        <w:t> </w:t>
      </w:r>
      <w:r w:rsidR="00AF5922" w:rsidRPr="00C92495">
        <w:rPr>
          <w:b/>
          <w:bCs/>
        </w:rPr>
        <w:br w:type="page"/>
      </w:r>
    </w:p>
    <w:p w:rsidR="00986CCF" w:rsidRPr="00C92495" w:rsidRDefault="00986CCF" w:rsidP="00034C1C">
      <w:pPr>
        <w:pStyle w:val="newncpi"/>
        <w:spacing w:before="120"/>
        <w:rPr>
          <w:b/>
        </w:rPr>
      </w:pPr>
      <w:r w:rsidRPr="00C92495">
        <w:rPr>
          <w:b/>
          <w:bCs/>
        </w:rPr>
        <w:lastRenderedPageBreak/>
        <w:t>Таблица 1</w:t>
      </w:r>
      <w:r w:rsidR="00DC43A4" w:rsidRPr="00C92495">
        <w:rPr>
          <w:b/>
          <w:bCs/>
        </w:rPr>
        <w:t>5</w:t>
      </w:r>
      <w:r w:rsidRPr="00C92495">
        <w:rPr>
          <w:b/>
          <w:bCs/>
        </w:rPr>
        <w:t> – Продолжительность выполнения шефмонтажа углеразмольных мельниц</w:t>
      </w:r>
    </w:p>
    <w:p w:rsidR="00986CCF" w:rsidRPr="00C92495" w:rsidRDefault="00986CCF" w:rsidP="00034C1C">
      <w:pPr>
        <w:pStyle w:val="newncpi"/>
        <w:spacing w:before="120" w:after="120"/>
        <w:jc w:val="right"/>
        <w:rPr>
          <w:b/>
        </w:rPr>
      </w:pPr>
      <w:r w:rsidRPr="00C92495">
        <w:rPr>
          <w:b/>
        </w:rPr>
        <w:t> Измеритель – 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4"/>
        <w:gridCol w:w="1183"/>
        <w:gridCol w:w="1334"/>
        <w:gridCol w:w="1183"/>
        <w:gridCol w:w="1177"/>
        <w:gridCol w:w="1600"/>
      </w:tblGrid>
      <w:tr w:rsidR="00986CCF" w:rsidRPr="00C92495" w:rsidTr="00034C1C">
        <w:trPr>
          <w:trHeight w:val="240"/>
        </w:trPr>
        <w:tc>
          <w:tcPr>
            <w:tcW w:w="173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Номер норматива</w:t>
            </w:r>
          </w:p>
        </w:tc>
        <w:tc>
          <w:tcPr>
            <w:tcW w:w="246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Продолжительность работы шефмонтажного персонала, дни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Количество шефмонтажного персонала на комплект, чел.</w:t>
            </w:r>
          </w:p>
        </w:tc>
      </w:tr>
      <w:tr w:rsidR="00986CCF" w:rsidRPr="00C92495" w:rsidTr="00034C1C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Ведущий инженер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Инженер 1 категории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Инженер 2 категории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Инженер 3 категории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986CCF" w:rsidRPr="00C92495" w:rsidTr="00034C1C">
        <w:trPr>
          <w:trHeight w:val="240"/>
        </w:trPr>
        <w:tc>
          <w:tcPr>
            <w:tcW w:w="1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</w:t>
            </w:r>
          </w:p>
        </w:tc>
      </w:tr>
      <w:tr w:rsidR="00986CCF" w:rsidRPr="00C92495" w:rsidTr="00034C1C">
        <w:trPr>
          <w:trHeight w:val="240"/>
        </w:trPr>
        <w:tc>
          <w:tcPr>
            <w:tcW w:w="1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Ц6-261-2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0,53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0,53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</w:tr>
      <w:tr w:rsidR="00986CCF" w:rsidRPr="00C92495" w:rsidTr="00034C1C">
        <w:trPr>
          <w:trHeight w:val="240"/>
        </w:trPr>
        <w:tc>
          <w:tcPr>
            <w:tcW w:w="1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Ц6-261-3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0,46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0,46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</w:tr>
      <w:tr w:rsidR="00986CCF" w:rsidRPr="00C92495" w:rsidTr="00034C1C">
        <w:trPr>
          <w:trHeight w:val="240"/>
        </w:trPr>
        <w:tc>
          <w:tcPr>
            <w:tcW w:w="1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Ц6-261-7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0,57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0,57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</w:tr>
      <w:tr w:rsidR="00986CCF" w:rsidRPr="00C92495" w:rsidTr="00034C1C">
        <w:trPr>
          <w:trHeight w:val="240"/>
        </w:trPr>
        <w:tc>
          <w:tcPr>
            <w:tcW w:w="1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Ц6-261-8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0,36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0,36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</w:tr>
      <w:tr w:rsidR="00986CCF" w:rsidRPr="00C92495" w:rsidTr="00034C1C">
        <w:trPr>
          <w:trHeight w:val="240"/>
        </w:trPr>
        <w:tc>
          <w:tcPr>
            <w:tcW w:w="1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Ц6-261-9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0,36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0,36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0,36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</w:t>
            </w:r>
          </w:p>
        </w:tc>
      </w:tr>
      <w:tr w:rsidR="00986CCF" w:rsidRPr="00C92495" w:rsidTr="00034C1C">
        <w:trPr>
          <w:trHeight w:val="240"/>
        </w:trPr>
        <w:tc>
          <w:tcPr>
            <w:tcW w:w="1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Ц6-261-11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0,71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0,71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</w:tr>
      <w:tr w:rsidR="00986CCF" w:rsidRPr="00C92495" w:rsidTr="00034C1C">
        <w:trPr>
          <w:trHeight w:val="240"/>
        </w:trPr>
        <w:tc>
          <w:tcPr>
            <w:tcW w:w="1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Ц6-261-12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0,66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0,66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</w:tr>
      <w:tr w:rsidR="00986CCF" w:rsidRPr="00C92495" w:rsidTr="00034C1C">
        <w:trPr>
          <w:trHeight w:val="240"/>
        </w:trPr>
        <w:tc>
          <w:tcPr>
            <w:tcW w:w="1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Ц6-261-13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0,45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0,45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</w:tr>
      <w:tr w:rsidR="00986CCF" w:rsidRPr="00C92495" w:rsidTr="00034C1C">
        <w:trPr>
          <w:trHeight w:val="240"/>
        </w:trPr>
        <w:tc>
          <w:tcPr>
            <w:tcW w:w="1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Ц6-261-14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0,66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0,66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0,66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</w:t>
            </w:r>
          </w:p>
        </w:tc>
      </w:tr>
      <w:tr w:rsidR="00986CCF" w:rsidRPr="00C92495" w:rsidTr="00034C1C">
        <w:trPr>
          <w:trHeight w:val="240"/>
        </w:trPr>
        <w:tc>
          <w:tcPr>
            <w:tcW w:w="1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Ц6-261-15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0,96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0,96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</w:tr>
      <w:tr w:rsidR="00986CCF" w:rsidRPr="00C92495" w:rsidTr="00034C1C">
        <w:trPr>
          <w:trHeight w:val="240"/>
        </w:trPr>
        <w:tc>
          <w:tcPr>
            <w:tcW w:w="17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Ц6-261-16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0,74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0,74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</w:tr>
      <w:tr w:rsidR="00986CCF" w:rsidRPr="00C92495" w:rsidTr="00034C1C">
        <w:trPr>
          <w:trHeight w:val="240"/>
        </w:trPr>
        <w:tc>
          <w:tcPr>
            <w:tcW w:w="173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Ц6-261-17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0,62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0,62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</w:tr>
    </w:tbl>
    <w:p w:rsidR="00EE743A" w:rsidRPr="00C92495" w:rsidRDefault="00EE743A" w:rsidP="00EE743A">
      <w:pPr>
        <w:pStyle w:val="newncpi"/>
        <w:rPr>
          <w:b/>
        </w:rPr>
      </w:pPr>
    </w:p>
    <w:p w:rsidR="00986CCF" w:rsidRPr="00C92495" w:rsidRDefault="00986CCF" w:rsidP="00EE743A">
      <w:pPr>
        <w:pStyle w:val="newncpi"/>
        <w:rPr>
          <w:b/>
        </w:rPr>
      </w:pPr>
      <w:r w:rsidRPr="00C92495">
        <w:rPr>
          <w:b/>
        </w:rPr>
        <w:t> </w:t>
      </w:r>
      <w:r w:rsidRPr="00C92495">
        <w:rPr>
          <w:b/>
          <w:bCs/>
        </w:rPr>
        <w:t>Таблица 1</w:t>
      </w:r>
      <w:r w:rsidR="00034C1C" w:rsidRPr="00C92495">
        <w:rPr>
          <w:b/>
          <w:bCs/>
        </w:rPr>
        <w:t>6</w:t>
      </w:r>
      <w:r w:rsidRPr="00C92495">
        <w:rPr>
          <w:b/>
          <w:bCs/>
        </w:rPr>
        <w:t> – Продолжительность выполнения шефмонтажа агрегатов паротурбинных и газотурбинных</w:t>
      </w:r>
    </w:p>
    <w:p w:rsidR="00986CCF" w:rsidRPr="00C92495" w:rsidRDefault="00986CCF" w:rsidP="00034C1C">
      <w:pPr>
        <w:pStyle w:val="newncpi"/>
        <w:spacing w:before="120" w:after="120"/>
        <w:jc w:val="right"/>
        <w:rPr>
          <w:b/>
        </w:rPr>
      </w:pPr>
      <w:r w:rsidRPr="00C92495">
        <w:rPr>
          <w:b/>
        </w:rPr>
        <w:t> Измеритель – 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8"/>
        <w:gridCol w:w="1357"/>
        <w:gridCol w:w="1178"/>
        <w:gridCol w:w="1177"/>
        <w:gridCol w:w="1171"/>
        <w:gridCol w:w="1600"/>
      </w:tblGrid>
      <w:tr w:rsidR="00986CCF" w:rsidRPr="00C92495" w:rsidTr="00AF5922">
        <w:trPr>
          <w:trHeight w:val="240"/>
        </w:trPr>
        <w:tc>
          <w:tcPr>
            <w:tcW w:w="1729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Номер норматива</w:t>
            </w:r>
          </w:p>
        </w:tc>
        <w:tc>
          <w:tcPr>
            <w:tcW w:w="246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Продолжительность работы шефмонтажного персонала, дни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Количество шефмонтажного персонала на комплект, чел.</w:t>
            </w:r>
          </w:p>
        </w:tc>
      </w:tr>
      <w:tr w:rsidR="00986CCF" w:rsidRPr="00C92495" w:rsidTr="00034C1C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Руководитель бригады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Ведущий инженер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Инженер 1 категории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Инженер 2 категории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986CCF" w:rsidRPr="00C92495" w:rsidTr="00AF5922">
        <w:trPr>
          <w:trHeight w:val="240"/>
        </w:trPr>
        <w:tc>
          <w:tcPr>
            <w:tcW w:w="1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</w:t>
            </w:r>
          </w:p>
        </w:tc>
      </w:tr>
      <w:tr w:rsidR="00986CCF" w:rsidRPr="00C92495" w:rsidTr="00AF5922">
        <w:trPr>
          <w:trHeight w:val="240"/>
        </w:trPr>
        <w:tc>
          <w:tcPr>
            <w:tcW w:w="1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Ц6-341-1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0,49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0,49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0,98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</w:t>
            </w:r>
          </w:p>
        </w:tc>
      </w:tr>
      <w:tr w:rsidR="00986CCF" w:rsidRPr="00C92495" w:rsidTr="00AF5922">
        <w:trPr>
          <w:trHeight w:val="240"/>
        </w:trPr>
        <w:tc>
          <w:tcPr>
            <w:tcW w:w="1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Ц6-341-2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0,48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0,96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0,96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</w:t>
            </w:r>
          </w:p>
        </w:tc>
      </w:tr>
      <w:tr w:rsidR="00986CCF" w:rsidRPr="00C92495" w:rsidTr="00AF5922">
        <w:trPr>
          <w:trHeight w:val="240"/>
        </w:trPr>
        <w:tc>
          <w:tcPr>
            <w:tcW w:w="1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Ц6-341-3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</w:t>
            </w:r>
          </w:p>
        </w:tc>
      </w:tr>
      <w:tr w:rsidR="00986CCF" w:rsidRPr="00C92495" w:rsidTr="00AF5922">
        <w:trPr>
          <w:trHeight w:val="240"/>
        </w:trPr>
        <w:tc>
          <w:tcPr>
            <w:tcW w:w="1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Ц6-341-4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0,41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0,82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1,23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</w:t>
            </w:r>
          </w:p>
        </w:tc>
      </w:tr>
      <w:tr w:rsidR="00986CCF" w:rsidRPr="00C92495" w:rsidTr="00AF5922">
        <w:trPr>
          <w:trHeight w:val="240"/>
        </w:trPr>
        <w:tc>
          <w:tcPr>
            <w:tcW w:w="1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Ц6-342-1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0,55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0,55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0,55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</w:t>
            </w:r>
          </w:p>
        </w:tc>
      </w:tr>
      <w:tr w:rsidR="00986CCF" w:rsidRPr="00C92495" w:rsidTr="00AF5922">
        <w:trPr>
          <w:trHeight w:val="240"/>
        </w:trPr>
        <w:tc>
          <w:tcPr>
            <w:tcW w:w="1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Ц6-342-2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0,39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0,39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0,78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</w:t>
            </w:r>
          </w:p>
        </w:tc>
      </w:tr>
      <w:tr w:rsidR="00986CCF" w:rsidRPr="00C92495" w:rsidTr="00AF5922">
        <w:trPr>
          <w:trHeight w:val="240"/>
        </w:trPr>
        <w:tc>
          <w:tcPr>
            <w:tcW w:w="1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Ц6-342-3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0,57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0,57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1,14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</w:t>
            </w:r>
          </w:p>
        </w:tc>
      </w:tr>
      <w:tr w:rsidR="00986CCF" w:rsidRPr="00C92495" w:rsidTr="00AF5922">
        <w:trPr>
          <w:trHeight w:val="240"/>
        </w:trPr>
        <w:tc>
          <w:tcPr>
            <w:tcW w:w="1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Ц6-342-4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0,32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0,64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0,64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</w:t>
            </w:r>
          </w:p>
        </w:tc>
      </w:tr>
      <w:tr w:rsidR="00986CCF" w:rsidRPr="00C92495" w:rsidTr="00AF5922">
        <w:trPr>
          <w:trHeight w:val="240"/>
        </w:trPr>
        <w:tc>
          <w:tcPr>
            <w:tcW w:w="1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Ц6-343-1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1,97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1,97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</w:tr>
      <w:tr w:rsidR="00986CCF" w:rsidRPr="00C92495" w:rsidTr="00AF5922">
        <w:trPr>
          <w:trHeight w:val="240"/>
        </w:trPr>
        <w:tc>
          <w:tcPr>
            <w:tcW w:w="1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Ц6-343-2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0,86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0,86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</w:tr>
      <w:tr w:rsidR="00986CCF" w:rsidRPr="00C92495" w:rsidTr="00AF5922">
        <w:trPr>
          <w:trHeight w:val="240"/>
        </w:trPr>
        <w:tc>
          <w:tcPr>
            <w:tcW w:w="1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Ц6-343-3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0,81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0,81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0,81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</w:t>
            </w:r>
          </w:p>
        </w:tc>
      </w:tr>
      <w:tr w:rsidR="00986CCF" w:rsidRPr="00C92495" w:rsidTr="00AF5922">
        <w:trPr>
          <w:trHeight w:val="240"/>
        </w:trPr>
        <w:tc>
          <w:tcPr>
            <w:tcW w:w="1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Ц6-343-4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0,53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0,53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0,53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</w:t>
            </w:r>
          </w:p>
        </w:tc>
      </w:tr>
      <w:tr w:rsidR="00986CCF" w:rsidRPr="00C92495" w:rsidTr="00AF5922">
        <w:trPr>
          <w:trHeight w:val="240"/>
        </w:trPr>
        <w:tc>
          <w:tcPr>
            <w:tcW w:w="1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Ц6-344-1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6,14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6,14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</w:tr>
      <w:tr w:rsidR="00986CCF" w:rsidRPr="00C92495" w:rsidTr="00AF5922">
        <w:trPr>
          <w:trHeight w:val="240"/>
        </w:trPr>
        <w:tc>
          <w:tcPr>
            <w:tcW w:w="1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Ц6-344-2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5,37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5,37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</w:tr>
      <w:tr w:rsidR="00986CCF" w:rsidRPr="00C92495" w:rsidTr="00AF5922">
        <w:trPr>
          <w:trHeight w:val="240"/>
        </w:trPr>
        <w:tc>
          <w:tcPr>
            <w:tcW w:w="1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Ц6-344-3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5,66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5,66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</w:tr>
      <w:tr w:rsidR="00986CCF" w:rsidRPr="00C92495" w:rsidTr="00AF5922">
        <w:trPr>
          <w:trHeight w:val="240"/>
        </w:trPr>
        <w:tc>
          <w:tcPr>
            <w:tcW w:w="1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Ц6-344-4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3,75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3,75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</w:tr>
      <w:tr w:rsidR="00986CCF" w:rsidRPr="00C92495" w:rsidTr="00AF5922">
        <w:trPr>
          <w:trHeight w:val="240"/>
        </w:trPr>
        <w:tc>
          <w:tcPr>
            <w:tcW w:w="1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Ц6-344-5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1,27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1,27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1,27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</w:t>
            </w:r>
          </w:p>
        </w:tc>
      </w:tr>
      <w:tr w:rsidR="00986CCF" w:rsidRPr="00C92495" w:rsidTr="00AF5922">
        <w:trPr>
          <w:trHeight w:val="240"/>
        </w:trPr>
        <w:tc>
          <w:tcPr>
            <w:tcW w:w="1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Ц6-345-1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3,71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3,71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</w:tr>
      <w:tr w:rsidR="00986CCF" w:rsidRPr="00C92495" w:rsidTr="00AF5922">
        <w:trPr>
          <w:trHeight w:val="240"/>
        </w:trPr>
        <w:tc>
          <w:tcPr>
            <w:tcW w:w="1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Ц6-345-2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2,65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2,65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</w:tr>
      <w:tr w:rsidR="00986CCF" w:rsidRPr="00C92495" w:rsidTr="00AF5922">
        <w:trPr>
          <w:trHeight w:val="240"/>
        </w:trPr>
        <w:tc>
          <w:tcPr>
            <w:tcW w:w="1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Ц6-346-1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0,79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0,79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0,79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</w:t>
            </w:r>
          </w:p>
        </w:tc>
      </w:tr>
      <w:tr w:rsidR="00986CCF" w:rsidRPr="00C92495" w:rsidTr="00AF5922">
        <w:trPr>
          <w:trHeight w:val="240"/>
        </w:trPr>
        <w:tc>
          <w:tcPr>
            <w:tcW w:w="1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Ц6-362-1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0,56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0,56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0,56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</w:t>
            </w:r>
          </w:p>
        </w:tc>
      </w:tr>
      <w:tr w:rsidR="00986CCF" w:rsidRPr="00C92495" w:rsidTr="00AF5922">
        <w:trPr>
          <w:trHeight w:val="240"/>
        </w:trPr>
        <w:tc>
          <w:tcPr>
            <w:tcW w:w="1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Ц6-362-2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</w:t>
            </w:r>
          </w:p>
        </w:tc>
      </w:tr>
      <w:tr w:rsidR="00986CCF" w:rsidRPr="00C92495" w:rsidTr="00AF5922">
        <w:trPr>
          <w:trHeight w:val="240"/>
        </w:trPr>
        <w:tc>
          <w:tcPr>
            <w:tcW w:w="1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Ц6-363-1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0,38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0,38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0,76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</w:t>
            </w:r>
          </w:p>
        </w:tc>
      </w:tr>
      <w:tr w:rsidR="00986CCF" w:rsidRPr="00C92495" w:rsidTr="00AF5922">
        <w:trPr>
          <w:trHeight w:val="240"/>
        </w:trPr>
        <w:tc>
          <w:tcPr>
            <w:tcW w:w="1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Ц6-363-2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0,34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0,34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0,68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</w:t>
            </w:r>
          </w:p>
        </w:tc>
      </w:tr>
      <w:tr w:rsidR="00986CCF" w:rsidRPr="00C92495" w:rsidTr="00AF5922">
        <w:trPr>
          <w:trHeight w:val="240"/>
        </w:trPr>
        <w:tc>
          <w:tcPr>
            <w:tcW w:w="1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Ц6-364-1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0,57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0,57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1,14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</w:t>
            </w:r>
          </w:p>
        </w:tc>
      </w:tr>
      <w:tr w:rsidR="00986CCF" w:rsidRPr="00C92495" w:rsidTr="00AF5922">
        <w:trPr>
          <w:trHeight w:val="240"/>
        </w:trPr>
        <w:tc>
          <w:tcPr>
            <w:tcW w:w="1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Ц6-364-2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0,4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</w:t>
            </w:r>
          </w:p>
        </w:tc>
      </w:tr>
    </w:tbl>
    <w:p w:rsidR="00AF5922" w:rsidRPr="00C92495" w:rsidRDefault="00AF5922" w:rsidP="00AF5922">
      <w:pPr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9249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Продолжение таблицы 16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0"/>
        <w:gridCol w:w="1356"/>
        <w:gridCol w:w="1177"/>
        <w:gridCol w:w="1177"/>
        <w:gridCol w:w="1171"/>
        <w:gridCol w:w="1600"/>
      </w:tblGrid>
      <w:tr w:rsidR="00AF5922" w:rsidRPr="00C92495" w:rsidTr="00F25179">
        <w:trPr>
          <w:trHeight w:val="240"/>
        </w:trPr>
        <w:tc>
          <w:tcPr>
            <w:tcW w:w="1729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Номер норматива</w:t>
            </w:r>
          </w:p>
        </w:tc>
        <w:tc>
          <w:tcPr>
            <w:tcW w:w="246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Продолжительность работы шефмонтажного персонала, дни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Количество шефмонтажного персонала на комплект, чел.</w:t>
            </w:r>
          </w:p>
        </w:tc>
      </w:tr>
      <w:tr w:rsidR="00AF5922" w:rsidRPr="00C92495" w:rsidTr="00F25179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Руководитель бригады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Ведущий инженер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Инженер 1 категории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Инженер 2 категории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AF5922" w:rsidRPr="00C92495" w:rsidTr="00F25179">
        <w:trPr>
          <w:trHeight w:val="240"/>
        </w:trPr>
        <w:tc>
          <w:tcPr>
            <w:tcW w:w="17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</w:t>
            </w:r>
          </w:p>
        </w:tc>
      </w:tr>
      <w:tr w:rsidR="00986CCF" w:rsidRPr="00C92495" w:rsidTr="00AF5922">
        <w:trPr>
          <w:trHeight w:val="240"/>
        </w:trPr>
        <w:tc>
          <w:tcPr>
            <w:tcW w:w="17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Ц6-364-3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0,36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0,36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0,72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</w:t>
            </w:r>
          </w:p>
        </w:tc>
      </w:tr>
      <w:tr w:rsidR="00986CCF" w:rsidRPr="00C92495" w:rsidTr="00AF5922">
        <w:trPr>
          <w:trHeight w:val="240"/>
        </w:trPr>
        <w:tc>
          <w:tcPr>
            <w:tcW w:w="17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Ц6-364-4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0,44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0,88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0,88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</w:t>
            </w:r>
          </w:p>
        </w:tc>
      </w:tr>
      <w:tr w:rsidR="00986CCF" w:rsidRPr="00C92495" w:rsidTr="00AF5922">
        <w:trPr>
          <w:trHeight w:val="240"/>
        </w:trPr>
        <w:tc>
          <w:tcPr>
            <w:tcW w:w="173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Ц6-364-5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0,39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0,78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0,78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</w:t>
            </w:r>
          </w:p>
        </w:tc>
      </w:tr>
    </w:tbl>
    <w:p w:rsidR="00EE743A" w:rsidRPr="00C92495" w:rsidRDefault="00EE743A" w:rsidP="00EE743A">
      <w:pPr>
        <w:pStyle w:val="newncpi"/>
        <w:rPr>
          <w:b/>
        </w:rPr>
      </w:pPr>
    </w:p>
    <w:p w:rsidR="00986CCF" w:rsidRPr="00C92495" w:rsidRDefault="00986CCF" w:rsidP="00EE743A">
      <w:pPr>
        <w:pStyle w:val="newncpi"/>
        <w:rPr>
          <w:b/>
        </w:rPr>
      </w:pPr>
      <w:r w:rsidRPr="00C92495">
        <w:rPr>
          <w:b/>
        </w:rPr>
        <w:t> </w:t>
      </w:r>
      <w:r w:rsidRPr="00C92495">
        <w:rPr>
          <w:b/>
          <w:bCs/>
        </w:rPr>
        <w:t>Таблица 1</w:t>
      </w:r>
      <w:r w:rsidR="00034C1C" w:rsidRPr="00C92495">
        <w:rPr>
          <w:b/>
          <w:bCs/>
        </w:rPr>
        <w:t>7</w:t>
      </w:r>
      <w:r w:rsidRPr="00C92495">
        <w:rPr>
          <w:b/>
          <w:bCs/>
        </w:rPr>
        <w:t> – Продолжительность выполнения шефмонтажа турбинного вспомогательного оборудования</w:t>
      </w:r>
    </w:p>
    <w:p w:rsidR="00986CCF" w:rsidRPr="00C92495" w:rsidRDefault="00986CCF" w:rsidP="00034C1C">
      <w:pPr>
        <w:pStyle w:val="newncpi"/>
        <w:spacing w:before="120" w:after="120"/>
        <w:jc w:val="right"/>
        <w:rPr>
          <w:b/>
        </w:rPr>
      </w:pPr>
      <w:r w:rsidRPr="00C92495">
        <w:rPr>
          <w:b/>
        </w:rPr>
        <w:t> Измеритель – комплект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7"/>
        <w:gridCol w:w="1826"/>
        <w:gridCol w:w="1477"/>
        <w:gridCol w:w="1171"/>
        <w:gridCol w:w="1600"/>
      </w:tblGrid>
      <w:tr w:rsidR="00986CCF" w:rsidRPr="00C92495" w:rsidTr="00034C1C">
        <w:trPr>
          <w:trHeight w:val="240"/>
        </w:trPr>
        <w:tc>
          <w:tcPr>
            <w:tcW w:w="1935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Номер норматива</w:t>
            </w:r>
          </w:p>
        </w:tc>
        <w:tc>
          <w:tcPr>
            <w:tcW w:w="225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Продолжительность работы шефмонтажного персонала, дни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Количество шефмонтажного персонала на комплект, чел.</w:t>
            </w:r>
          </w:p>
        </w:tc>
      </w:tr>
      <w:tr w:rsidR="00986CCF" w:rsidRPr="00C92495" w:rsidTr="00034C1C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Ведущий инженер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Инженер 1 категории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Инженер 2 категории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986CCF" w:rsidRPr="00C92495" w:rsidTr="00034C1C">
        <w:trPr>
          <w:trHeight w:val="240"/>
        </w:trPr>
        <w:tc>
          <w:tcPr>
            <w:tcW w:w="19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</w:t>
            </w:r>
          </w:p>
        </w:tc>
      </w:tr>
      <w:tr w:rsidR="00986CCF" w:rsidRPr="00C92495" w:rsidTr="00034C1C">
        <w:trPr>
          <w:trHeight w:val="240"/>
        </w:trPr>
        <w:tc>
          <w:tcPr>
            <w:tcW w:w="19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Ц6-366-10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  <w:bCs/>
              </w:rPr>
              <w:t>–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</w:tr>
      <w:tr w:rsidR="00986CCF" w:rsidRPr="00C92495" w:rsidTr="00034C1C">
        <w:trPr>
          <w:trHeight w:val="240"/>
        </w:trPr>
        <w:tc>
          <w:tcPr>
            <w:tcW w:w="19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Ц6-366-11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  <w:bCs/>
              </w:rPr>
              <w:t>–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</w:tr>
      <w:tr w:rsidR="00986CCF" w:rsidRPr="00C92495" w:rsidTr="00034C1C">
        <w:trPr>
          <w:trHeight w:val="240"/>
        </w:trPr>
        <w:tc>
          <w:tcPr>
            <w:tcW w:w="19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Ц6-366-12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  <w:bCs/>
              </w:rPr>
              <w:t>–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29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29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</w:tr>
      <w:tr w:rsidR="00986CCF" w:rsidRPr="00C92495" w:rsidTr="00034C1C">
        <w:trPr>
          <w:trHeight w:val="240"/>
        </w:trPr>
        <w:tc>
          <w:tcPr>
            <w:tcW w:w="19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Ц6-366-18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46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  <w:bCs/>
              </w:rPr>
              <w:t>–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46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</w:tr>
      <w:tr w:rsidR="00986CCF" w:rsidRPr="00C92495" w:rsidTr="00034C1C">
        <w:trPr>
          <w:trHeight w:val="240"/>
        </w:trPr>
        <w:tc>
          <w:tcPr>
            <w:tcW w:w="193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Ц6-366-19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  <w:bCs/>
              </w:rPr>
              <w:t>–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</w:tr>
    </w:tbl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 </w:t>
      </w:r>
    </w:p>
    <w:p w:rsidR="00986CCF" w:rsidRPr="00C92495" w:rsidRDefault="00986CCF" w:rsidP="00986CCF">
      <w:pPr>
        <w:rPr>
          <w:rFonts w:eastAsia="Times New Roman"/>
          <w:b/>
        </w:rPr>
        <w:sectPr w:rsidR="00986CCF" w:rsidRPr="00C92495" w:rsidSect="00EE743A">
          <w:pgSz w:w="11906" w:h="16838"/>
          <w:pgMar w:top="1134" w:right="567" w:bottom="1134" w:left="1418" w:header="709" w:footer="709" w:gutter="0"/>
          <w:cols w:space="720"/>
          <w:docGrid w:linePitch="299"/>
        </w:sectPr>
      </w:pP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lastRenderedPageBreak/>
        <w:t> 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  <w:bCs/>
        </w:rPr>
        <w:t>Таблица 1</w:t>
      </w:r>
      <w:r w:rsidR="00034C1C" w:rsidRPr="00C92495">
        <w:rPr>
          <w:b/>
          <w:bCs/>
        </w:rPr>
        <w:t>8</w:t>
      </w:r>
      <w:r w:rsidRPr="00C92495">
        <w:rPr>
          <w:b/>
          <w:bCs/>
        </w:rPr>
        <w:t> – Нормы расхода фильтрующих материалов для аппаратуры химводоочистки</w:t>
      </w:r>
    </w:p>
    <w:p w:rsidR="00986CCF" w:rsidRPr="00C92495" w:rsidRDefault="00986CCF" w:rsidP="00034C1C">
      <w:pPr>
        <w:pStyle w:val="newncpi"/>
        <w:spacing w:before="120" w:after="120"/>
        <w:jc w:val="right"/>
        <w:rPr>
          <w:b/>
        </w:rPr>
      </w:pPr>
      <w:r w:rsidRPr="00C92495">
        <w:rPr>
          <w:b/>
          <w:bCs/>
        </w:rPr>
        <w:t> </w:t>
      </w:r>
      <w:r w:rsidRPr="00C92495">
        <w:rPr>
          <w:b/>
        </w:rPr>
        <w:t>Измеритель – комплект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"/>
        <w:gridCol w:w="1633"/>
        <w:gridCol w:w="1092"/>
        <w:gridCol w:w="1199"/>
        <w:gridCol w:w="1581"/>
        <w:gridCol w:w="1332"/>
        <w:gridCol w:w="1662"/>
        <w:gridCol w:w="2090"/>
        <w:gridCol w:w="1565"/>
        <w:gridCol w:w="1571"/>
        <w:gridCol w:w="1195"/>
      </w:tblGrid>
      <w:tr w:rsidR="00986CCF" w:rsidRPr="00C92495" w:rsidTr="00986CCF">
        <w:trPr>
          <w:trHeight w:val="240"/>
        </w:trPr>
        <w:tc>
          <w:tcPr>
            <w:tcW w:w="395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Номер норматива</w:t>
            </w:r>
          </w:p>
        </w:tc>
        <w:tc>
          <w:tcPr>
            <w:tcW w:w="5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Наименование и техническая характеристика оборудования</w:t>
            </w:r>
          </w:p>
        </w:tc>
        <w:tc>
          <w:tcPr>
            <w:tcW w:w="33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Высота слоя, м</w:t>
            </w:r>
          </w:p>
        </w:tc>
        <w:tc>
          <w:tcPr>
            <w:tcW w:w="37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Объем, м</w:t>
            </w:r>
            <w:r w:rsidRPr="00C92495">
              <w:rPr>
                <w:b/>
                <w:vertAlign w:val="superscript"/>
              </w:rPr>
              <w:t>3</w:t>
            </w:r>
          </w:p>
        </w:tc>
        <w:tc>
          <w:tcPr>
            <w:tcW w:w="3394" w:type="pct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Масса, т</w:t>
            </w:r>
          </w:p>
        </w:tc>
      </w:tr>
      <w:tr w:rsidR="00986CCF" w:rsidRPr="00C92495" w:rsidTr="00986CCF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CF" w:rsidRPr="00C92495" w:rsidRDefault="00986CCF" w:rsidP="00986CCF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Антрацит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Кварцевый песок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Сульфоуголь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Активированный уголь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Анионит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Катионит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Кольца Рашига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11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46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 xml:space="preserve">Фильтр осветлительный вертикальный: 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 xml:space="preserve">однокамерный, диаметр, мм: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1400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4,3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2600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7,9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3400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14,7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11,7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1400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4,3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6,9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2600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7,9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10,3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15,3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3400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14,7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23,3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 xml:space="preserve">двухкамерный, диаметр, мм: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3400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0,9 х 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23,8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19,1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3400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0,9 х 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23,9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38,2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rPr>
                <w:b/>
              </w:rPr>
            </w:pPr>
            <w:r w:rsidRPr="00C92495">
              <w:rPr>
                <w:b/>
              </w:rPr>
              <w:t xml:space="preserve">трехкамерный, диаметр, мм: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3400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0,9 х 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33,8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27,1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3400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0,9 х 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33,8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54,2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46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 xml:space="preserve">Фильтр ионитный параллельно-точный первой ступени, диаметр, мм: 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0,77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0,54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1,12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1400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3,42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2,42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7,85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2600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13,25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</w:tbl>
    <w:p w:rsidR="00AF5922" w:rsidRPr="00C92495" w:rsidRDefault="00AF5922" w:rsidP="00AF5922">
      <w:pPr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9249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Продолжение таблицы 18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"/>
        <w:gridCol w:w="1633"/>
        <w:gridCol w:w="1092"/>
        <w:gridCol w:w="1199"/>
        <w:gridCol w:w="1581"/>
        <w:gridCol w:w="1332"/>
        <w:gridCol w:w="1662"/>
        <w:gridCol w:w="2090"/>
        <w:gridCol w:w="1565"/>
        <w:gridCol w:w="1571"/>
        <w:gridCol w:w="1195"/>
      </w:tblGrid>
      <w:tr w:rsidR="00AF5922" w:rsidRPr="00C92495" w:rsidTr="00F25179">
        <w:trPr>
          <w:trHeight w:val="240"/>
        </w:trPr>
        <w:tc>
          <w:tcPr>
            <w:tcW w:w="395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Номер норматива</w:t>
            </w:r>
          </w:p>
        </w:tc>
        <w:tc>
          <w:tcPr>
            <w:tcW w:w="5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Наименование и техническая характеристика оборудования</w:t>
            </w:r>
          </w:p>
        </w:tc>
        <w:tc>
          <w:tcPr>
            <w:tcW w:w="33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Высота слоя, м</w:t>
            </w:r>
          </w:p>
        </w:tc>
        <w:tc>
          <w:tcPr>
            <w:tcW w:w="37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Объем, м</w:t>
            </w:r>
            <w:r w:rsidRPr="00C92495">
              <w:rPr>
                <w:b/>
                <w:vertAlign w:val="superscript"/>
              </w:rPr>
              <w:t>3</w:t>
            </w:r>
          </w:p>
        </w:tc>
        <w:tc>
          <w:tcPr>
            <w:tcW w:w="3394" w:type="pct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Масса, т</w:t>
            </w:r>
          </w:p>
        </w:tc>
      </w:tr>
      <w:tr w:rsidR="00AF5922" w:rsidRPr="00C92495" w:rsidTr="00F25179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Антрацит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Кварцевый песок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Сульфоуголь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Активированный уголь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Анионит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Катионит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Кольца Рашига</w:t>
            </w:r>
          </w:p>
        </w:tc>
      </w:tr>
      <w:tr w:rsidR="00AF5922" w:rsidRPr="00C92495" w:rsidTr="00F25179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11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17,75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3400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22,75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15,9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0,77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0,44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0,84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1400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3,42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1,81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5,95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4,2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2600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10,1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7,2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13,5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9,6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3400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17,3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12,2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3,7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2600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8,5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6,3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11,4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8,45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3400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14,6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10,8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46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 xml:space="preserve">То же второй ступени, диаметр, мм: 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0,84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1400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2,66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1,62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4,7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2600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7,95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10,6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0,59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1400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2,66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3,45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2,45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2600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5,8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4,1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7,8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5,55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0,95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2,95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2600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0,95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3,8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0,95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6,7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46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 xml:space="preserve">Фильтр смешанного действия с внутренней регенерацией ионитов, диаметр, мм: 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Ц6-277-19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1,73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1,85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1,78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46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 xml:space="preserve">То же с наружной регенерацией ионитов, диаметр, мм: 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Ц6-277-20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1,4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1,35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</w:tbl>
    <w:p w:rsidR="00AF5922" w:rsidRPr="00C92495" w:rsidRDefault="00AF5922" w:rsidP="00AF5922">
      <w:pPr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C9249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Продолжение таблицы 18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"/>
        <w:gridCol w:w="1633"/>
        <w:gridCol w:w="1092"/>
        <w:gridCol w:w="1199"/>
        <w:gridCol w:w="1581"/>
        <w:gridCol w:w="1332"/>
        <w:gridCol w:w="1662"/>
        <w:gridCol w:w="2090"/>
        <w:gridCol w:w="1503"/>
        <w:gridCol w:w="62"/>
        <w:gridCol w:w="1571"/>
        <w:gridCol w:w="1195"/>
      </w:tblGrid>
      <w:tr w:rsidR="00AF5922" w:rsidRPr="00C92495" w:rsidTr="00F25179">
        <w:trPr>
          <w:trHeight w:val="240"/>
        </w:trPr>
        <w:tc>
          <w:tcPr>
            <w:tcW w:w="395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Номер норматива</w:t>
            </w:r>
          </w:p>
        </w:tc>
        <w:tc>
          <w:tcPr>
            <w:tcW w:w="5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Наименование и техническая характеристика оборудования</w:t>
            </w:r>
          </w:p>
        </w:tc>
        <w:tc>
          <w:tcPr>
            <w:tcW w:w="33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Высота слоя, м</w:t>
            </w:r>
          </w:p>
        </w:tc>
        <w:tc>
          <w:tcPr>
            <w:tcW w:w="37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Объем, м</w:t>
            </w:r>
            <w:r w:rsidRPr="00C92495">
              <w:rPr>
                <w:b/>
                <w:vertAlign w:val="superscript"/>
              </w:rPr>
              <w:t>3</w:t>
            </w:r>
          </w:p>
        </w:tc>
        <w:tc>
          <w:tcPr>
            <w:tcW w:w="3394" w:type="pct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Масса, т</w:t>
            </w:r>
          </w:p>
        </w:tc>
      </w:tr>
      <w:tr w:rsidR="00AF5922" w:rsidRPr="00C92495" w:rsidTr="00F25179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22" w:rsidRPr="00C92495" w:rsidRDefault="00AF5922" w:rsidP="00F25179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Антрацит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Кварцевый песок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Сульфоуголь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Активированный уголь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Анионит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Катионит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Кольца Рашига</w:t>
            </w:r>
          </w:p>
        </w:tc>
      </w:tr>
      <w:tr w:rsidR="00AF5922" w:rsidRPr="00C92495" w:rsidTr="00F25179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8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5922" w:rsidRPr="00C92495" w:rsidRDefault="00AF5922" w:rsidP="00F25179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11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Ц6-277-21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2600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6,4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2,35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Ц6-277-22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3400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4,1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460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 xml:space="preserve">Фильтр-регенератор для ФИСД с наружной регенерацией, диаметр, мм: 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Ц6-277-23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1600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1,4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1,35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Ц6-277-24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6,4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2,35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Ц6-277-25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2600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4,1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460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 xml:space="preserve">Фильтр сорбционный угольный, диаметр, мм: 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Ц6-277-28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7,8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Ц6-277-29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2600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13,2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Ц6-277-30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17,8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Ц6-277-31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3400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22,8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460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 xml:space="preserve">Солерастворитель, диаметр, мм: 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Ц6-280-1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0,46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0,06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0,05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Ц6-280-2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0,36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0,22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0,36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Ц6-280-3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0,64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</w:t>
            </w:r>
          </w:p>
        </w:tc>
        <w:tc>
          <w:tcPr>
            <w:tcW w:w="460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 xml:space="preserve">Декарбонизатор, диаметр, мм: 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Ц6-282-1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1800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2,5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6,36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3,38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Ц6-282-2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2400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13,56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7,21</w:t>
            </w:r>
          </w:p>
        </w:tc>
      </w:tr>
      <w:tr w:rsidR="00986CCF" w:rsidRPr="00C92495" w:rsidTr="00986CCF">
        <w:trPr>
          <w:trHeight w:val="240"/>
        </w:trPr>
        <w:tc>
          <w:tcPr>
            <w:tcW w:w="39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Ц6-282-3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3400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27,22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14,48</w:t>
            </w:r>
          </w:p>
        </w:tc>
      </w:tr>
    </w:tbl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 </w:t>
      </w:r>
    </w:p>
    <w:p w:rsidR="00986CCF" w:rsidRPr="00C92495" w:rsidRDefault="00986CCF" w:rsidP="00986CCF">
      <w:pPr>
        <w:pStyle w:val="comment"/>
        <w:rPr>
          <w:b/>
        </w:rPr>
      </w:pPr>
      <w:r w:rsidRPr="00C92495">
        <w:rPr>
          <w:b/>
        </w:rPr>
        <w:t>Примечания:</w:t>
      </w:r>
    </w:p>
    <w:p w:rsidR="00986CCF" w:rsidRPr="00C92495" w:rsidRDefault="00986CCF" w:rsidP="00986CCF">
      <w:pPr>
        <w:pStyle w:val="comment"/>
        <w:rPr>
          <w:b/>
        </w:rPr>
      </w:pPr>
      <w:r w:rsidRPr="00C92495">
        <w:rPr>
          <w:b/>
        </w:rPr>
        <w:t>1. Для получения 1 т антрацита нужных фракций обрабатывается 2,8 т нормального антрацита.</w:t>
      </w:r>
    </w:p>
    <w:p w:rsidR="00986CCF" w:rsidRPr="00C92495" w:rsidRDefault="00986CCF" w:rsidP="00986CCF">
      <w:pPr>
        <w:pStyle w:val="comment"/>
        <w:rPr>
          <w:b/>
        </w:rPr>
      </w:pPr>
      <w:r w:rsidRPr="00C92495">
        <w:rPr>
          <w:b/>
        </w:rPr>
        <w:t>2. Вид фильтрующего материала для аппаратуры химводоочистки принимается согласно технологии, предусмотренной проектной документацией объекта строительства.</w:t>
      </w: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t> </w:t>
      </w:r>
    </w:p>
    <w:p w:rsidR="00986CCF" w:rsidRPr="00C92495" w:rsidRDefault="00986CCF" w:rsidP="00986CCF">
      <w:pPr>
        <w:rPr>
          <w:rFonts w:eastAsia="Times New Roman"/>
          <w:b/>
        </w:rPr>
        <w:sectPr w:rsidR="00986CCF" w:rsidRPr="00C92495">
          <w:pgSz w:w="16838" w:h="11906" w:orient="landscape"/>
          <w:pgMar w:top="567" w:right="289" w:bottom="567" w:left="340" w:header="709" w:footer="709" w:gutter="0"/>
          <w:cols w:space="720"/>
        </w:sectPr>
      </w:pPr>
    </w:p>
    <w:p w:rsidR="00986CCF" w:rsidRPr="00C92495" w:rsidRDefault="00986CCF" w:rsidP="00986CCF">
      <w:pPr>
        <w:pStyle w:val="newncpi"/>
        <w:rPr>
          <w:b/>
        </w:rPr>
      </w:pPr>
      <w:r w:rsidRPr="00C92495">
        <w:rPr>
          <w:b/>
        </w:rPr>
        <w:lastRenderedPageBreak/>
        <w:t> </w:t>
      </w:r>
      <w:r w:rsidRPr="00C92495">
        <w:rPr>
          <w:b/>
          <w:bCs/>
        </w:rPr>
        <w:t>Таблица 1</w:t>
      </w:r>
      <w:r w:rsidR="00034C1C" w:rsidRPr="00C92495">
        <w:rPr>
          <w:b/>
          <w:bCs/>
        </w:rPr>
        <w:t>9</w:t>
      </w:r>
      <w:r w:rsidRPr="00C92495">
        <w:rPr>
          <w:b/>
          <w:bCs/>
        </w:rPr>
        <w:t> – Нормы расхода материалов для заполнения агрегатов паротурбинных и газотурбинных</w:t>
      </w:r>
    </w:p>
    <w:p w:rsidR="00986CCF" w:rsidRPr="00C92495" w:rsidRDefault="00986CCF" w:rsidP="00034C1C">
      <w:pPr>
        <w:pStyle w:val="onestring"/>
        <w:spacing w:before="120" w:after="120"/>
        <w:rPr>
          <w:b/>
        </w:rPr>
      </w:pPr>
      <w:r w:rsidRPr="00C92495">
        <w:rPr>
          <w:b/>
        </w:rPr>
        <w:t>Измеритель – комплект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1148"/>
        <w:gridCol w:w="1217"/>
        <w:gridCol w:w="1497"/>
        <w:gridCol w:w="1223"/>
        <w:gridCol w:w="1588"/>
        <w:gridCol w:w="1898"/>
      </w:tblGrid>
      <w:tr w:rsidR="00986CCF" w:rsidRPr="00C92495" w:rsidTr="00986CCF">
        <w:trPr>
          <w:trHeight w:val="240"/>
        </w:trPr>
        <w:tc>
          <w:tcPr>
            <w:tcW w:w="6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 Номер норматива</w:t>
            </w:r>
          </w:p>
        </w:tc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Масло, т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Иввиоль, т</w:t>
            </w:r>
          </w:p>
        </w:tc>
        <w:tc>
          <w:tcPr>
            <w:tcW w:w="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Силикагель, т</w:t>
            </w: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Водород, кг</w:t>
            </w:r>
          </w:p>
        </w:tc>
        <w:tc>
          <w:tcPr>
            <w:tcW w:w="8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Углекислота, кг</w:t>
            </w:r>
          </w:p>
        </w:tc>
        <w:tc>
          <w:tcPr>
            <w:tcW w:w="95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Ингибированная кислота, т</w:t>
            </w:r>
          </w:p>
        </w:tc>
      </w:tr>
      <w:tr w:rsidR="00986CCF" w:rsidRPr="00C92495" w:rsidTr="00986CCF">
        <w:trPr>
          <w:trHeight w:val="240"/>
        </w:trPr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</w:t>
            </w:r>
          </w:p>
        </w:tc>
      </w:tr>
      <w:tr w:rsidR="00986CCF" w:rsidRPr="00C92495" w:rsidTr="00986CCF">
        <w:trPr>
          <w:trHeight w:val="240"/>
        </w:trPr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Ц6-341-1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30,2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490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Ц6-341-2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67,7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710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Ц6-341-3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77,8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36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800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Ц6-341-4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83,5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38,4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845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Ц6-342-1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35,5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420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Ц6-342-2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64,8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550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Ц6-342-3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43,2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25,5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561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Ц6-342-4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63,4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710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40</w:t>
            </w:r>
          </w:p>
        </w:tc>
      </w:tr>
      <w:tr w:rsidR="00986CCF" w:rsidRPr="00C92495" w:rsidTr="00986CCF">
        <w:trPr>
          <w:trHeight w:val="240"/>
        </w:trPr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Ц6-343-1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Ц6-343-2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9,6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200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Ц6-343-3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15,1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0,87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18,3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405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Ц6-343-4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30,7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420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Ц6-344-1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Ц6-344-2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Ц6-344-3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Ц6-344-4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Ц6-344-5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26,9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420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Ц6-345-1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1,6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C92495" w:rsidTr="00986CCF">
        <w:trPr>
          <w:trHeight w:val="240"/>
        </w:trPr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Ц6-345-2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3,2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0,6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</w:tr>
      <w:tr w:rsidR="00986CCF" w:rsidRPr="00986CCF" w:rsidTr="00986CCF">
        <w:trPr>
          <w:trHeight w:val="240"/>
        </w:trPr>
        <w:tc>
          <w:tcPr>
            <w:tcW w:w="6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Ц6-346-1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50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19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C92495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420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6CCF" w:rsidRPr="00986CCF" w:rsidRDefault="00986CCF" w:rsidP="00986CCF">
            <w:pPr>
              <w:pStyle w:val="table10"/>
              <w:jc w:val="center"/>
              <w:rPr>
                <w:b/>
              </w:rPr>
            </w:pPr>
            <w:r w:rsidRPr="00C92495">
              <w:rPr>
                <w:b/>
              </w:rPr>
              <w:t>–</w:t>
            </w:r>
            <w:bookmarkStart w:id="6" w:name="_GoBack"/>
            <w:bookmarkEnd w:id="6"/>
          </w:p>
        </w:tc>
      </w:tr>
    </w:tbl>
    <w:p w:rsidR="00986CCF" w:rsidRPr="00986CCF" w:rsidRDefault="00986CCF">
      <w:pPr>
        <w:pStyle w:val="nonumheader"/>
        <w:rPr>
          <w:sz w:val="28"/>
          <w:szCs w:val="28"/>
        </w:rPr>
      </w:pPr>
    </w:p>
    <w:p w:rsidR="00986CCF" w:rsidRPr="00986CCF" w:rsidRDefault="00986CCF">
      <w:pPr>
        <w:pStyle w:val="nonumheader"/>
        <w:rPr>
          <w:sz w:val="28"/>
          <w:szCs w:val="28"/>
        </w:rPr>
      </w:pPr>
    </w:p>
    <w:sectPr w:rsidR="00986CCF" w:rsidRPr="00986CCF" w:rsidSect="00AF5922">
      <w:pgSz w:w="11906" w:h="16838"/>
      <w:pgMar w:top="1134" w:right="566" w:bottom="1134" w:left="141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D45" w:rsidRDefault="00F02D45" w:rsidP="00DF6CEA">
      <w:pPr>
        <w:spacing w:after="0" w:line="240" w:lineRule="auto"/>
      </w:pPr>
      <w:r>
        <w:separator/>
      </w:r>
    </w:p>
  </w:endnote>
  <w:endnote w:type="continuationSeparator" w:id="0">
    <w:p w:rsidR="00F02D45" w:rsidRDefault="00F02D45" w:rsidP="00DF6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D45" w:rsidRDefault="00F02D45">
    <w:pPr>
      <w:pStyle w:val="a8"/>
    </w:pPr>
  </w:p>
  <w:sdt>
    <w:sdtPr>
      <w:id w:val="-574812237"/>
      <w:docPartObj>
        <w:docPartGallery w:val="Page Numbers (Bottom of Page)"/>
        <w:docPartUnique/>
      </w:docPartObj>
    </w:sdtPr>
    <w:sdtEndPr/>
    <w:sdtContent>
      <w:p w:rsidR="00F02D45" w:rsidRDefault="00F02D45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495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9849800"/>
      <w:docPartObj>
        <w:docPartGallery w:val="Page Numbers (Bottom of Page)"/>
        <w:docPartUnique/>
      </w:docPartObj>
    </w:sdtPr>
    <w:sdtEndPr/>
    <w:sdtContent>
      <w:p w:rsidR="00F02D45" w:rsidRDefault="00F02D45">
        <w:pPr>
          <w:pStyle w:val="a8"/>
          <w:jc w:val="right"/>
        </w:pPr>
      </w:p>
      <w:p w:rsidR="00F02D45" w:rsidRDefault="00F02D4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49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D45" w:rsidRDefault="00F02D45" w:rsidP="00DF6CEA">
      <w:pPr>
        <w:spacing w:after="0" w:line="240" w:lineRule="auto"/>
      </w:pPr>
      <w:r>
        <w:separator/>
      </w:r>
    </w:p>
  </w:footnote>
  <w:footnote w:type="continuationSeparator" w:id="0">
    <w:p w:rsidR="00F02D45" w:rsidRDefault="00F02D45" w:rsidP="00DF6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D45" w:rsidRDefault="00F02D45">
    <w:pPr>
      <w:pStyle w:val="a5"/>
    </w:pPr>
    <w:r>
      <w:t>НРР 8.03.206-2026</w:t>
    </w:r>
  </w:p>
  <w:p w:rsidR="00F02D45" w:rsidRDefault="00F02D4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D45" w:rsidRDefault="00F02D45" w:rsidP="00034C1C">
    <w:pPr>
      <w:pStyle w:val="a5"/>
      <w:jc w:val="right"/>
    </w:pPr>
    <w:r>
      <w:t>НРР 8.03.206-2026</w:t>
    </w:r>
  </w:p>
  <w:p w:rsidR="00F02D45" w:rsidRDefault="00F02D45" w:rsidP="00F02D4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848"/>
    <w:rsid w:val="00023E04"/>
    <w:rsid w:val="00034C1C"/>
    <w:rsid w:val="000374D9"/>
    <w:rsid w:val="00056ABD"/>
    <w:rsid w:val="0019372E"/>
    <w:rsid w:val="002B7E47"/>
    <w:rsid w:val="002E725A"/>
    <w:rsid w:val="004A24EA"/>
    <w:rsid w:val="004A74D1"/>
    <w:rsid w:val="004D27AF"/>
    <w:rsid w:val="00533195"/>
    <w:rsid w:val="00656964"/>
    <w:rsid w:val="006F4428"/>
    <w:rsid w:val="00705848"/>
    <w:rsid w:val="0075322A"/>
    <w:rsid w:val="007933A8"/>
    <w:rsid w:val="007A2910"/>
    <w:rsid w:val="00982D9F"/>
    <w:rsid w:val="00986CCF"/>
    <w:rsid w:val="00A44294"/>
    <w:rsid w:val="00A8428E"/>
    <w:rsid w:val="00A8476F"/>
    <w:rsid w:val="00AC4234"/>
    <w:rsid w:val="00AF5922"/>
    <w:rsid w:val="00C11FA2"/>
    <w:rsid w:val="00C92495"/>
    <w:rsid w:val="00C94054"/>
    <w:rsid w:val="00CA45D4"/>
    <w:rsid w:val="00DC43A4"/>
    <w:rsid w:val="00DC6BC9"/>
    <w:rsid w:val="00DF6CEA"/>
    <w:rsid w:val="00E5002D"/>
    <w:rsid w:val="00EE743A"/>
    <w:rsid w:val="00F02D45"/>
    <w:rsid w:val="00F25179"/>
    <w:rsid w:val="00FD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5:chartTrackingRefBased/>
  <w15:docId w15:val="{A286B799-3B5C-4D07-994E-B5A28650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5848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705848"/>
    <w:rPr>
      <w:color w:val="154C94"/>
      <w:u w:val="single"/>
    </w:rPr>
  </w:style>
  <w:style w:type="paragraph" w:customStyle="1" w:styleId="msonormal0">
    <w:name w:val="msonormal"/>
    <w:basedOn w:val="a"/>
    <w:rsid w:val="007058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70584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70584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70584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70584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70584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70584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70584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70584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705848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70584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70584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0584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70584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705848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70584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70584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0584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70584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70584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70584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705848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70584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70584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0584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70584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70584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705848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70584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705848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70584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70584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70584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705848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705848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70584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0584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705848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70584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70584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70584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70584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70584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0584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705848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705848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70584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70584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70584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70584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705848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0584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0584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705848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705848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70584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705848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70584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70584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70584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705848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70584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705848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705848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70584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705848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705848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705848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70584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70584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70584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705848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705848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705848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70584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70584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70584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70584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705848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70584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7058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705848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0584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0584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05848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70584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70584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05848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705848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70584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705848"/>
    <w:rPr>
      <w:rFonts w:ascii="Symbol" w:hAnsi="Symbol" w:hint="default"/>
    </w:rPr>
  </w:style>
  <w:style w:type="character" w:customStyle="1" w:styleId="onewind3">
    <w:name w:val="onewind3"/>
    <w:basedOn w:val="a0"/>
    <w:rsid w:val="00705848"/>
    <w:rPr>
      <w:rFonts w:ascii="Wingdings 3" w:hAnsi="Wingdings 3" w:hint="default"/>
    </w:rPr>
  </w:style>
  <w:style w:type="character" w:customStyle="1" w:styleId="onewind2">
    <w:name w:val="onewind2"/>
    <w:basedOn w:val="a0"/>
    <w:rsid w:val="00705848"/>
    <w:rPr>
      <w:rFonts w:ascii="Wingdings 2" w:hAnsi="Wingdings 2" w:hint="default"/>
    </w:rPr>
  </w:style>
  <w:style w:type="character" w:customStyle="1" w:styleId="onewind">
    <w:name w:val="onewind"/>
    <w:basedOn w:val="a0"/>
    <w:rsid w:val="00705848"/>
    <w:rPr>
      <w:rFonts w:ascii="Wingdings" w:hAnsi="Wingdings" w:hint="default"/>
    </w:rPr>
  </w:style>
  <w:style w:type="character" w:customStyle="1" w:styleId="rednoun">
    <w:name w:val="rednoun"/>
    <w:basedOn w:val="a0"/>
    <w:rsid w:val="00705848"/>
  </w:style>
  <w:style w:type="character" w:customStyle="1" w:styleId="post">
    <w:name w:val="post"/>
    <w:basedOn w:val="a0"/>
    <w:rsid w:val="0070584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0584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705848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70584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705848"/>
    <w:rPr>
      <w:rFonts w:ascii="Arial" w:hAnsi="Arial" w:cs="Arial" w:hint="default"/>
    </w:rPr>
  </w:style>
  <w:style w:type="character" w:customStyle="1" w:styleId="snoskiindex">
    <w:name w:val="snoskiindex"/>
    <w:basedOn w:val="a0"/>
    <w:rsid w:val="00705848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705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numbering" w:customStyle="1" w:styleId="10">
    <w:name w:val="Нет списка1"/>
    <w:next w:val="a2"/>
    <w:semiHidden/>
    <w:rsid w:val="00982D9F"/>
  </w:style>
  <w:style w:type="paragraph" w:styleId="a5">
    <w:name w:val="header"/>
    <w:basedOn w:val="a"/>
    <w:link w:val="a6"/>
    <w:rsid w:val="00982D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982D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82D9F"/>
    <w:rPr>
      <w:rFonts w:ascii="Times New Roman" w:hAnsi="Times New Roman"/>
      <w:sz w:val="20"/>
    </w:rPr>
  </w:style>
  <w:style w:type="paragraph" w:styleId="a8">
    <w:name w:val="footer"/>
    <w:basedOn w:val="a"/>
    <w:link w:val="a9"/>
    <w:uiPriority w:val="99"/>
    <w:rsid w:val="00982D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982D9F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a">
    <w:name w:val="Table Grid"/>
    <w:basedOn w:val="a1"/>
    <w:uiPriority w:val="39"/>
    <w:rsid w:val="0098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23</Pages>
  <Words>6233</Words>
  <Characters>35530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21</cp:revision>
  <dcterms:created xsi:type="dcterms:W3CDTF">2024-02-14T07:08:00Z</dcterms:created>
  <dcterms:modified xsi:type="dcterms:W3CDTF">2026-02-11T10:32:00Z</dcterms:modified>
</cp:coreProperties>
</file>