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F1C2" w14:textId="1015EE61" w:rsidR="00447189" w:rsidRDefault="00447189" w:rsidP="00447189">
      <w:pPr>
        <w:jc w:val="center"/>
      </w:pPr>
      <w:r>
        <w:t>ВВОДНЫ</w:t>
      </w:r>
      <w:r w:rsidR="00A154F3">
        <w:t>Е</w:t>
      </w:r>
      <w:r>
        <w:t xml:space="preserve"> ОБЪЕКТ</w:t>
      </w:r>
      <w:r w:rsidR="00A154F3">
        <w:t>Ы</w:t>
      </w:r>
      <w:r>
        <w:t xml:space="preserve"> НА 202</w:t>
      </w:r>
      <w:r w:rsidR="00AB461B">
        <w:t>5</w:t>
      </w:r>
      <w:r>
        <w:t xml:space="preserve"> ГОД</w:t>
      </w:r>
    </w:p>
    <w:tbl>
      <w:tblPr>
        <w:tblW w:w="10590" w:type="dxa"/>
        <w:tblInd w:w="-998" w:type="dxa"/>
        <w:tblLook w:val="04A0" w:firstRow="1" w:lastRow="0" w:firstColumn="1" w:lastColumn="0" w:noHBand="0" w:noVBand="1"/>
      </w:tblPr>
      <w:tblGrid>
        <w:gridCol w:w="553"/>
        <w:gridCol w:w="5402"/>
        <w:gridCol w:w="1668"/>
        <w:gridCol w:w="1258"/>
        <w:gridCol w:w="1698"/>
        <w:gridCol w:w="11"/>
      </w:tblGrid>
      <w:tr w:rsidR="00053CD0" w:rsidRPr="00621C13" w14:paraId="51540EAD" w14:textId="77777777" w:rsidTr="006D59C0">
        <w:trPr>
          <w:gridAfter w:val="1"/>
          <w:wAfter w:w="11" w:type="dxa"/>
          <w:trHeight w:val="130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BCF6" w14:textId="77777777" w:rsidR="00053CD0" w:rsidRPr="00621C13" w:rsidRDefault="00053CD0" w:rsidP="008C417F">
            <w:pPr>
              <w:spacing w:after="0" w:line="240" w:lineRule="auto"/>
              <w:jc w:val="center"/>
              <w:rPr>
                <w:color w:val="000000"/>
              </w:rPr>
            </w:pPr>
            <w:r w:rsidRPr="00621C13">
              <w:rPr>
                <w:color w:val="000000"/>
              </w:rPr>
              <w:t>№ п/п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2BBF" w14:textId="77777777" w:rsidR="00053CD0" w:rsidRPr="00621C13" w:rsidRDefault="00053CD0" w:rsidP="00763273">
            <w:pPr>
              <w:spacing w:after="0" w:line="240" w:lineRule="auto"/>
              <w:jc w:val="center"/>
              <w:rPr>
                <w:color w:val="000000"/>
              </w:rPr>
            </w:pPr>
            <w:r w:rsidRPr="00621C13">
              <w:rPr>
                <w:color w:val="000000"/>
              </w:rPr>
              <w:t xml:space="preserve">Наименование объекта строительства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F3F5" w14:textId="77777777" w:rsidR="00053CD0" w:rsidRPr="00621C13" w:rsidRDefault="00053CD0" w:rsidP="008C417F">
            <w:pPr>
              <w:spacing w:after="0" w:line="240" w:lineRule="auto"/>
              <w:jc w:val="center"/>
              <w:rPr>
                <w:color w:val="000000"/>
              </w:rPr>
            </w:pPr>
            <w:r w:rsidRPr="00621C13">
              <w:rPr>
                <w:color w:val="000000"/>
              </w:rPr>
              <w:t>Начало строительства по договору подряда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F957" w14:textId="6DA20D87" w:rsidR="00053CD0" w:rsidRPr="00621C13" w:rsidRDefault="00053CD0" w:rsidP="008C417F">
            <w:pPr>
              <w:spacing w:after="0" w:line="240" w:lineRule="auto"/>
              <w:jc w:val="center"/>
              <w:rPr>
                <w:color w:val="000000"/>
              </w:rPr>
            </w:pPr>
            <w:r w:rsidRPr="00621C13">
              <w:rPr>
                <w:color w:val="000000"/>
              </w:rPr>
              <w:t>ПОС</w:t>
            </w:r>
            <w:r w:rsidR="00FD3D5C">
              <w:rPr>
                <w:color w:val="000000"/>
              </w:rPr>
              <w:t>, мес.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3CDF" w14:textId="77777777" w:rsidR="00053CD0" w:rsidRPr="00621C13" w:rsidRDefault="00053CD0" w:rsidP="008C417F">
            <w:pPr>
              <w:spacing w:after="0" w:line="240" w:lineRule="auto"/>
              <w:jc w:val="center"/>
              <w:rPr>
                <w:color w:val="000000"/>
              </w:rPr>
            </w:pPr>
            <w:r w:rsidRPr="00621C13">
              <w:rPr>
                <w:color w:val="000000"/>
              </w:rPr>
              <w:t>Планируемые сроки завершения работ в 202</w:t>
            </w:r>
            <w:r>
              <w:rPr>
                <w:color w:val="000000"/>
              </w:rPr>
              <w:t>5 году</w:t>
            </w:r>
          </w:p>
        </w:tc>
      </w:tr>
      <w:tr w:rsidR="00A154F3" w:rsidRPr="00621C13" w14:paraId="162E7A94" w14:textId="77777777" w:rsidTr="0066648B">
        <w:trPr>
          <w:trHeight w:val="441"/>
        </w:trPr>
        <w:tc>
          <w:tcPr>
            <w:tcW w:w="10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59B6" w14:textId="77777777" w:rsidR="00A154F3" w:rsidRPr="00621C13" w:rsidRDefault="00A154F3" w:rsidP="006664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КВАРТАЛ</w:t>
            </w:r>
          </w:p>
        </w:tc>
      </w:tr>
      <w:tr w:rsidR="00763273" w:rsidRPr="00621C13" w14:paraId="1C7C75B0" w14:textId="77777777" w:rsidTr="00DD6C7E">
        <w:trPr>
          <w:gridAfter w:val="1"/>
          <w:wAfter w:w="11" w:type="dxa"/>
          <w:trHeight w:val="244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57F7" w14:textId="45E117FE" w:rsidR="00763273" w:rsidRPr="00621C13" w:rsidRDefault="00DD6C7E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04F82" w14:textId="38CC2459" w:rsidR="00763273" w:rsidRPr="00A77A8C" w:rsidRDefault="00763273" w:rsidP="00763273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77A8C">
              <w:rPr>
                <w:b/>
                <w:color w:val="000000"/>
                <w:sz w:val="22"/>
                <w:szCs w:val="22"/>
              </w:rPr>
              <w:t xml:space="preserve">Торгово-общественного помещения №5.1, 5.2, 5.3 по </w:t>
            </w:r>
            <w:proofErr w:type="spellStart"/>
            <w:r w:rsidRPr="00A77A8C">
              <w:rPr>
                <w:b/>
                <w:color w:val="000000"/>
                <w:sz w:val="22"/>
                <w:szCs w:val="22"/>
              </w:rPr>
              <w:t>г.п</w:t>
            </w:r>
            <w:proofErr w:type="spellEnd"/>
            <w:r w:rsidRPr="00A77A8C">
              <w:rPr>
                <w:b/>
                <w:color w:val="000000"/>
                <w:sz w:val="22"/>
                <w:szCs w:val="22"/>
              </w:rPr>
              <w:t>.</w:t>
            </w:r>
            <w:r w:rsidRPr="00A77A8C">
              <w:rPr>
                <w:color w:val="000000"/>
                <w:sz w:val="22"/>
                <w:szCs w:val="22"/>
              </w:rPr>
              <w:t xml:space="preserve"> в составе объекта "Комплекс многоквартирных жилых домов со встроенными объектами общественного назначения и обслуживания в границах ул. Семашко - ул. Петровщина. Санкт-Петербургский квартал в г. Минске". 2-я очередь строительства. Жилые дома "Корабль" №№3.1, 3.2 по </w:t>
            </w:r>
            <w:proofErr w:type="spellStart"/>
            <w:r w:rsidRPr="00A77A8C">
              <w:rPr>
                <w:color w:val="000000"/>
                <w:sz w:val="22"/>
                <w:szCs w:val="22"/>
              </w:rPr>
              <w:t>г.п</w:t>
            </w:r>
            <w:proofErr w:type="spellEnd"/>
            <w:r w:rsidRPr="00A77A8C">
              <w:rPr>
                <w:color w:val="000000"/>
                <w:sz w:val="22"/>
                <w:szCs w:val="22"/>
              </w:rPr>
              <w:t xml:space="preserve">., торгово-общественного помещения №5.1, 5.2, 5.3 по </w:t>
            </w:r>
            <w:proofErr w:type="spellStart"/>
            <w:r w:rsidRPr="00A77A8C">
              <w:rPr>
                <w:color w:val="000000"/>
                <w:sz w:val="22"/>
                <w:szCs w:val="22"/>
              </w:rPr>
              <w:t>г.п</w:t>
            </w:r>
            <w:proofErr w:type="spellEnd"/>
            <w:r w:rsidRPr="00A77A8C">
              <w:rPr>
                <w:color w:val="000000"/>
                <w:sz w:val="22"/>
                <w:szCs w:val="22"/>
              </w:rPr>
              <w:t>."</w:t>
            </w:r>
            <w:r w:rsidR="008B0118">
              <w:rPr>
                <w:color w:val="000000"/>
                <w:sz w:val="22"/>
                <w:szCs w:val="22"/>
              </w:rPr>
              <w:t xml:space="preserve"> </w:t>
            </w:r>
            <w:r w:rsidR="00EB0937" w:rsidRPr="00EB0937">
              <w:rPr>
                <w:b/>
                <w:bCs/>
                <w:color w:val="00B050"/>
                <w:sz w:val="22"/>
                <w:szCs w:val="22"/>
              </w:rPr>
              <w:t>93,74%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71195" w14:textId="77777777" w:rsidR="00763273" w:rsidRPr="00621C13" w:rsidRDefault="00763273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май 22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A556C" w14:textId="07C23080" w:rsidR="00763273" w:rsidRPr="00621C13" w:rsidRDefault="00763273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BF755" w14:textId="5D4DBF23" w:rsidR="00763273" w:rsidRPr="00DD6C7E" w:rsidRDefault="00DD6C7E" w:rsidP="00763273">
            <w:pPr>
              <w:spacing w:after="0" w:line="240" w:lineRule="auto"/>
              <w:jc w:val="center"/>
              <w:rPr>
                <w:color w:val="000000"/>
              </w:rPr>
            </w:pPr>
            <w:r w:rsidRPr="00DD6C7E">
              <w:rPr>
                <w:color w:val="000000"/>
              </w:rPr>
              <w:t>сентябрь</w:t>
            </w:r>
          </w:p>
        </w:tc>
      </w:tr>
      <w:tr w:rsidR="00763273" w:rsidRPr="00621C13" w14:paraId="55291D8E" w14:textId="77777777" w:rsidTr="006D59C0">
        <w:trPr>
          <w:gridAfter w:val="1"/>
          <w:wAfter w:w="11" w:type="dxa"/>
          <w:trHeight w:val="16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9370" w14:textId="4166AB2C" w:rsidR="00763273" w:rsidRPr="00621C13" w:rsidRDefault="00DD6C7E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419DC" w14:textId="733D87C9" w:rsidR="00763273" w:rsidRPr="00A77A8C" w:rsidRDefault="00763273" w:rsidP="00763273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77A8C">
              <w:rPr>
                <w:color w:val="000000"/>
                <w:sz w:val="22"/>
                <w:szCs w:val="22"/>
              </w:rPr>
              <w:t xml:space="preserve">«Комплекс многоквартирных жилых домов со встроенными объектами общественного назначения и обслуживания в границах ул. Семашко – ул. Петровщина. </w:t>
            </w:r>
            <w:r w:rsidRPr="00A77A8C">
              <w:rPr>
                <w:b/>
                <w:color w:val="000000"/>
                <w:sz w:val="22"/>
                <w:szCs w:val="22"/>
              </w:rPr>
              <w:t>Санкт-Петербургский квартал в г. Минске</w:t>
            </w:r>
            <w:r w:rsidRPr="00A77A8C">
              <w:rPr>
                <w:color w:val="000000"/>
                <w:sz w:val="22"/>
                <w:szCs w:val="22"/>
              </w:rPr>
              <w:t xml:space="preserve">». Проект застройки. </w:t>
            </w:r>
            <w:r w:rsidRPr="00A77A8C">
              <w:rPr>
                <w:b/>
                <w:color w:val="000000"/>
                <w:sz w:val="22"/>
                <w:szCs w:val="22"/>
              </w:rPr>
              <w:t>2-я очередь</w:t>
            </w:r>
            <w:r w:rsidRPr="00A77A8C">
              <w:rPr>
                <w:color w:val="000000"/>
                <w:sz w:val="22"/>
                <w:szCs w:val="22"/>
              </w:rPr>
              <w:t xml:space="preserve"> строительства</w:t>
            </w:r>
            <w:r w:rsidR="005F40C4">
              <w:rPr>
                <w:color w:val="000000"/>
                <w:sz w:val="22"/>
                <w:szCs w:val="22"/>
              </w:rPr>
              <w:t xml:space="preserve">  </w:t>
            </w:r>
            <w:r w:rsidR="008B0118">
              <w:rPr>
                <w:color w:val="000000"/>
                <w:sz w:val="22"/>
                <w:szCs w:val="22"/>
              </w:rPr>
              <w:t xml:space="preserve"> </w:t>
            </w:r>
            <w:r w:rsidR="009216E3" w:rsidRPr="009216E3">
              <w:rPr>
                <w:b/>
                <w:bCs/>
                <w:color w:val="00B050"/>
                <w:sz w:val="22"/>
                <w:szCs w:val="22"/>
              </w:rPr>
              <w:t>96,98%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0F599" w14:textId="77777777" w:rsidR="00763273" w:rsidRPr="00621C13" w:rsidRDefault="00763273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фев. 21</w:t>
            </w:r>
            <w:r w:rsidRPr="00A05406">
              <w:rPr>
                <w:color w:val="000000"/>
              </w:rPr>
              <w:t xml:space="preserve">          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BEE8" w14:textId="73D00F9D" w:rsidR="00763273" w:rsidRPr="00621C13" w:rsidRDefault="00763273" w:rsidP="00763273">
            <w:pPr>
              <w:spacing w:after="0" w:line="240" w:lineRule="auto"/>
              <w:jc w:val="center"/>
              <w:rPr>
                <w:color w:val="000000"/>
              </w:rPr>
            </w:pPr>
            <w:r w:rsidRPr="00314BCE">
              <w:t>22,5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9954" w14:textId="6202E0A7" w:rsidR="00763273" w:rsidRPr="00395BA2" w:rsidRDefault="00DD6C7E" w:rsidP="00763273">
            <w:pPr>
              <w:spacing w:after="0" w:line="240" w:lineRule="auto"/>
              <w:jc w:val="center"/>
              <w:rPr>
                <w:strike/>
                <w:color w:val="000000"/>
              </w:rPr>
            </w:pPr>
            <w:r w:rsidRPr="00DD6C7E">
              <w:rPr>
                <w:color w:val="000000"/>
              </w:rPr>
              <w:t>сентябрь</w:t>
            </w:r>
          </w:p>
        </w:tc>
      </w:tr>
      <w:tr w:rsidR="00555D7C" w:rsidRPr="00621C13" w14:paraId="6231200A" w14:textId="77777777" w:rsidTr="006D59C0">
        <w:trPr>
          <w:gridAfter w:val="1"/>
          <w:wAfter w:w="11" w:type="dxa"/>
          <w:trHeight w:val="826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732D" w14:textId="0CF51650" w:rsidR="00555D7C" w:rsidRPr="00621C13" w:rsidRDefault="00DD6C7E" w:rsidP="00555D7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75ED1" w14:textId="4C882E14" w:rsidR="00555D7C" w:rsidRPr="0063743A" w:rsidRDefault="00555D7C" w:rsidP="00555D7C">
            <w:pPr>
              <w:spacing w:after="0" w:line="240" w:lineRule="auto"/>
              <w:rPr>
                <w:color w:val="000000"/>
                <w:sz w:val="22"/>
              </w:rPr>
            </w:pPr>
            <w:r w:rsidRPr="0063743A">
              <w:rPr>
                <w:color w:val="000000"/>
                <w:sz w:val="22"/>
              </w:rPr>
              <w:t xml:space="preserve">"Комплексная застройка жилого </w:t>
            </w:r>
            <w:r w:rsidRPr="0063743A">
              <w:rPr>
                <w:b/>
                <w:color w:val="000000"/>
                <w:sz w:val="22"/>
              </w:rPr>
              <w:t>квартала №5</w:t>
            </w:r>
            <w:r w:rsidRPr="0063743A">
              <w:rPr>
                <w:color w:val="000000"/>
                <w:sz w:val="22"/>
              </w:rPr>
              <w:t xml:space="preserve"> в микрорайоне "Сокол" в г. Минске". Проект застройки. </w:t>
            </w:r>
            <w:r w:rsidRPr="0063743A">
              <w:rPr>
                <w:b/>
                <w:color w:val="000000"/>
                <w:sz w:val="22"/>
              </w:rPr>
              <w:t>2-я очередь</w:t>
            </w:r>
            <w:r w:rsidRPr="0063743A">
              <w:rPr>
                <w:color w:val="000000"/>
                <w:sz w:val="22"/>
              </w:rPr>
              <w:t xml:space="preserve"> строительства</w:t>
            </w:r>
            <w:r>
              <w:rPr>
                <w:color w:val="000000"/>
                <w:sz w:val="22"/>
              </w:rPr>
              <w:t xml:space="preserve">  </w:t>
            </w:r>
            <w:r w:rsidR="009216E3" w:rsidRPr="009216E3">
              <w:rPr>
                <w:b/>
                <w:bCs/>
                <w:color w:val="00B050"/>
                <w:sz w:val="22"/>
              </w:rPr>
              <w:t>75,71</w:t>
            </w:r>
            <w:r w:rsidRPr="009216E3">
              <w:rPr>
                <w:b/>
                <w:bCs/>
                <w:color w:val="00B050"/>
                <w:sz w:val="22"/>
              </w:rPr>
              <w:t>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D26C1" w14:textId="77777777" w:rsidR="00555D7C" w:rsidRPr="00621C13" w:rsidRDefault="00555D7C" w:rsidP="00555D7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мар. 21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4A81B" w14:textId="77777777" w:rsidR="00555D7C" w:rsidRPr="00621C13" w:rsidRDefault="00555D7C" w:rsidP="00555D7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20686" w14:textId="79D4C24F" w:rsidR="00555D7C" w:rsidRDefault="00FF1BDD" w:rsidP="00555D7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</w:tr>
      <w:tr w:rsidR="006D59C0" w:rsidRPr="00621C13" w14:paraId="02FFA6C5" w14:textId="77777777" w:rsidTr="00BB0B29">
        <w:trPr>
          <w:gridAfter w:val="1"/>
          <w:wAfter w:w="11" w:type="dxa"/>
          <w:trHeight w:val="1028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518E" w14:textId="2655A541" w:rsidR="0031173B" w:rsidRPr="00621C13" w:rsidRDefault="00DD6C7E" w:rsidP="004A149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CA667" w14:textId="602D7FAB" w:rsidR="0031173B" w:rsidRPr="00A77A8C" w:rsidRDefault="0031173B" w:rsidP="004A149B">
            <w:pPr>
              <w:spacing w:after="0" w:line="240" w:lineRule="auto"/>
              <w:rPr>
                <w:color w:val="000000"/>
                <w:sz w:val="22"/>
              </w:rPr>
            </w:pPr>
            <w:r w:rsidRPr="00A77A8C">
              <w:rPr>
                <w:b/>
                <w:bCs/>
                <w:color w:val="000000"/>
                <w:sz w:val="22"/>
              </w:rPr>
              <w:t>Устройство подпорных стен</w:t>
            </w:r>
            <w:r w:rsidRPr="00A77A8C">
              <w:rPr>
                <w:color w:val="000000"/>
                <w:sz w:val="22"/>
              </w:rPr>
              <w:t xml:space="preserve"> на территории жилой усадебной застройки для многодетных семей в микрорайоне </w:t>
            </w:r>
            <w:r w:rsidRPr="00A77A8C">
              <w:rPr>
                <w:b/>
                <w:bCs/>
                <w:color w:val="000000"/>
                <w:sz w:val="22"/>
              </w:rPr>
              <w:t>Сокол</w:t>
            </w:r>
            <w:r w:rsidRPr="00A77A8C">
              <w:rPr>
                <w:color w:val="000000"/>
                <w:sz w:val="22"/>
              </w:rPr>
              <w:t xml:space="preserve"> в г. Минске</w:t>
            </w:r>
            <w:r>
              <w:rPr>
                <w:color w:val="000000"/>
                <w:sz w:val="22"/>
              </w:rPr>
              <w:t xml:space="preserve">    </w:t>
            </w:r>
            <w:r w:rsidR="009216E3" w:rsidRPr="009216E3">
              <w:rPr>
                <w:b/>
                <w:bCs/>
                <w:color w:val="00B050"/>
                <w:sz w:val="22"/>
              </w:rPr>
              <w:t>66,94</w:t>
            </w:r>
            <w:r w:rsidRPr="009216E3">
              <w:rPr>
                <w:b/>
                <w:bCs/>
                <w:color w:val="00B050"/>
                <w:sz w:val="22"/>
              </w:rPr>
              <w:t>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93E3" w14:textId="77777777" w:rsidR="0031173B" w:rsidRPr="00621C13" w:rsidRDefault="0031173B" w:rsidP="004A149B">
            <w:pPr>
              <w:spacing w:after="0" w:line="240" w:lineRule="auto"/>
              <w:jc w:val="center"/>
              <w:rPr>
                <w:color w:val="000000"/>
              </w:rPr>
            </w:pPr>
            <w:r w:rsidRPr="00621C13">
              <w:rPr>
                <w:color w:val="000000"/>
              </w:rPr>
              <w:t>янв.24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3678" w14:textId="77777777" w:rsidR="0031173B" w:rsidRPr="00621C13" w:rsidRDefault="0031173B" w:rsidP="004A149B">
            <w:pPr>
              <w:spacing w:after="0" w:line="240" w:lineRule="auto"/>
              <w:jc w:val="center"/>
              <w:rPr>
                <w:color w:val="000000"/>
              </w:rPr>
            </w:pPr>
            <w:r w:rsidRPr="00621C13">
              <w:rPr>
                <w:color w:val="000000"/>
              </w:rPr>
              <w:t xml:space="preserve">5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6C9D" w14:textId="3C5AB3FD" w:rsidR="0031173B" w:rsidRPr="00621C13" w:rsidRDefault="006D59C0" w:rsidP="004A149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</w:tr>
      <w:tr w:rsidR="00DD6C7E" w:rsidRPr="00621C13" w14:paraId="141A918D" w14:textId="77777777" w:rsidTr="0066648B">
        <w:trPr>
          <w:trHeight w:val="307"/>
        </w:trPr>
        <w:tc>
          <w:tcPr>
            <w:tcW w:w="10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3C56" w14:textId="77777777" w:rsidR="00DD6C7E" w:rsidRPr="00621C13" w:rsidRDefault="00DD6C7E" w:rsidP="006664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 КВАРТАЛ</w:t>
            </w:r>
          </w:p>
        </w:tc>
      </w:tr>
      <w:tr w:rsidR="00555D7C" w:rsidRPr="00621C13" w14:paraId="4DD02819" w14:textId="77777777" w:rsidTr="006D59C0">
        <w:trPr>
          <w:gridAfter w:val="1"/>
          <w:wAfter w:w="11" w:type="dxa"/>
          <w:trHeight w:val="110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8C8D" w14:textId="46FBD3BA" w:rsidR="00555D7C" w:rsidRPr="00BB0B29" w:rsidRDefault="00BB0B29" w:rsidP="00555D7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0B51F" w14:textId="59F94D1F" w:rsidR="00555D7C" w:rsidRPr="0063743A" w:rsidRDefault="00555D7C" w:rsidP="00555D7C">
            <w:pPr>
              <w:spacing w:after="0" w:line="240" w:lineRule="auto"/>
              <w:rPr>
                <w:b/>
                <w:color w:val="000000"/>
                <w:sz w:val="22"/>
              </w:rPr>
            </w:pPr>
            <w:r w:rsidRPr="005E7840">
              <w:rPr>
                <w:color w:val="0070C0"/>
                <w:sz w:val="22"/>
              </w:rPr>
              <w:t>Модернизация с элементами реконструкции здания УЗ «</w:t>
            </w:r>
            <w:r w:rsidRPr="005E7840">
              <w:rPr>
                <w:b/>
                <w:bCs/>
                <w:color w:val="0070C0"/>
                <w:sz w:val="22"/>
              </w:rPr>
              <w:t>2-я центральная</w:t>
            </w:r>
            <w:r w:rsidRPr="005E7840">
              <w:rPr>
                <w:color w:val="0070C0"/>
                <w:sz w:val="22"/>
              </w:rPr>
              <w:t xml:space="preserve"> районная </w:t>
            </w:r>
            <w:r w:rsidRPr="005E7840">
              <w:rPr>
                <w:b/>
                <w:bCs/>
                <w:color w:val="0070C0"/>
                <w:sz w:val="22"/>
              </w:rPr>
              <w:t xml:space="preserve">поликлиника </w:t>
            </w:r>
            <w:r w:rsidRPr="005E7840">
              <w:rPr>
                <w:color w:val="0070C0"/>
                <w:sz w:val="22"/>
              </w:rPr>
              <w:t xml:space="preserve">Фрунзенского района г. Минска», ул. </w:t>
            </w:r>
            <w:r w:rsidRPr="005E7840">
              <w:rPr>
                <w:b/>
                <w:bCs/>
                <w:color w:val="0070C0"/>
                <w:sz w:val="22"/>
              </w:rPr>
              <w:t>Якубовского, 33</w:t>
            </w:r>
            <w:r w:rsidRPr="005E7840">
              <w:rPr>
                <w:color w:val="0070C0"/>
                <w:sz w:val="22"/>
              </w:rPr>
              <w:t xml:space="preserve"> (включая проектные работы) (перенесенные работы)</w:t>
            </w:r>
            <w:r w:rsidR="009216E3">
              <w:rPr>
                <w:color w:val="0070C0"/>
                <w:sz w:val="22"/>
              </w:rPr>
              <w:t xml:space="preserve"> </w:t>
            </w:r>
            <w:r w:rsidR="009216E3" w:rsidRPr="009216E3">
              <w:rPr>
                <w:b/>
                <w:bCs/>
                <w:color w:val="00B050"/>
                <w:sz w:val="22"/>
              </w:rPr>
              <w:t>97,51%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13B71" w14:textId="7C7BFF20" w:rsidR="00555D7C" w:rsidRDefault="00555D7C" w:rsidP="00555D7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фев.23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40A8" w14:textId="3BF75FFE" w:rsidR="00555D7C" w:rsidRDefault="00555D7C" w:rsidP="00555D7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7485F" w14:textId="6AB252C5" w:rsidR="00555D7C" w:rsidRDefault="00FF1BDD" w:rsidP="00555D7C">
            <w:pPr>
              <w:spacing w:after="0" w:line="240" w:lineRule="auto"/>
              <w:jc w:val="center"/>
              <w:rPr>
                <w:color w:val="000000"/>
              </w:rPr>
            </w:pPr>
            <w:r>
              <w:t>октябрь</w:t>
            </w:r>
          </w:p>
        </w:tc>
      </w:tr>
      <w:tr w:rsidR="00DD6C7E" w:rsidRPr="00621C13" w14:paraId="2F48E50C" w14:textId="77777777" w:rsidTr="0066648B">
        <w:trPr>
          <w:gridAfter w:val="1"/>
          <w:wAfter w:w="11" w:type="dxa"/>
          <w:trHeight w:val="98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5519" w14:textId="18814673" w:rsidR="00DD6C7E" w:rsidRPr="00A04550" w:rsidRDefault="00BB0B29" w:rsidP="006664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47F8A" w14:textId="77777777" w:rsidR="00DD6C7E" w:rsidRPr="0063743A" w:rsidRDefault="00DD6C7E" w:rsidP="0066648B">
            <w:pPr>
              <w:spacing w:after="0" w:line="240" w:lineRule="auto"/>
              <w:rPr>
                <w:color w:val="000000"/>
                <w:sz w:val="22"/>
              </w:rPr>
            </w:pPr>
            <w:r w:rsidRPr="0063743A">
              <w:rPr>
                <w:b/>
                <w:color w:val="000000"/>
                <w:sz w:val="22"/>
              </w:rPr>
              <w:t>Снос</w:t>
            </w:r>
            <w:r w:rsidRPr="0063743A">
              <w:rPr>
                <w:color w:val="000000"/>
                <w:sz w:val="22"/>
              </w:rPr>
              <w:t xml:space="preserve"> </w:t>
            </w:r>
            <w:r w:rsidRPr="0063743A">
              <w:rPr>
                <w:b/>
                <w:color w:val="000000"/>
                <w:sz w:val="22"/>
              </w:rPr>
              <w:t>незавершенного</w:t>
            </w:r>
            <w:r w:rsidRPr="0063743A">
              <w:rPr>
                <w:color w:val="000000"/>
                <w:sz w:val="22"/>
              </w:rPr>
              <w:t xml:space="preserve"> строительством объекта «Паркинг (</w:t>
            </w:r>
            <w:r w:rsidRPr="0063743A">
              <w:rPr>
                <w:b/>
                <w:color w:val="000000"/>
                <w:sz w:val="22"/>
              </w:rPr>
              <w:t>гараж-стоянка) № 8</w:t>
            </w:r>
            <w:r w:rsidRPr="0063743A">
              <w:rPr>
                <w:color w:val="000000"/>
                <w:sz w:val="22"/>
              </w:rPr>
              <w:t xml:space="preserve"> по генплану в микрорайоне «Сухарево-2» в г.</w:t>
            </w:r>
            <w:r>
              <w:rPr>
                <w:color w:val="000000"/>
                <w:sz w:val="22"/>
              </w:rPr>
              <w:t xml:space="preserve"> </w:t>
            </w:r>
            <w:proofErr w:type="gramStart"/>
            <w:r w:rsidRPr="0063743A">
              <w:rPr>
                <w:color w:val="000000"/>
                <w:sz w:val="22"/>
              </w:rPr>
              <w:t>Минске</w:t>
            </w:r>
            <w:r>
              <w:rPr>
                <w:color w:val="000000"/>
                <w:sz w:val="22"/>
              </w:rPr>
              <w:t xml:space="preserve">  </w:t>
            </w:r>
            <w:r w:rsidRPr="009216E3">
              <w:rPr>
                <w:b/>
                <w:bCs/>
                <w:color w:val="00B050"/>
                <w:sz w:val="22"/>
              </w:rPr>
              <w:t>0</w:t>
            </w:r>
            <w:proofErr w:type="gramEnd"/>
            <w:r w:rsidRPr="009216E3">
              <w:rPr>
                <w:b/>
                <w:bCs/>
                <w:color w:val="00B050"/>
                <w:sz w:val="22"/>
              </w:rPr>
              <w:t>%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DBAB5" w14:textId="77777777" w:rsidR="00DD6C7E" w:rsidRPr="00621C13" w:rsidRDefault="00DD6C7E" w:rsidP="0066648B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июн</w:t>
            </w:r>
            <w:proofErr w:type="spellEnd"/>
            <w:r>
              <w:rPr>
                <w:color w:val="000000"/>
              </w:rPr>
              <w:t>./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июл</w:t>
            </w:r>
            <w:proofErr w:type="spellEnd"/>
            <w:r>
              <w:rPr>
                <w:color w:val="000000"/>
              </w:rPr>
              <w:t>. 25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088F9" w14:textId="77777777" w:rsidR="00DD6C7E" w:rsidRPr="00621C13" w:rsidRDefault="00DD6C7E" w:rsidP="006664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37C6A" w14:textId="77777777" w:rsidR="00DD6C7E" w:rsidRDefault="00DD6C7E" w:rsidP="006664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</w:tr>
      <w:tr w:rsidR="00DD6C7E" w:rsidRPr="00621C13" w14:paraId="12FF642C" w14:textId="77777777" w:rsidTr="0066648B">
        <w:trPr>
          <w:gridAfter w:val="1"/>
          <w:wAfter w:w="11" w:type="dxa"/>
          <w:trHeight w:val="98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BE7A" w14:textId="4DD80135" w:rsidR="00DD6C7E" w:rsidRPr="00A04550" w:rsidRDefault="00BB0B29" w:rsidP="006664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2FBE0" w14:textId="77777777" w:rsidR="00DD6C7E" w:rsidRPr="0063743A" w:rsidRDefault="00DD6C7E" w:rsidP="0066648B">
            <w:pPr>
              <w:spacing w:after="0" w:line="240" w:lineRule="auto"/>
              <w:rPr>
                <w:color w:val="000000"/>
                <w:sz w:val="22"/>
              </w:rPr>
            </w:pPr>
            <w:r w:rsidRPr="0063743A">
              <w:rPr>
                <w:b/>
                <w:color w:val="000000"/>
                <w:sz w:val="22"/>
              </w:rPr>
              <w:t>Снос</w:t>
            </w:r>
            <w:r w:rsidRPr="0063743A">
              <w:rPr>
                <w:color w:val="000000"/>
                <w:sz w:val="22"/>
              </w:rPr>
              <w:t xml:space="preserve"> </w:t>
            </w:r>
            <w:r w:rsidRPr="0063743A">
              <w:rPr>
                <w:b/>
                <w:color w:val="000000"/>
                <w:sz w:val="22"/>
              </w:rPr>
              <w:t>незавершенного</w:t>
            </w:r>
            <w:r w:rsidRPr="0063743A">
              <w:rPr>
                <w:color w:val="000000"/>
                <w:sz w:val="22"/>
              </w:rPr>
              <w:t xml:space="preserve"> строительством объекта «Паркинг (</w:t>
            </w:r>
            <w:r w:rsidRPr="0063743A">
              <w:rPr>
                <w:b/>
                <w:color w:val="000000"/>
                <w:sz w:val="22"/>
              </w:rPr>
              <w:t>гараж-стоянка) № 33</w:t>
            </w:r>
            <w:r w:rsidRPr="0063743A">
              <w:rPr>
                <w:color w:val="000000"/>
                <w:sz w:val="22"/>
              </w:rPr>
              <w:t xml:space="preserve"> по генплану в микрорайоне «Сухарево-2» в </w:t>
            </w:r>
            <w:proofErr w:type="spellStart"/>
            <w:proofErr w:type="gramStart"/>
            <w:r w:rsidRPr="0063743A">
              <w:rPr>
                <w:color w:val="000000"/>
                <w:sz w:val="22"/>
              </w:rPr>
              <w:t>г.Минске</w:t>
            </w:r>
            <w:proofErr w:type="spellEnd"/>
            <w:r>
              <w:rPr>
                <w:color w:val="000000"/>
                <w:sz w:val="22"/>
              </w:rPr>
              <w:t xml:space="preserve">  </w:t>
            </w:r>
            <w:r w:rsidRPr="009216E3">
              <w:rPr>
                <w:b/>
                <w:bCs/>
                <w:color w:val="00B050"/>
                <w:sz w:val="22"/>
              </w:rPr>
              <w:t>0</w:t>
            </w:r>
            <w:proofErr w:type="gramEnd"/>
            <w:r w:rsidRPr="009216E3">
              <w:rPr>
                <w:b/>
                <w:bCs/>
                <w:color w:val="00B050"/>
                <w:sz w:val="22"/>
              </w:rPr>
              <w:t>%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5AAFF" w14:textId="77777777" w:rsidR="00DD6C7E" w:rsidRPr="00621C13" w:rsidRDefault="00DD6C7E" w:rsidP="0066648B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июн</w:t>
            </w:r>
            <w:proofErr w:type="spellEnd"/>
            <w:r>
              <w:rPr>
                <w:color w:val="000000"/>
              </w:rPr>
              <w:t>./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июл</w:t>
            </w:r>
            <w:proofErr w:type="spellEnd"/>
            <w:r>
              <w:rPr>
                <w:color w:val="000000"/>
              </w:rPr>
              <w:t>. 25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DE4AE" w14:textId="77777777" w:rsidR="00DD6C7E" w:rsidRPr="00621C13" w:rsidRDefault="00DD6C7E" w:rsidP="006664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AE491" w14:textId="77777777" w:rsidR="00DD6C7E" w:rsidRDefault="00DD6C7E" w:rsidP="006664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</w:tr>
      <w:tr w:rsidR="00DD6C7E" w:rsidRPr="00621C13" w14:paraId="66259BF8" w14:textId="77777777" w:rsidTr="0066648B">
        <w:trPr>
          <w:gridAfter w:val="1"/>
          <w:wAfter w:w="11" w:type="dxa"/>
          <w:trHeight w:val="141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1D4B" w14:textId="606337E1" w:rsidR="00DD6C7E" w:rsidRPr="00621C13" w:rsidRDefault="00BB0B29" w:rsidP="006664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BAEEC" w14:textId="77777777" w:rsidR="00DD6C7E" w:rsidRPr="0063743A" w:rsidRDefault="00DD6C7E" w:rsidP="0066648B">
            <w:pPr>
              <w:spacing w:after="0" w:line="240" w:lineRule="auto"/>
              <w:rPr>
                <w:color w:val="000000"/>
                <w:sz w:val="22"/>
              </w:rPr>
            </w:pPr>
            <w:r w:rsidRPr="0063743A">
              <w:rPr>
                <w:color w:val="000000"/>
                <w:sz w:val="22"/>
              </w:rPr>
              <w:t xml:space="preserve">«Строительство </w:t>
            </w:r>
            <w:r w:rsidRPr="0063743A">
              <w:rPr>
                <w:b/>
                <w:color w:val="000000"/>
                <w:sz w:val="22"/>
              </w:rPr>
              <w:t>группы многоэтажных жилых</w:t>
            </w:r>
            <w:r w:rsidRPr="0063743A">
              <w:rPr>
                <w:color w:val="000000"/>
                <w:sz w:val="22"/>
              </w:rPr>
              <w:t xml:space="preserve"> домов со встроенными помещениями общественного назначения № 7, № 8 по г/п по </w:t>
            </w:r>
            <w:r w:rsidRPr="0063743A">
              <w:rPr>
                <w:b/>
                <w:color w:val="000000"/>
                <w:sz w:val="22"/>
              </w:rPr>
              <w:t>ул. Р. Люксембург</w:t>
            </w:r>
            <w:r w:rsidRPr="0063743A">
              <w:rPr>
                <w:color w:val="000000"/>
                <w:sz w:val="22"/>
              </w:rPr>
              <w:t xml:space="preserve"> и многоуровневой автостоянки». </w:t>
            </w:r>
            <w:r w:rsidRPr="0063743A">
              <w:rPr>
                <w:b/>
                <w:color w:val="000000"/>
                <w:sz w:val="22"/>
              </w:rPr>
              <w:t>Жилой дом №8</w:t>
            </w:r>
            <w:r w:rsidRPr="0063743A">
              <w:rPr>
                <w:color w:val="000000"/>
                <w:sz w:val="22"/>
              </w:rPr>
              <w:t xml:space="preserve"> по генплану.</w:t>
            </w:r>
            <w:r>
              <w:rPr>
                <w:color w:val="000000"/>
                <w:sz w:val="22"/>
              </w:rPr>
              <w:t xml:space="preserve">  </w:t>
            </w:r>
            <w:r w:rsidRPr="00F1686F">
              <w:rPr>
                <w:b/>
                <w:bCs/>
                <w:color w:val="00B050"/>
                <w:sz w:val="22"/>
              </w:rPr>
              <w:t xml:space="preserve">69,92% </w:t>
            </w:r>
            <w:r>
              <w:rPr>
                <w:b/>
                <w:bCs/>
                <w:color w:val="FF0000"/>
                <w:sz w:val="22"/>
              </w:rPr>
              <w:t>(по ПОС – 15.06.2025)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27B10" w14:textId="77777777" w:rsidR="00DD6C7E" w:rsidRPr="00621C13" w:rsidRDefault="00DD6C7E" w:rsidP="006664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апр. 24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7DACC" w14:textId="77777777" w:rsidR="00DD6C7E" w:rsidRPr="00621C13" w:rsidRDefault="00DD6C7E" w:rsidP="006664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1909D" w14:textId="77777777" w:rsidR="00DD6C7E" w:rsidRPr="00621C13" w:rsidRDefault="00DD6C7E" w:rsidP="006664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</w:tr>
      <w:tr w:rsidR="00DD6C7E" w:rsidRPr="00621C13" w14:paraId="7021D1BD" w14:textId="77777777" w:rsidTr="0066648B">
        <w:trPr>
          <w:gridAfter w:val="1"/>
          <w:wAfter w:w="11" w:type="dxa"/>
          <w:trHeight w:val="98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698E" w14:textId="5AE6DD81" w:rsidR="00DD6C7E" w:rsidRDefault="00BB0B29" w:rsidP="006664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84AA0" w14:textId="77777777" w:rsidR="00DD6C7E" w:rsidRPr="00B06339" w:rsidRDefault="00DD6C7E" w:rsidP="0066648B">
            <w:pPr>
              <w:spacing w:after="0" w:line="240" w:lineRule="auto"/>
              <w:rPr>
                <w:b/>
                <w:color w:val="0070C0"/>
                <w:sz w:val="22"/>
              </w:rPr>
            </w:pPr>
            <w:r w:rsidRPr="00B06339">
              <w:rPr>
                <w:color w:val="0070C0"/>
                <w:sz w:val="22"/>
              </w:rPr>
              <w:t xml:space="preserve">Застройка территории в границах ул. </w:t>
            </w:r>
            <w:r w:rsidRPr="00B06339">
              <w:rPr>
                <w:b/>
                <w:bCs/>
                <w:color w:val="0070C0"/>
                <w:sz w:val="22"/>
              </w:rPr>
              <w:t>Янковского,</w:t>
            </w:r>
            <w:r w:rsidRPr="00B06339">
              <w:rPr>
                <w:color w:val="0070C0"/>
                <w:sz w:val="22"/>
              </w:rPr>
              <w:t xml:space="preserve"> </w:t>
            </w:r>
            <w:r w:rsidRPr="00B06339">
              <w:rPr>
                <w:b/>
                <w:bCs/>
                <w:color w:val="0070C0"/>
                <w:sz w:val="22"/>
              </w:rPr>
              <w:t>Горецкого</w:t>
            </w:r>
            <w:r w:rsidRPr="00B06339">
              <w:rPr>
                <w:color w:val="0070C0"/>
                <w:sz w:val="22"/>
              </w:rPr>
              <w:t xml:space="preserve">. Ул. </w:t>
            </w:r>
            <w:r w:rsidRPr="00B06339">
              <w:rPr>
                <w:b/>
                <w:bCs/>
                <w:color w:val="0070C0"/>
                <w:sz w:val="22"/>
              </w:rPr>
              <w:t>Проектируемая № 1, ул. Проектируемая № 2»</w:t>
            </w:r>
            <w:r w:rsidRPr="00B06339">
              <w:rPr>
                <w:color w:val="0070C0"/>
                <w:sz w:val="22"/>
              </w:rPr>
              <w:t xml:space="preserve"> в г. Минске (включая очереди строительства) (включая проектные работы)</w:t>
            </w:r>
            <w:r>
              <w:rPr>
                <w:color w:val="0070C0"/>
                <w:sz w:val="22"/>
              </w:rPr>
              <w:t xml:space="preserve"> – </w:t>
            </w:r>
            <w:r w:rsidRPr="00B455B0">
              <w:rPr>
                <w:b/>
                <w:bCs/>
                <w:color w:val="002060"/>
                <w:sz w:val="22"/>
              </w:rPr>
              <w:t>расширение дороги</w:t>
            </w:r>
            <w:r>
              <w:rPr>
                <w:b/>
                <w:bCs/>
                <w:color w:val="002060"/>
                <w:sz w:val="22"/>
              </w:rPr>
              <w:t xml:space="preserve">, ИТИ </w:t>
            </w:r>
            <w:r w:rsidRPr="009216E3">
              <w:rPr>
                <w:b/>
                <w:bCs/>
                <w:color w:val="00B050"/>
                <w:sz w:val="22"/>
              </w:rPr>
              <w:t>69,54%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38E06" w14:textId="77777777" w:rsidR="00DD6C7E" w:rsidRDefault="00DD6C7E" w:rsidP="006664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оч.-22.07.24</w:t>
            </w:r>
          </w:p>
          <w:p w14:paraId="32DC7B56" w14:textId="77777777" w:rsidR="00DD6C7E" w:rsidRDefault="00DD6C7E" w:rsidP="006664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оч.-03.01.25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44F29" w14:textId="77777777" w:rsidR="00DD6C7E" w:rsidRDefault="00DD6C7E" w:rsidP="006664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оч.-5 </w:t>
            </w:r>
          </w:p>
          <w:p w14:paraId="3C0DA539" w14:textId="77777777" w:rsidR="00DD6C7E" w:rsidRDefault="00DD6C7E" w:rsidP="006664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оч.-7,5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84090" w14:textId="77777777" w:rsidR="00DD6C7E" w:rsidRDefault="00DD6C7E" w:rsidP="006664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</w:tr>
      <w:tr w:rsidR="00DD6C7E" w:rsidRPr="00621C13" w14:paraId="67757A0D" w14:textId="77777777" w:rsidTr="0066648B">
        <w:trPr>
          <w:gridAfter w:val="1"/>
          <w:wAfter w:w="11" w:type="dxa"/>
          <w:trHeight w:val="7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C916" w14:textId="7A9C299E" w:rsidR="00DD6C7E" w:rsidRDefault="00BB0B29" w:rsidP="006664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5510B" w14:textId="77777777" w:rsidR="00DD6C7E" w:rsidRPr="00B06339" w:rsidRDefault="00DD6C7E" w:rsidP="00BB0B29">
            <w:pPr>
              <w:spacing w:after="0" w:line="240" w:lineRule="auto"/>
              <w:rPr>
                <w:b/>
                <w:color w:val="0070C0"/>
                <w:sz w:val="22"/>
              </w:rPr>
            </w:pPr>
            <w:r w:rsidRPr="00B06339">
              <w:rPr>
                <w:color w:val="0070C0"/>
                <w:sz w:val="22"/>
              </w:rPr>
              <w:t xml:space="preserve">Застройка территории в границах ул. </w:t>
            </w:r>
            <w:proofErr w:type="spellStart"/>
            <w:r w:rsidRPr="00B06339">
              <w:rPr>
                <w:color w:val="0070C0"/>
                <w:sz w:val="22"/>
              </w:rPr>
              <w:t>М.Лынькова</w:t>
            </w:r>
            <w:proofErr w:type="spellEnd"/>
            <w:r w:rsidRPr="00B06339">
              <w:rPr>
                <w:color w:val="0070C0"/>
                <w:sz w:val="22"/>
              </w:rPr>
              <w:t xml:space="preserve"> - </w:t>
            </w:r>
            <w:proofErr w:type="spellStart"/>
            <w:r w:rsidRPr="00B06339">
              <w:rPr>
                <w:color w:val="0070C0"/>
                <w:sz w:val="22"/>
              </w:rPr>
              <w:t>П.Глебки</w:t>
            </w:r>
            <w:proofErr w:type="spellEnd"/>
            <w:r w:rsidRPr="00B06339">
              <w:rPr>
                <w:color w:val="0070C0"/>
                <w:sz w:val="22"/>
              </w:rPr>
              <w:t xml:space="preserve"> - проезд </w:t>
            </w:r>
            <w:proofErr w:type="spellStart"/>
            <w:r w:rsidRPr="00B06339">
              <w:rPr>
                <w:color w:val="0070C0"/>
                <w:sz w:val="22"/>
              </w:rPr>
              <w:t>Масюковщина</w:t>
            </w:r>
            <w:proofErr w:type="spellEnd"/>
            <w:r w:rsidRPr="00B06339">
              <w:rPr>
                <w:color w:val="0070C0"/>
                <w:sz w:val="22"/>
              </w:rPr>
              <w:t xml:space="preserve">. </w:t>
            </w:r>
            <w:r w:rsidRPr="00D77FC8">
              <w:rPr>
                <w:b/>
                <w:bCs/>
                <w:color w:val="1F4E79" w:themeColor="accent1" w:themeShade="80"/>
                <w:sz w:val="22"/>
              </w:rPr>
              <w:t>Квартал № 4</w:t>
            </w:r>
            <w:r w:rsidRPr="00B06339">
              <w:rPr>
                <w:color w:val="0070C0"/>
                <w:sz w:val="22"/>
              </w:rPr>
              <w:t xml:space="preserve">». </w:t>
            </w:r>
            <w:r w:rsidRPr="00D77FC8">
              <w:rPr>
                <w:color w:val="1F4E79" w:themeColor="accent1" w:themeShade="80"/>
                <w:sz w:val="22"/>
              </w:rPr>
              <w:t>Проект застройки</w:t>
            </w:r>
            <w:r w:rsidRPr="00B06339">
              <w:rPr>
                <w:color w:val="0070C0"/>
                <w:sz w:val="22"/>
              </w:rPr>
              <w:t>. (1,2, очередь строительства)</w:t>
            </w:r>
            <w:r>
              <w:rPr>
                <w:color w:val="0070C0"/>
                <w:sz w:val="22"/>
              </w:rPr>
              <w:t xml:space="preserve"> </w:t>
            </w:r>
            <w:r w:rsidRPr="00F1686F">
              <w:rPr>
                <w:b/>
                <w:bCs/>
                <w:color w:val="00B050"/>
                <w:sz w:val="22"/>
              </w:rPr>
              <w:t>45,54%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2FD2C" w14:textId="77777777" w:rsidR="00DD6C7E" w:rsidRDefault="00DD6C7E" w:rsidP="006664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оч.-28.08.23</w:t>
            </w:r>
          </w:p>
          <w:p w14:paraId="6C67434B" w14:textId="77777777" w:rsidR="00DD6C7E" w:rsidRDefault="00DD6C7E" w:rsidP="006664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оч.-15.01.24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D8AEF" w14:textId="77777777" w:rsidR="00DD6C7E" w:rsidRDefault="00DD6C7E" w:rsidP="0066648B">
            <w:pPr>
              <w:spacing w:after="0" w:line="240" w:lineRule="auto"/>
              <w:jc w:val="center"/>
              <w:rPr>
                <w:color w:val="000000"/>
              </w:rPr>
            </w:pPr>
            <w:r w:rsidRPr="00FD3D5C">
              <w:rPr>
                <w:color w:val="000000"/>
              </w:rPr>
              <w:t xml:space="preserve">1 оч.-10,5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7C1DF" w14:textId="77777777" w:rsidR="00DD6C7E" w:rsidRDefault="00DD6C7E" w:rsidP="006664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</w:tr>
      <w:tr w:rsidR="00763273" w:rsidRPr="00621C13" w14:paraId="6F588136" w14:textId="77777777" w:rsidTr="00BB0B29">
        <w:trPr>
          <w:gridAfter w:val="1"/>
          <w:wAfter w:w="11" w:type="dxa"/>
          <w:trHeight w:val="160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93F0" w14:textId="28BE38E9" w:rsidR="00763273" w:rsidRPr="006D59C0" w:rsidRDefault="00BB0B29" w:rsidP="0076327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</w:t>
            </w:r>
            <w:r w:rsidR="006D59C0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0261" w14:textId="24A727F4" w:rsidR="00763273" w:rsidRPr="00B06339" w:rsidRDefault="00763273" w:rsidP="00BB0B29">
            <w:pPr>
              <w:spacing w:after="0" w:line="240" w:lineRule="auto"/>
              <w:rPr>
                <w:b/>
                <w:color w:val="0070C0"/>
                <w:sz w:val="22"/>
              </w:rPr>
            </w:pPr>
            <w:r w:rsidRPr="00B06339">
              <w:rPr>
                <w:color w:val="0070C0"/>
                <w:sz w:val="22"/>
              </w:rPr>
              <w:t xml:space="preserve">Разработка комплексного архитектурного проекта жилой застройки с объектами инженерной инфраструктуры и улично-дорожной сети в границах улиц </w:t>
            </w:r>
            <w:r w:rsidRPr="00B06339">
              <w:rPr>
                <w:b/>
                <w:bCs/>
                <w:color w:val="0070C0"/>
                <w:sz w:val="22"/>
              </w:rPr>
              <w:t>Шаранговича, Горецкого, Рафиева</w:t>
            </w:r>
            <w:r w:rsidRPr="00B06339">
              <w:rPr>
                <w:color w:val="0070C0"/>
                <w:sz w:val="22"/>
              </w:rPr>
              <w:t xml:space="preserve">. </w:t>
            </w:r>
            <w:r w:rsidRPr="005E7840">
              <w:rPr>
                <w:b/>
                <w:bCs/>
                <w:color w:val="0070C0"/>
                <w:sz w:val="22"/>
              </w:rPr>
              <w:t>Микрорайон № 1</w:t>
            </w:r>
            <w:r w:rsidR="005E7840">
              <w:rPr>
                <w:b/>
                <w:bCs/>
                <w:color w:val="0070C0"/>
                <w:sz w:val="22"/>
              </w:rPr>
              <w:t xml:space="preserve">. </w:t>
            </w:r>
            <w:r w:rsidRPr="005E7840">
              <w:rPr>
                <w:color w:val="0070C0"/>
                <w:sz w:val="22"/>
              </w:rPr>
              <w:t>1-я очередь строительства</w:t>
            </w:r>
            <w:r w:rsidR="006D59C0">
              <w:rPr>
                <w:b/>
                <w:bCs/>
                <w:color w:val="0070C0"/>
                <w:sz w:val="22"/>
              </w:rPr>
              <w:t xml:space="preserve"> </w:t>
            </w:r>
            <w:r w:rsidR="009216E3">
              <w:rPr>
                <w:b/>
                <w:bCs/>
                <w:color w:val="0070C0"/>
                <w:sz w:val="22"/>
              </w:rPr>
              <w:t>–</w:t>
            </w:r>
            <w:r w:rsidR="006D59C0">
              <w:rPr>
                <w:b/>
                <w:bCs/>
                <w:color w:val="0070C0"/>
                <w:sz w:val="22"/>
              </w:rPr>
              <w:t xml:space="preserve"> </w:t>
            </w:r>
            <w:r w:rsidR="006D59C0" w:rsidRPr="006D59C0">
              <w:rPr>
                <w:b/>
                <w:bCs/>
                <w:color w:val="002060"/>
                <w:sz w:val="22"/>
              </w:rPr>
              <w:t>парковка</w:t>
            </w:r>
            <w:r w:rsidR="009216E3">
              <w:rPr>
                <w:b/>
                <w:bCs/>
                <w:color w:val="002060"/>
                <w:sz w:val="22"/>
              </w:rPr>
              <w:t xml:space="preserve"> </w:t>
            </w:r>
            <w:r w:rsidR="009216E3" w:rsidRPr="009216E3">
              <w:rPr>
                <w:b/>
                <w:bCs/>
                <w:color w:val="00B050"/>
                <w:sz w:val="22"/>
              </w:rPr>
              <w:t>74,03%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612D0" w14:textId="7CB8E19B" w:rsidR="00763273" w:rsidRDefault="00E76F81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фев.23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C8BA7" w14:textId="22F46549" w:rsidR="00763273" w:rsidRDefault="00E76F81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67A8F" w14:textId="4944BC8A" w:rsidR="00763273" w:rsidRDefault="00DD6C7E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</w:tr>
      <w:tr w:rsidR="00763273" w:rsidRPr="00621C13" w14:paraId="2D55BD7E" w14:textId="77777777" w:rsidTr="006D59C0">
        <w:trPr>
          <w:gridAfter w:val="1"/>
          <w:wAfter w:w="11" w:type="dxa"/>
          <w:trHeight w:val="55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A823" w14:textId="26C088F8" w:rsidR="00763273" w:rsidRDefault="00BB0B29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C17F1" w14:textId="4710AE62" w:rsidR="00763273" w:rsidRPr="00B06339" w:rsidRDefault="00763273" w:rsidP="00BB0B29">
            <w:pPr>
              <w:spacing w:after="0" w:line="240" w:lineRule="auto"/>
              <w:rPr>
                <w:b/>
                <w:color w:val="0070C0"/>
                <w:sz w:val="22"/>
              </w:rPr>
            </w:pPr>
            <w:r w:rsidRPr="00B06339">
              <w:rPr>
                <w:color w:val="0070C0"/>
                <w:sz w:val="22"/>
              </w:rPr>
              <w:t xml:space="preserve">«Строительство встроенных помещений общественного назначения и встроенно-пристроенной 2-этажной подземной автостоянки по ул. </w:t>
            </w:r>
            <w:r w:rsidRPr="00D77FC8">
              <w:rPr>
                <w:b/>
                <w:bCs/>
                <w:color w:val="1F4E79" w:themeColor="accent1" w:themeShade="80"/>
                <w:sz w:val="22"/>
              </w:rPr>
              <w:t>Берута</w:t>
            </w:r>
            <w:r w:rsidRPr="00B06339">
              <w:rPr>
                <w:color w:val="0070C0"/>
                <w:sz w:val="22"/>
              </w:rPr>
              <w:t xml:space="preserve"> в г. Минске»</w:t>
            </w:r>
            <w:r w:rsidR="00F1686F">
              <w:rPr>
                <w:color w:val="0070C0"/>
                <w:sz w:val="22"/>
              </w:rPr>
              <w:t xml:space="preserve"> </w:t>
            </w:r>
            <w:r w:rsidR="00F1686F" w:rsidRPr="00F1686F">
              <w:rPr>
                <w:b/>
                <w:bCs/>
                <w:color w:val="00B050"/>
                <w:sz w:val="22"/>
              </w:rPr>
              <w:t>52,12%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F2821" w14:textId="7BBA0E7E" w:rsidR="00763273" w:rsidRDefault="00FD3D5C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сент.24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360F2" w14:textId="13BD7752" w:rsidR="00763273" w:rsidRDefault="00FD3D5C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ADE0F" w14:textId="127D55DF" w:rsidR="00763273" w:rsidRDefault="00763273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</w:tr>
      <w:tr w:rsidR="00763273" w:rsidRPr="00621C13" w14:paraId="1D45A779" w14:textId="77777777" w:rsidTr="006D59C0">
        <w:trPr>
          <w:gridAfter w:val="1"/>
          <w:wAfter w:w="11" w:type="dxa"/>
          <w:trHeight w:val="119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7306" w14:textId="7CD448D5" w:rsidR="00763273" w:rsidRDefault="00BB0B29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96574" w14:textId="7BA9658F" w:rsidR="00763273" w:rsidRPr="00B06339" w:rsidRDefault="00763273" w:rsidP="00BB0B29">
            <w:pPr>
              <w:spacing w:after="0" w:line="240" w:lineRule="auto"/>
              <w:rPr>
                <w:b/>
                <w:color w:val="0070C0"/>
                <w:sz w:val="22"/>
              </w:rPr>
            </w:pPr>
            <w:r w:rsidRPr="00B06339">
              <w:rPr>
                <w:color w:val="0070C0"/>
                <w:sz w:val="22"/>
              </w:rPr>
              <w:t xml:space="preserve">«Застройка территории в границах ул. М.Лынькова - П.Глебки - проезд Масюковщина. Квартал № 4». Проект застройки. (1-я очередь строительства) </w:t>
            </w:r>
            <w:r w:rsidRPr="00D77FC8">
              <w:rPr>
                <w:b/>
                <w:bCs/>
                <w:color w:val="1F4E79" w:themeColor="accent1" w:themeShade="80"/>
                <w:sz w:val="22"/>
              </w:rPr>
              <w:t>Многоквартирный жилой дом №2</w:t>
            </w:r>
            <w:r w:rsidRPr="00B06339">
              <w:rPr>
                <w:color w:val="0070C0"/>
                <w:sz w:val="22"/>
              </w:rPr>
              <w:t xml:space="preserve"> по генплану</w:t>
            </w:r>
            <w:r w:rsidR="00F1686F">
              <w:rPr>
                <w:color w:val="0070C0"/>
                <w:sz w:val="22"/>
              </w:rPr>
              <w:t xml:space="preserve"> </w:t>
            </w:r>
            <w:r w:rsidR="00F1686F" w:rsidRPr="00F1686F">
              <w:rPr>
                <w:b/>
                <w:bCs/>
                <w:color w:val="00B050"/>
                <w:sz w:val="22"/>
              </w:rPr>
              <w:t>65,84%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5D66D" w14:textId="4ED03C42" w:rsidR="00763273" w:rsidRDefault="00FD3D5C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май 24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FF1C9" w14:textId="347026CA" w:rsidR="00763273" w:rsidRDefault="00FD3D5C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B6BDC" w14:textId="20B9EDB9" w:rsidR="00763273" w:rsidRDefault="00E54B60" w:rsidP="00DD6C7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763273">
              <w:rPr>
                <w:color w:val="000000"/>
              </w:rPr>
              <w:t>екабрь</w:t>
            </w:r>
            <w:r w:rsidR="00D21DBA">
              <w:rPr>
                <w:color w:val="000000"/>
              </w:rPr>
              <w:t xml:space="preserve"> </w:t>
            </w:r>
          </w:p>
        </w:tc>
      </w:tr>
      <w:tr w:rsidR="00763273" w:rsidRPr="00621C13" w14:paraId="119964AB" w14:textId="77777777" w:rsidTr="006D59C0">
        <w:trPr>
          <w:gridAfter w:val="1"/>
          <w:wAfter w:w="11" w:type="dxa"/>
          <w:trHeight w:val="98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F3A9" w14:textId="1342BD3D" w:rsidR="00763273" w:rsidRDefault="00BB0B29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67C2D" w14:textId="3A8597AB" w:rsidR="00763273" w:rsidRPr="00B06339" w:rsidRDefault="00763273" w:rsidP="00763273">
            <w:pPr>
              <w:spacing w:after="0" w:line="240" w:lineRule="auto"/>
              <w:rPr>
                <w:b/>
                <w:color w:val="0070C0"/>
                <w:sz w:val="22"/>
              </w:rPr>
            </w:pPr>
            <w:r w:rsidRPr="00B06339">
              <w:rPr>
                <w:color w:val="0070C0"/>
                <w:sz w:val="22"/>
              </w:rPr>
              <w:t>Капитальный ремонт с модернизацией и благоустройством прилегающей территории здания ГУО «</w:t>
            </w:r>
            <w:r w:rsidRPr="00D77FC8">
              <w:rPr>
                <w:b/>
                <w:bCs/>
                <w:color w:val="1F4E79" w:themeColor="accent1" w:themeShade="80"/>
                <w:sz w:val="22"/>
              </w:rPr>
              <w:t>Ясли-сад №422</w:t>
            </w:r>
            <w:r w:rsidRPr="00B06339">
              <w:rPr>
                <w:color w:val="0070C0"/>
                <w:sz w:val="22"/>
              </w:rPr>
              <w:t xml:space="preserve"> </w:t>
            </w:r>
            <w:r w:rsidR="00D77FC8" w:rsidRPr="00B06339">
              <w:rPr>
                <w:color w:val="0070C0"/>
                <w:sz w:val="22"/>
              </w:rPr>
              <w:t>г. Минска</w:t>
            </w:r>
            <w:r w:rsidRPr="00B06339">
              <w:rPr>
                <w:color w:val="0070C0"/>
                <w:sz w:val="22"/>
              </w:rPr>
              <w:t xml:space="preserve">», расположенного по адресу: г. Минск, </w:t>
            </w:r>
            <w:r w:rsidR="00D77FC8" w:rsidRPr="00B06339">
              <w:rPr>
                <w:color w:val="0070C0"/>
                <w:sz w:val="22"/>
              </w:rPr>
              <w:t>ул. Одинцова</w:t>
            </w:r>
            <w:r w:rsidRPr="00B06339">
              <w:rPr>
                <w:color w:val="0070C0"/>
                <w:sz w:val="22"/>
              </w:rPr>
              <w:t>, 16</w:t>
            </w:r>
            <w:r w:rsidR="00F1686F">
              <w:rPr>
                <w:color w:val="0070C0"/>
                <w:sz w:val="22"/>
              </w:rPr>
              <w:t xml:space="preserve">       </w:t>
            </w:r>
            <w:r w:rsidR="00F1686F" w:rsidRPr="00F1686F">
              <w:rPr>
                <w:b/>
                <w:bCs/>
                <w:color w:val="00B050"/>
                <w:sz w:val="22"/>
              </w:rPr>
              <w:t>33,72%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A5C2" w14:textId="0B502401" w:rsidR="00763273" w:rsidRDefault="00FD3D5C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июл.24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F466" w14:textId="23981157" w:rsidR="00763273" w:rsidRDefault="00FD3D5C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99657" w14:textId="68062F89" w:rsidR="00763273" w:rsidRDefault="004171E4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декабрь </w:t>
            </w:r>
          </w:p>
        </w:tc>
      </w:tr>
      <w:tr w:rsidR="00763273" w:rsidRPr="00621C13" w14:paraId="0C65947E" w14:textId="77777777" w:rsidTr="006D59C0">
        <w:trPr>
          <w:gridAfter w:val="1"/>
          <w:wAfter w:w="11" w:type="dxa"/>
          <w:trHeight w:val="123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7F77" w14:textId="04B37D3D" w:rsidR="00763273" w:rsidRDefault="00BB0B29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AE52D" w14:textId="65098C70" w:rsidR="00763273" w:rsidRPr="0063743A" w:rsidRDefault="00763273" w:rsidP="00763273">
            <w:pPr>
              <w:spacing w:after="0" w:line="240" w:lineRule="auto"/>
              <w:rPr>
                <w:color w:val="000000"/>
                <w:sz w:val="22"/>
              </w:rPr>
            </w:pPr>
            <w:r w:rsidRPr="0063743A">
              <w:rPr>
                <w:b/>
                <w:color w:val="000000"/>
                <w:sz w:val="22"/>
              </w:rPr>
              <w:t>Общеобразовательная школа на 1020 мест</w:t>
            </w:r>
            <w:r w:rsidRPr="0063743A">
              <w:rPr>
                <w:color w:val="000000"/>
                <w:sz w:val="22"/>
              </w:rPr>
              <w:t xml:space="preserve"> с бассейном в границах жилой застройки ул. Разинской, пр. Жукова, ул. Грушевской, ул. Щорса в </w:t>
            </w:r>
            <w:proofErr w:type="spellStart"/>
            <w:r w:rsidRPr="0063743A">
              <w:rPr>
                <w:color w:val="000000"/>
                <w:sz w:val="22"/>
              </w:rPr>
              <w:t>г.Минске</w:t>
            </w:r>
            <w:proofErr w:type="spellEnd"/>
            <w:r w:rsidRPr="0063743A">
              <w:rPr>
                <w:color w:val="000000"/>
                <w:sz w:val="22"/>
              </w:rPr>
              <w:t xml:space="preserve">». 1 очередь строительства. </w:t>
            </w:r>
            <w:r w:rsidRPr="0063743A">
              <w:rPr>
                <w:b/>
                <w:color w:val="000000"/>
                <w:sz w:val="22"/>
              </w:rPr>
              <w:t>Снос жилых и нежилых строений</w:t>
            </w:r>
            <w:r w:rsidR="008B0118">
              <w:rPr>
                <w:b/>
                <w:color w:val="000000"/>
                <w:sz w:val="22"/>
              </w:rPr>
              <w:t xml:space="preserve">   </w:t>
            </w:r>
            <w:r w:rsidR="008B0118" w:rsidRPr="00F1686F">
              <w:rPr>
                <w:b/>
                <w:color w:val="00B050"/>
                <w:sz w:val="22"/>
              </w:rPr>
              <w:t>86,03%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6CD3D" w14:textId="77777777" w:rsidR="00763273" w:rsidRPr="00621C13" w:rsidRDefault="00763273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авг. 21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C4120" w14:textId="1BDDEA9C" w:rsidR="00763273" w:rsidRPr="00621C13" w:rsidRDefault="00763273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1,5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B49A9" w14:textId="77777777" w:rsidR="00763273" w:rsidRDefault="00763273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</w:tr>
      <w:tr w:rsidR="00763273" w:rsidRPr="00621C13" w14:paraId="0C9032CA" w14:textId="77777777" w:rsidTr="006D59C0">
        <w:trPr>
          <w:gridAfter w:val="1"/>
          <w:wAfter w:w="11" w:type="dxa"/>
          <w:trHeight w:val="6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4CD0" w14:textId="6D703DEF" w:rsidR="00763273" w:rsidRPr="00621C13" w:rsidRDefault="00BB0B29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59364" w14:textId="0FCDB51F" w:rsidR="00763273" w:rsidRPr="0063743A" w:rsidRDefault="00763273" w:rsidP="00763273">
            <w:pPr>
              <w:spacing w:after="0" w:line="240" w:lineRule="auto"/>
              <w:rPr>
                <w:color w:val="000000"/>
                <w:sz w:val="22"/>
              </w:rPr>
            </w:pPr>
            <w:r w:rsidRPr="0063743A">
              <w:rPr>
                <w:color w:val="000000"/>
                <w:sz w:val="22"/>
              </w:rPr>
              <w:t xml:space="preserve">"Комплексная застройка жилого </w:t>
            </w:r>
            <w:r w:rsidRPr="0063743A">
              <w:rPr>
                <w:b/>
                <w:color w:val="000000"/>
                <w:sz w:val="22"/>
              </w:rPr>
              <w:t>квартала №5</w:t>
            </w:r>
            <w:r w:rsidRPr="0063743A">
              <w:rPr>
                <w:color w:val="000000"/>
                <w:sz w:val="22"/>
              </w:rPr>
              <w:t xml:space="preserve"> в микрорайоне "Сокол" в г. Минске". </w:t>
            </w:r>
            <w:r w:rsidRPr="0063743A">
              <w:rPr>
                <w:b/>
                <w:color w:val="000000"/>
                <w:sz w:val="22"/>
              </w:rPr>
              <w:t>Жилой дом №4</w:t>
            </w:r>
            <w:r w:rsidRPr="0063743A">
              <w:rPr>
                <w:color w:val="000000"/>
                <w:sz w:val="22"/>
              </w:rPr>
              <w:t xml:space="preserve"> по </w:t>
            </w:r>
            <w:proofErr w:type="gramStart"/>
            <w:r w:rsidRPr="0063743A">
              <w:rPr>
                <w:color w:val="000000"/>
                <w:sz w:val="22"/>
              </w:rPr>
              <w:t>генплану</w:t>
            </w:r>
            <w:r w:rsidR="009F0510">
              <w:rPr>
                <w:color w:val="000000"/>
                <w:sz w:val="22"/>
              </w:rPr>
              <w:t xml:space="preserve">  </w:t>
            </w:r>
            <w:r w:rsidR="00F1686F" w:rsidRPr="00F1686F">
              <w:rPr>
                <w:b/>
                <w:bCs/>
                <w:color w:val="00B050"/>
                <w:sz w:val="22"/>
              </w:rPr>
              <w:t>30</w:t>
            </w:r>
            <w:proofErr w:type="gramEnd"/>
            <w:r w:rsidR="00F1686F" w:rsidRPr="00F1686F">
              <w:rPr>
                <w:b/>
                <w:bCs/>
                <w:color w:val="00B050"/>
                <w:sz w:val="22"/>
              </w:rPr>
              <w:t>,49%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43647" w14:textId="1B5EB14F" w:rsidR="00763273" w:rsidRPr="00C26310" w:rsidRDefault="00763273" w:rsidP="00763273">
            <w:pPr>
              <w:spacing w:after="0" w:line="240" w:lineRule="auto"/>
              <w:jc w:val="center"/>
            </w:pPr>
            <w:r>
              <w:t>фев</w:t>
            </w:r>
            <w:r w:rsidRPr="00C26310">
              <w:t>.</w:t>
            </w:r>
            <w:r>
              <w:t xml:space="preserve"> </w:t>
            </w:r>
            <w:r w:rsidRPr="00C26310">
              <w:t>25</w:t>
            </w:r>
            <w:r w:rsidR="009F0510">
              <w:t xml:space="preserve"> (24.02.2025)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2F830" w14:textId="2B7E1866" w:rsidR="00763273" w:rsidRPr="00621C13" w:rsidRDefault="00763273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844B2" w14:textId="77777777" w:rsidR="00763273" w:rsidRPr="00621C13" w:rsidRDefault="00763273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</w:tr>
      <w:tr w:rsidR="00763273" w:rsidRPr="00621C13" w14:paraId="2F63A8D3" w14:textId="77777777" w:rsidTr="006D59C0">
        <w:trPr>
          <w:gridAfter w:val="1"/>
          <w:wAfter w:w="11" w:type="dxa"/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25DC" w14:textId="332A68E2" w:rsidR="00763273" w:rsidRPr="00621C13" w:rsidRDefault="00BB0B29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E1E6B" w14:textId="3E7D48CE" w:rsidR="00763273" w:rsidRPr="0063743A" w:rsidRDefault="00763273" w:rsidP="00763273">
            <w:pPr>
              <w:spacing w:after="0" w:line="240" w:lineRule="auto"/>
              <w:rPr>
                <w:color w:val="000000"/>
                <w:sz w:val="22"/>
              </w:rPr>
            </w:pPr>
            <w:r w:rsidRPr="0063743A">
              <w:rPr>
                <w:color w:val="000000"/>
                <w:sz w:val="22"/>
              </w:rPr>
              <w:t xml:space="preserve">"Комплексная застройка жилого </w:t>
            </w:r>
            <w:r w:rsidRPr="0063743A">
              <w:rPr>
                <w:b/>
                <w:color w:val="000000"/>
                <w:sz w:val="22"/>
              </w:rPr>
              <w:t>квартала №5</w:t>
            </w:r>
            <w:r w:rsidRPr="0063743A">
              <w:rPr>
                <w:color w:val="000000"/>
                <w:sz w:val="22"/>
              </w:rPr>
              <w:t xml:space="preserve"> в микрорайоне "Сокол" в г. Минске". </w:t>
            </w:r>
            <w:r w:rsidRPr="0063743A">
              <w:rPr>
                <w:b/>
                <w:color w:val="000000"/>
                <w:sz w:val="22"/>
              </w:rPr>
              <w:t>Жилой дом №5</w:t>
            </w:r>
            <w:r w:rsidRPr="0063743A">
              <w:rPr>
                <w:color w:val="000000"/>
                <w:sz w:val="22"/>
              </w:rPr>
              <w:t xml:space="preserve"> по </w:t>
            </w:r>
            <w:proofErr w:type="gramStart"/>
            <w:r w:rsidRPr="0063743A">
              <w:rPr>
                <w:color w:val="000000"/>
                <w:sz w:val="22"/>
              </w:rPr>
              <w:t>генплану</w:t>
            </w:r>
            <w:r w:rsidR="009F0510">
              <w:rPr>
                <w:color w:val="000000"/>
                <w:sz w:val="22"/>
              </w:rPr>
              <w:t xml:space="preserve">  </w:t>
            </w:r>
            <w:r w:rsidR="00F1686F" w:rsidRPr="00F1686F">
              <w:rPr>
                <w:b/>
                <w:bCs/>
                <w:color w:val="00B050"/>
                <w:sz w:val="22"/>
              </w:rPr>
              <w:t>36</w:t>
            </w:r>
            <w:proofErr w:type="gramEnd"/>
            <w:r w:rsidR="00F1686F" w:rsidRPr="00F1686F">
              <w:rPr>
                <w:b/>
                <w:bCs/>
                <w:color w:val="00B050"/>
                <w:sz w:val="22"/>
              </w:rPr>
              <w:t>,16</w:t>
            </w:r>
            <w:r w:rsidR="009F0510" w:rsidRPr="00F1686F">
              <w:rPr>
                <w:b/>
                <w:bCs/>
                <w:color w:val="00B050"/>
                <w:sz w:val="22"/>
              </w:rPr>
              <w:t>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1E33C" w14:textId="0DFC192E" w:rsidR="00763273" w:rsidRPr="00C26310" w:rsidRDefault="00763273" w:rsidP="00763273">
            <w:pPr>
              <w:spacing w:after="0" w:line="240" w:lineRule="auto"/>
              <w:jc w:val="center"/>
            </w:pPr>
            <w:r>
              <w:t>мар</w:t>
            </w:r>
            <w:r w:rsidRPr="00C26310">
              <w:t>.</w:t>
            </w:r>
            <w:r>
              <w:t xml:space="preserve"> </w:t>
            </w:r>
            <w:r w:rsidRPr="00C26310">
              <w:t>25</w:t>
            </w:r>
            <w:r w:rsidR="009F0510">
              <w:t xml:space="preserve"> (20.03.2025)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75215" w14:textId="1F7ABD99" w:rsidR="00763273" w:rsidRPr="00621C13" w:rsidRDefault="00763273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8,5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CEF0" w14:textId="77777777" w:rsidR="00763273" w:rsidRPr="00621C13" w:rsidRDefault="00763273" w:rsidP="007632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</w:tr>
    </w:tbl>
    <w:p w14:paraId="372DBFF1" w14:textId="77777777" w:rsidR="00BB0B29" w:rsidRDefault="00BB0B29" w:rsidP="00BB0B29">
      <w:pPr>
        <w:tabs>
          <w:tab w:val="left" w:pos="567"/>
        </w:tabs>
        <w:rPr>
          <w:sz w:val="18"/>
          <w:szCs w:val="18"/>
        </w:rPr>
      </w:pPr>
    </w:p>
    <w:p w14:paraId="42A08CBE" w14:textId="271A4DF7" w:rsidR="00BB0B29" w:rsidRPr="00BB0B29" w:rsidRDefault="00BB0B29" w:rsidP="00BB0B29">
      <w:pPr>
        <w:ind w:left="-709"/>
        <w:rPr>
          <w:sz w:val="18"/>
          <w:szCs w:val="18"/>
        </w:rPr>
      </w:pPr>
      <w:r w:rsidRPr="00BB0B29">
        <w:rPr>
          <w:sz w:val="18"/>
          <w:szCs w:val="18"/>
        </w:rPr>
        <w:t>Малиновская (29) 671 49 07</w:t>
      </w:r>
    </w:p>
    <w:sectPr w:rsidR="00BB0B29" w:rsidRPr="00BB0B29" w:rsidSect="00BB0B29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12"/>
    <w:rsid w:val="00053CD0"/>
    <w:rsid w:val="00065091"/>
    <w:rsid w:val="00096496"/>
    <w:rsid w:val="0023618E"/>
    <w:rsid w:val="002E1CBD"/>
    <w:rsid w:val="00302F86"/>
    <w:rsid w:val="0031173B"/>
    <w:rsid w:val="003309C0"/>
    <w:rsid w:val="00370FC1"/>
    <w:rsid w:val="00395BA2"/>
    <w:rsid w:val="0039737C"/>
    <w:rsid w:val="003C257B"/>
    <w:rsid w:val="003F51B2"/>
    <w:rsid w:val="004171E4"/>
    <w:rsid w:val="00447189"/>
    <w:rsid w:val="00485D32"/>
    <w:rsid w:val="00493A90"/>
    <w:rsid w:val="004B694E"/>
    <w:rsid w:val="00555D7C"/>
    <w:rsid w:val="0059437D"/>
    <w:rsid w:val="005B1637"/>
    <w:rsid w:val="005C7ED4"/>
    <w:rsid w:val="005E7840"/>
    <w:rsid w:val="005F40C4"/>
    <w:rsid w:val="00693AD3"/>
    <w:rsid w:val="006D59C0"/>
    <w:rsid w:val="006F514E"/>
    <w:rsid w:val="0072312F"/>
    <w:rsid w:val="00724F66"/>
    <w:rsid w:val="00763273"/>
    <w:rsid w:val="00782E36"/>
    <w:rsid w:val="00790C30"/>
    <w:rsid w:val="00807E53"/>
    <w:rsid w:val="00813928"/>
    <w:rsid w:val="008702BF"/>
    <w:rsid w:val="008B0118"/>
    <w:rsid w:val="00912A2B"/>
    <w:rsid w:val="009216E3"/>
    <w:rsid w:val="0094653C"/>
    <w:rsid w:val="009A69E0"/>
    <w:rsid w:val="009A6B2A"/>
    <w:rsid w:val="009D22BF"/>
    <w:rsid w:val="009F01B9"/>
    <w:rsid w:val="009F0510"/>
    <w:rsid w:val="009F0737"/>
    <w:rsid w:val="009F37CB"/>
    <w:rsid w:val="00A035BD"/>
    <w:rsid w:val="00A04550"/>
    <w:rsid w:val="00A05406"/>
    <w:rsid w:val="00A154F3"/>
    <w:rsid w:val="00A54C5A"/>
    <w:rsid w:val="00A85F2C"/>
    <w:rsid w:val="00AB461B"/>
    <w:rsid w:val="00AC641C"/>
    <w:rsid w:val="00AD174A"/>
    <w:rsid w:val="00AD6B2A"/>
    <w:rsid w:val="00B06339"/>
    <w:rsid w:val="00B455B0"/>
    <w:rsid w:val="00B5022F"/>
    <w:rsid w:val="00B82FDC"/>
    <w:rsid w:val="00B834AA"/>
    <w:rsid w:val="00BB0B29"/>
    <w:rsid w:val="00CA2A77"/>
    <w:rsid w:val="00D158B8"/>
    <w:rsid w:val="00D21DBA"/>
    <w:rsid w:val="00D77FC8"/>
    <w:rsid w:val="00D93B12"/>
    <w:rsid w:val="00DB3857"/>
    <w:rsid w:val="00DD6C7E"/>
    <w:rsid w:val="00DF4EAC"/>
    <w:rsid w:val="00E1651C"/>
    <w:rsid w:val="00E54B60"/>
    <w:rsid w:val="00E76F81"/>
    <w:rsid w:val="00EB0937"/>
    <w:rsid w:val="00EB4AF8"/>
    <w:rsid w:val="00ED481E"/>
    <w:rsid w:val="00F1686F"/>
    <w:rsid w:val="00F316C0"/>
    <w:rsid w:val="00F3439B"/>
    <w:rsid w:val="00FA5157"/>
    <w:rsid w:val="00FA7EBC"/>
    <w:rsid w:val="00FD3D5C"/>
    <w:rsid w:val="00FE0D74"/>
    <w:rsid w:val="00FF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A8FC"/>
  <w15:chartTrackingRefBased/>
  <w15:docId w15:val="{3FEDEBC8-358C-4834-9B81-C2DA870E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B1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72312F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72312F"/>
    <w:pPr>
      <w:widowControl w:val="0"/>
      <w:spacing w:after="0" w:line="240" w:lineRule="auto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C7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7E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2025-09-04T06:15:00Z</cp:lastPrinted>
  <dcterms:created xsi:type="dcterms:W3CDTF">2025-09-04T06:35:00Z</dcterms:created>
  <dcterms:modified xsi:type="dcterms:W3CDTF">2025-09-05T12:46:00Z</dcterms:modified>
</cp:coreProperties>
</file>