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444ABB" w:rsidRPr="00461881" w14:paraId="7530CA90" w14:textId="77777777" w:rsidTr="00F831CA">
        <w:trPr>
          <w:trHeight w:val="2535"/>
        </w:trPr>
        <w:tc>
          <w:tcPr>
            <w:tcW w:w="2829" w:type="dxa"/>
          </w:tcPr>
          <w:p w14:paraId="29125624" w14:textId="77777777" w:rsidR="00444ABB" w:rsidRPr="007F619D" w:rsidRDefault="00444ABB" w:rsidP="00F831CA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7A9743B9" wp14:editId="180DF716">
                  <wp:extent cx="1659255" cy="1227455"/>
                  <wp:effectExtent l="0" t="0" r="0" b="0"/>
                  <wp:docPr id="4" name="Рисунок 4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14:paraId="3F7F5BCD" w14:textId="77777777" w:rsidR="00444ABB" w:rsidRDefault="00444ABB" w:rsidP="00F831CA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CCC99A" wp14:editId="4D5F0524">
                  <wp:extent cx="3283200" cy="15228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13F18E35" w14:textId="77777777" w:rsidR="00444ABB" w:rsidRDefault="00444ABB" w:rsidP="00F831CA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14:paraId="34E94CB7" w14:textId="77777777"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51551B01" wp14:editId="48F9E8E7">
                  <wp:extent cx="1206000" cy="118080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ABB" w:rsidRPr="001C3216" w14:paraId="15B2BF26" w14:textId="77777777" w:rsidTr="00F831CA">
        <w:trPr>
          <w:trHeight w:val="1056"/>
        </w:trPr>
        <w:tc>
          <w:tcPr>
            <w:tcW w:w="10330" w:type="dxa"/>
            <w:gridSpan w:val="3"/>
          </w:tcPr>
          <w:p w14:paraId="6BD7FE74" w14:textId="77777777" w:rsidR="00444ABB" w:rsidRPr="00461881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14:paraId="5849A9FD" w14:textId="77777777"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</w:p>
          <w:p w14:paraId="1D0B46DF" w14:textId="77777777"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Почтовый адрес: </w:t>
            </w:r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ул. 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Тихова, д.9 офис </w:t>
            </w:r>
            <w:proofErr w:type="gramStart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</w:t>
            </w:r>
            <w:r w:rsidR="00FC780C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201</w:t>
            </w:r>
            <w:proofErr w:type="gramEnd"/>
          </w:p>
          <w:p w14:paraId="54AAAB6F" w14:textId="77777777" w:rsidR="00444ABB" w:rsidRPr="00547BF3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327F93AC" w14:textId="77777777" w:rsidR="00B65B62" w:rsidRDefault="00706588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info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(приёмная),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snab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(отдел снабжения), 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buh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@</w:t>
            </w:r>
            <w:proofErr w:type="spellStart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-55.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by</w:t>
            </w:r>
            <w:r w:rsidRPr="00706588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(бухгалтерия) </w:t>
            </w:r>
            <w:r w:rsidR="00444ABB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="00444ABB"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="00444ABB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="00444ABB"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3-77-09 </w:t>
            </w:r>
          </w:p>
          <w:p w14:paraId="6350F8DC" w14:textId="77777777"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14:paraId="346805C9" w14:textId="77777777" w:rsidR="00444ABB" w:rsidRPr="00102B8F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Черменская Кристина Николаевна, действующая на основании Устава </w:t>
            </w:r>
          </w:p>
        </w:tc>
      </w:tr>
      <w:tr w:rsidR="00444ABB" w:rsidRPr="00461881" w14:paraId="0A240874" w14:textId="77777777" w:rsidTr="00F831CA">
        <w:trPr>
          <w:trHeight w:val="150"/>
        </w:trPr>
        <w:tc>
          <w:tcPr>
            <w:tcW w:w="10330" w:type="dxa"/>
            <w:gridSpan w:val="3"/>
          </w:tcPr>
          <w:p w14:paraId="055BC117" w14:textId="77777777" w:rsidR="00444ABB" w:rsidRPr="00102B8F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14:paraId="2C0B503F" w14:textId="77777777"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акцыянернае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«ПМК-55»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Мiнская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вобл.,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Рэспублiка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</w:p>
          <w:p w14:paraId="49123FE7" w14:textId="77777777" w:rsidR="00444ABB" w:rsidRPr="003947BE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 xml:space="preserve">Паштовы адрас: 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65B62"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, Мінская вобласць, Рэспубліка Беларусь, 222</w:t>
            </w:r>
            <w:r w:rsidR="00FC780C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201</w:t>
            </w:r>
          </w:p>
          <w:p w14:paraId="5C2A518A" w14:textId="77777777" w:rsidR="00444ABB" w:rsidRPr="00547BF3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proofErr w:type="spellEnd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нск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пр.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3,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220036  БІК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5E87060E" w14:textId="77777777"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Тэл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/факс 8(01771) </w:t>
            </w:r>
            <w:r w:rsidR="00B65B62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3-77-</w:t>
            </w:r>
            <w:proofErr w:type="gramStart"/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ОКПО 300073996000</w:t>
            </w:r>
          </w:p>
          <w:p w14:paraId="7D0028A4" w14:textId="77777777"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444ABB" w:rsidRPr="00461881" w14:paraId="73F52CFB" w14:textId="77777777" w:rsidTr="00F831CA">
        <w:trPr>
          <w:trHeight w:val="150"/>
        </w:trPr>
        <w:tc>
          <w:tcPr>
            <w:tcW w:w="10330" w:type="dxa"/>
            <w:gridSpan w:val="3"/>
          </w:tcPr>
          <w:p w14:paraId="2364FAC5" w14:textId="77777777" w:rsidR="00444ABB" w:rsidRPr="00461881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14:paraId="612FB80E" w14:textId="70B1F950" w:rsidR="002576BA" w:rsidRPr="002576BA" w:rsidRDefault="00444ABB" w:rsidP="002576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E65136" w14:textId="00F67845" w:rsidR="001C0480" w:rsidRPr="001C0480" w:rsidRDefault="00E33032" w:rsidP="001C0480">
      <w:pPr>
        <w:spacing w:after="0" w:line="240" w:lineRule="auto"/>
        <w:ind w:left="5040" w:hanging="504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Исх. № </w:t>
      </w:r>
      <w:r w:rsidR="00CF76FA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549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от </w:t>
      </w:r>
      <w:r w:rsidR="00CF76FA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03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0</w:t>
      </w:r>
      <w:r w:rsidR="00CF76FA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9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.202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5</w:t>
      </w:r>
      <w:r w:rsidRPr="00C46F65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г.</w:t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ab/>
      </w:r>
      <w:r w:rsidR="001C0480" w:rsidRPr="001C0480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Коммунальное унитарное </w:t>
      </w:r>
    </w:p>
    <w:p w14:paraId="13C683EC" w14:textId="77777777" w:rsidR="001C0480" w:rsidRPr="001C0480" w:rsidRDefault="001C0480" w:rsidP="001C0480">
      <w:pPr>
        <w:spacing w:after="0" w:line="240" w:lineRule="auto"/>
        <w:ind w:left="5760" w:firstLine="72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1C0480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 xml:space="preserve">предприятие «Управление </w:t>
      </w:r>
    </w:p>
    <w:p w14:paraId="41BFBF97" w14:textId="77777777" w:rsidR="001C0480" w:rsidRPr="001C0480" w:rsidRDefault="001C0480" w:rsidP="001C0480">
      <w:pPr>
        <w:spacing w:after="0" w:line="240" w:lineRule="auto"/>
        <w:ind w:left="5760" w:firstLine="72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1C0480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капитального строительства</w:t>
      </w:r>
    </w:p>
    <w:p w14:paraId="0BD973FF" w14:textId="77777777" w:rsidR="001C0480" w:rsidRDefault="001C0480" w:rsidP="001C0480">
      <w:pPr>
        <w:spacing w:after="0" w:line="240" w:lineRule="auto"/>
        <w:ind w:left="5760" w:firstLine="72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  <w:r w:rsidRPr="001C0480"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  <w:t>Мингорисполкома»</w:t>
      </w:r>
    </w:p>
    <w:p w14:paraId="30EE4BB3" w14:textId="77777777" w:rsidR="001C0480" w:rsidRDefault="001C0480" w:rsidP="001C0480">
      <w:pPr>
        <w:spacing w:after="0" w:line="240" w:lineRule="auto"/>
        <w:ind w:left="5760" w:firstLine="720"/>
        <w:contextualSpacing/>
        <w:jc w:val="both"/>
        <w:rPr>
          <w:rFonts w:ascii="Times New Roman" w:eastAsia="Calibri" w:hAnsi="Times New Roman" w:cs="Times New Roman"/>
          <w:color w:val="262626"/>
          <w:sz w:val="26"/>
          <w:szCs w:val="26"/>
          <w:lang w:eastAsia="ru-RU"/>
        </w:rPr>
      </w:pPr>
    </w:p>
    <w:p w14:paraId="24C50484" w14:textId="3043B7C8" w:rsidR="00E33032" w:rsidRDefault="00E33032" w:rsidP="001C0480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B0160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О </w:t>
      </w:r>
      <w:r w:rsidR="00154BBE">
        <w:rPr>
          <w:rFonts w:ascii="Times New Roman" w:eastAsia="Calibri" w:hAnsi="Times New Roman" w:cs="Times New Roman"/>
          <w:i/>
          <w:iCs/>
          <w:sz w:val="26"/>
          <w:szCs w:val="26"/>
        </w:rPr>
        <w:t>направлении представителя</w:t>
      </w:r>
    </w:p>
    <w:p w14:paraId="354B06CF" w14:textId="77777777" w:rsidR="00E33032" w:rsidRPr="00B01605" w:rsidRDefault="00E33032" w:rsidP="00E33032">
      <w:pPr>
        <w:spacing w:after="0" w:line="360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519D84A1" w14:textId="67CA88C4" w:rsidR="00E33032" w:rsidRDefault="00E33032" w:rsidP="00154BBE">
      <w:pPr>
        <w:widowControl w:val="0"/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6F65">
        <w:rPr>
          <w:rFonts w:ascii="Times New Roman" w:eastAsia="Calibri" w:hAnsi="Times New Roman" w:cs="Times New Roman"/>
          <w:sz w:val="26"/>
          <w:szCs w:val="26"/>
        </w:rPr>
        <w:t xml:space="preserve">Закрытое акционерное общество "ПМК-55" </w:t>
      </w:r>
      <w:r w:rsidRPr="00C46F65">
        <w:rPr>
          <w:rFonts w:ascii="Times New Roman" w:eastAsia="Times New Roman" w:hAnsi="Times New Roman" w:cs="Times New Roman"/>
          <w:sz w:val="26"/>
          <w:szCs w:val="26"/>
        </w:rPr>
        <w:t xml:space="preserve">по объекту </w:t>
      </w:r>
      <w:r w:rsidRPr="00E33032">
        <w:rPr>
          <w:rFonts w:ascii="Times New Roman" w:eastAsia="Times New Roman" w:hAnsi="Times New Roman" w:cs="Times New Roman"/>
          <w:sz w:val="26"/>
          <w:szCs w:val="26"/>
        </w:rPr>
        <w:t>"Капитальный ремонт с модернизацией здания ГУО "Ясли-сад №446 г.</w:t>
      </w:r>
      <w:r w:rsidR="00D60A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3032">
        <w:rPr>
          <w:rFonts w:ascii="Times New Roman" w:eastAsia="Times New Roman" w:hAnsi="Times New Roman" w:cs="Times New Roman"/>
          <w:sz w:val="26"/>
          <w:szCs w:val="26"/>
        </w:rPr>
        <w:t>Минска" по ул.</w:t>
      </w:r>
      <w:r w:rsidR="00D60A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3032">
        <w:rPr>
          <w:rFonts w:ascii="Times New Roman" w:eastAsia="Times New Roman" w:hAnsi="Times New Roman" w:cs="Times New Roman"/>
          <w:sz w:val="26"/>
          <w:szCs w:val="26"/>
        </w:rPr>
        <w:t xml:space="preserve">Плеханова, 54" </w:t>
      </w:r>
      <w:r w:rsidR="00154BBE">
        <w:rPr>
          <w:rFonts w:ascii="Times New Roman" w:eastAsia="Times New Roman" w:hAnsi="Times New Roman" w:cs="Times New Roman"/>
          <w:sz w:val="26"/>
          <w:szCs w:val="26"/>
        </w:rPr>
        <w:t xml:space="preserve">просит Вас </w:t>
      </w:r>
      <w:r w:rsidR="004F3359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="001C0480">
        <w:rPr>
          <w:rFonts w:ascii="Times New Roman" w:eastAsia="Times New Roman" w:hAnsi="Times New Roman" w:cs="Times New Roman"/>
          <w:sz w:val="26"/>
          <w:szCs w:val="26"/>
        </w:rPr>
        <w:t xml:space="preserve"> явку </w:t>
      </w:r>
      <w:r w:rsidR="006F22EE">
        <w:rPr>
          <w:rFonts w:ascii="Times New Roman" w:eastAsia="Times New Roman" w:hAnsi="Times New Roman" w:cs="Times New Roman"/>
          <w:sz w:val="26"/>
          <w:szCs w:val="26"/>
        </w:rPr>
        <w:t xml:space="preserve">конструктора </w:t>
      </w:r>
      <w:r w:rsidR="00154BBE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CF76FA">
        <w:rPr>
          <w:rFonts w:ascii="Times New Roman" w:eastAsia="Times New Roman" w:hAnsi="Times New Roman" w:cs="Times New Roman"/>
          <w:sz w:val="26"/>
          <w:szCs w:val="26"/>
        </w:rPr>
        <w:t>принятия армирования плиты перекрытия в осях Д-Г по оси 11, для принятия плит покрытия в осях 8</w:t>
      </w:r>
      <w:r w:rsidR="004B6EEE">
        <w:rPr>
          <w:rFonts w:ascii="Times New Roman" w:eastAsia="Times New Roman" w:hAnsi="Times New Roman" w:cs="Times New Roman"/>
          <w:sz w:val="26"/>
          <w:szCs w:val="26"/>
        </w:rPr>
        <w:t>-</w:t>
      </w:r>
      <w:r w:rsidR="00CF76FA">
        <w:rPr>
          <w:rFonts w:ascii="Times New Roman" w:eastAsia="Times New Roman" w:hAnsi="Times New Roman" w:cs="Times New Roman"/>
          <w:sz w:val="26"/>
          <w:szCs w:val="26"/>
        </w:rPr>
        <w:t>9/Г-Л, а также для принятия усиления плит перекрытия над техподпольем с осях А-Д/1-16 на 05 сентября 2025г. к 10.00</w:t>
      </w:r>
      <w:r w:rsidR="00154BB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285BA9" w14:textId="77777777" w:rsidR="00D50679" w:rsidRDefault="00D50679" w:rsidP="00154BBE">
      <w:pPr>
        <w:widowControl w:val="0"/>
        <w:tabs>
          <w:tab w:val="left" w:pos="1276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2B5431" w14:textId="77777777" w:rsidR="00D50679" w:rsidRDefault="00D50679" w:rsidP="00E33032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393F9C" w14:textId="77777777" w:rsidR="00154BBE" w:rsidRDefault="00154BBE" w:rsidP="00E33032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F5F0BA" w14:textId="77777777" w:rsidR="00E33032" w:rsidRPr="00A674DA" w:rsidRDefault="00E33032" w:rsidP="00E33032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Директор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________________ К.Н. Черменская</w:t>
      </w:r>
    </w:p>
    <w:p w14:paraId="5020DA0C" w14:textId="77777777" w:rsidR="00E33032" w:rsidRDefault="00E33032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108FDF" w14:textId="77777777" w:rsidR="00D50679" w:rsidRDefault="00D50679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F99ECB1" w14:textId="77777777" w:rsidR="00154BBE" w:rsidRDefault="00154BBE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699FCA" w14:textId="77777777" w:rsidR="00154BBE" w:rsidRDefault="00154BBE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A9C857" w14:textId="77777777" w:rsidR="00154BBE" w:rsidRDefault="00154BBE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B7B6E6" w14:textId="77777777" w:rsidR="00154BBE" w:rsidRDefault="00154BBE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6153EA" w14:textId="77777777" w:rsidR="00D50679" w:rsidRDefault="00D50679" w:rsidP="00E33032">
      <w:pPr>
        <w:widowControl w:val="0"/>
        <w:tabs>
          <w:tab w:val="left" w:pos="1276"/>
        </w:tabs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7B28F" w14:textId="3221A658" w:rsidR="003E1C93" w:rsidRDefault="003E1C93" w:rsidP="003E1C9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>
        <w:rPr>
          <w:rFonts w:ascii="Times New Roman" w:eastAsia="Calibri" w:hAnsi="Times New Roman" w:cs="Times New Roman"/>
          <w:sz w:val="16"/>
          <w:szCs w:val="16"/>
        </w:rPr>
        <w:t>Рыжевич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М.О.</w:t>
      </w:r>
    </w:p>
    <w:p w14:paraId="7EB4D689" w14:textId="59BE10FF" w:rsidR="00444ABB" w:rsidRDefault="003E1C93" w:rsidP="003E1C93">
      <w:pPr>
        <w:widowControl w:val="0"/>
        <w:tabs>
          <w:tab w:val="left" w:pos="0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16"/>
          <w:szCs w:val="16"/>
        </w:rPr>
        <w:t>+375297050522</w:t>
      </w:r>
    </w:p>
    <w:sectPr w:rsidR="00444ABB" w:rsidSect="00D50679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21"/>
    <w:rsid w:val="00084621"/>
    <w:rsid w:val="000A14A8"/>
    <w:rsid w:val="0013520A"/>
    <w:rsid w:val="0014478C"/>
    <w:rsid w:val="00154BBE"/>
    <w:rsid w:val="001B5DD9"/>
    <w:rsid w:val="001C0480"/>
    <w:rsid w:val="00223E6D"/>
    <w:rsid w:val="002576BA"/>
    <w:rsid w:val="00280085"/>
    <w:rsid w:val="00297BCE"/>
    <w:rsid w:val="00300EEE"/>
    <w:rsid w:val="00303AF4"/>
    <w:rsid w:val="003B4149"/>
    <w:rsid w:val="003C2198"/>
    <w:rsid w:val="003E1C93"/>
    <w:rsid w:val="00444ABB"/>
    <w:rsid w:val="004B6EEE"/>
    <w:rsid w:val="004E2A5C"/>
    <w:rsid w:val="004F3359"/>
    <w:rsid w:val="00573B20"/>
    <w:rsid w:val="006D29FE"/>
    <w:rsid w:val="006F22EE"/>
    <w:rsid w:val="00706588"/>
    <w:rsid w:val="008279E4"/>
    <w:rsid w:val="008C671C"/>
    <w:rsid w:val="0090198A"/>
    <w:rsid w:val="00930CE3"/>
    <w:rsid w:val="00967491"/>
    <w:rsid w:val="00AB35CC"/>
    <w:rsid w:val="00B15730"/>
    <w:rsid w:val="00B65B62"/>
    <w:rsid w:val="00CF76FA"/>
    <w:rsid w:val="00D401FE"/>
    <w:rsid w:val="00D50679"/>
    <w:rsid w:val="00D52E30"/>
    <w:rsid w:val="00D60A32"/>
    <w:rsid w:val="00E33032"/>
    <w:rsid w:val="00F33997"/>
    <w:rsid w:val="00F93CC5"/>
    <w:rsid w:val="00FC37CC"/>
    <w:rsid w:val="00FC780C"/>
    <w:rsid w:val="00FD127C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5D2B"/>
  <w15:chartTrackingRefBased/>
  <w15:docId w15:val="{50EF1367-04D8-4763-A635-B48B7BAE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4A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ПМК-55</cp:lastModifiedBy>
  <cp:revision>2</cp:revision>
  <cp:lastPrinted>2025-09-03T13:58:00Z</cp:lastPrinted>
  <dcterms:created xsi:type="dcterms:W3CDTF">2025-09-03T13:59:00Z</dcterms:created>
  <dcterms:modified xsi:type="dcterms:W3CDTF">2025-09-03T13:59:00Z</dcterms:modified>
</cp:coreProperties>
</file>