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1AA82" w14:textId="36EDA410" w:rsidR="003814DB" w:rsidRPr="003814DB" w:rsidRDefault="003814DB" w:rsidP="003814DB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Добрый день!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ОБРАЩАЕМ ВАШЕ ВНИМАНИЕ НА НЕОБХОДИМОСТЬ ПОДТВЕРЖДЕНИЯ УЧАСТИЯ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РУКОВОДИТЕЛЯ (В ТОМ ЧИСЛЕ ВЫСТУПАЮЩИХ) В ОПЕРАТИВНОМ СОВЕЩАНИИ ПУТЕМ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НАПРАВЛЕНИЯ СООБЩЕНИЯ НА ЭЛЕКТРОННЫЙ АДРЕС – </w:t>
      </w:r>
      <w:hyperlink r:id="rId5" w:history="1">
        <w:r w:rsidRPr="003814DB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A.Arsenovich@minsk.gov.by</w:t>
        </w:r>
      </w:hyperlink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 В СРОК НЕ ПОЗДНЕЕ 20.02.2025 ДО 16.00 (ФИО И ДОЛЖНОСТЬ ИЛИ ПРИЧИНА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ОТСУТСТВИЯ, ФИО И ДОЛЖНОСТЬ ЛИЦА ИСПОЛНЯЮЩЕГО ОБЯЗАННОСТИ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РУКОВОДИТЕЛЯ).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Присутствие в зале всех участников совещания обязательно!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случае необходимости присутствия на оперативном совещании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руководителей организаций, не принимающих участие в совещании на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постоянной основе, необходимо заблаговременно уведомить об этом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управление организационной работы главного управления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организационно-кадровой работы Мингорисполкома.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уважением,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управление организационной работы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главного управления организационно-кадровой работы </w:t>
      </w:r>
      <w:r w:rsidRPr="003814DB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Мингорисполкома 218 00 26 </w:t>
      </w:r>
    </w:p>
    <w:p w14:paraId="27362F1A" w14:textId="77777777" w:rsidR="003814DB" w:rsidRPr="003814DB" w:rsidRDefault="003814DB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DDBB275" w14:textId="45650D5A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705A22BE" w14:textId="77777777" w:rsidR="00A92D37" w:rsidRPr="00235722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CF3D71F" w14:textId="77777777" w:rsidR="00A92D37" w:rsidRPr="00235722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190A318" w14:textId="77777777" w:rsidR="00A92D37" w:rsidRPr="00235722" w:rsidRDefault="00B07CEE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</w:t>
      </w:r>
      <w:r w:rsidR="00510738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86250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февраля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A55C93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A92D37"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4CD9999" w14:textId="77777777" w:rsidR="00A92D37" w:rsidRPr="00235722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2357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3E8A602B" w14:textId="77777777" w:rsidR="00A92D37" w:rsidRPr="00235722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235722" w14:paraId="58DEDC6B" w14:textId="77777777" w:rsidTr="0009240E">
        <w:trPr>
          <w:trHeight w:val="1134"/>
        </w:trPr>
        <w:tc>
          <w:tcPr>
            <w:tcW w:w="851" w:type="dxa"/>
          </w:tcPr>
          <w:p w14:paraId="5D982670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1078835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090113DA" w14:textId="77777777" w:rsidR="0009462B" w:rsidRPr="00BB456A" w:rsidRDefault="00B07CEE" w:rsidP="0009462B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задачах КУП «УКС Мингорисполкома» на 2025 год</w:t>
            </w:r>
          </w:p>
          <w:p w14:paraId="09634753" w14:textId="77777777" w:rsidR="0009462B" w:rsidRPr="00BB456A" w:rsidRDefault="0009462B" w:rsidP="0009462B">
            <w:pPr>
              <w:pStyle w:val="2"/>
              <w:spacing w:line="280" w:lineRule="exact"/>
              <w:ind w:left="2301"/>
              <w:rPr>
                <w:b/>
                <w:i/>
                <w:sz w:val="28"/>
                <w:szCs w:val="28"/>
                <w:lang w:eastAsia="en-US"/>
              </w:rPr>
            </w:pPr>
            <w:r w:rsidRPr="00BB456A">
              <w:rPr>
                <w:i/>
                <w:sz w:val="28"/>
                <w:szCs w:val="28"/>
                <w:lang w:eastAsia="en-US"/>
              </w:rPr>
              <w:t xml:space="preserve">Докл.: </w:t>
            </w:r>
            <w:proofErr w:type="spellStart"/>
            <w:r w:rsidR="00B07CEE">
              <w:rPr>
                <w:b/>
                <w:i/>
                <w:sz w:val="28"/>
                <w:szCs w:val="28"/>
                <w:lang w:val="ru-RU" w:eastAsia="en-US"/>
              </w:rPr>
              <w:t>Бобарико</w:t>
            </w:r>
            <w:proofErr w:type="spellEnd"/>
            <w:r w:rsidR="00B07CEE">
              <w:rPr>
                <w:b/>
                <w:i/>
                <w:sz w:val="28"/>
                <w:szCs w:val="28"/>
                <w:lang w:val="ru-RU" w:eastAsia="en-US"/>
              </w:rPr>
              <w:t xml:space="preserve"> Анжела Константиновна</w:t>
            </w:r>
            <w:r w:rsidRPr="00BB456A">
              <w:rPr>
                <w:i/>
                <w:sz w:val="28"/>
                <w:szCs w:val="28"/>
                <w:lang w:eastAsia="en-US"/>
              </w:rPr>
              <w:t>,</w:t>
            </w:r>
          </w:p>
          <w:p w14:paraId="40B3E650" w14:textId="77777777" w:rsidR="00472FE6" w:rsidRPr="00B07CEE" w:rsidRDefault="00B07CEE" w:rsidP="0009462B">
            <w:pPr>
              <w:pStyle w:val="2"/>
              <w:widowControl w:val="0"/>
              <w:tabs>
                <w:tab w:val="left" w:pos="2937"/>
              </w:tabs>
              <w:spacing w:line="280" w:lineRule="exact"/>
              <w:ind w:left="2301"/>
              <w:rPr>
                <w:i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 w:eastAsia="en-US"/>
              </w:rPr>
              <w:t>директор КУП «УКС Мингорисполкома»</w:t>
            </w:r>
          </w:p>
          <w:p w14:paraId="50975684" w14:textId="77777777" w:rsidR="004F62B6" w:rsidRPr="00235722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2206C885" w14:textId="77777777" w:rsidTr="0009240E">
        <w:trPr>
          <w:trHeight w:val="1134"/>
        </w:trPr>
        <w:tc>
          <w:tcPr>
            <w:tcW w:w="851" w:type="dxa"/>
          </w:tcPr>
          <w:p w14:paraId="78BAE63C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51F852F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15451972" w14:textId="77777777" w:rsidR="00DD4EFE" w:rsidRPr="00EA2128" w:rsidRDefault="00B07CEE" w:rsidP="00DD4EFE">
            <w:pPr>
              <w:tabs>
                <w:tab w:val="left" w:pos="3014"/>
              </w:tabs>
              <w:ind w:right="170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 запланированных работах по озеленению городских территорий</w:t>
            </w:r>
          </w:p>
          <w:p w14:paraId="16EDD4D4" w14:textId="77777777" w:rsidR="00DD4EFE" w:rsidRPr="00EA2128" w:rsidRDefault="00DD4EFE" w:rsidP="00DD4EFE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color w:val="000000" w:themeColor="text1"/>
                <w:sz w:val="28"/>
                <w:szCs w:val="28"/>
              </w:rPr>
            </w:pPr>
            <w:r w:rsidRPr="00EA2128">
              <w:rPr>
                <w:i/>
                <w:sz w:val="28"/>
                <w:szCs w:val="28"/>
              </w:rPr>
              <w:t xml:space="preserve">Докл.: </w:t>
            </w:r>
            <w:r w:rsidR="00B07CEE">
              <w:rPr>
                <w:b/>
                <w:i/>
                <w:sz w:val="28"/>
                <w:szCs w:val="28"/>
                <w:lang w:val="ru-RU"/>
              </w:rPr>
              <w:t>Ермолович Александр Георгиевич</w:t>
            </w:r>
            <w:r w:rsidRPr="00EA2128">
              <w:rPr>
                <w:i/>
                <w:sz w:val="28"/>
                <w:szCs w:val="28"/>
              </w:rPr>
              <w:t>,</w:t>
            </w:r>
          </w:p>
          <w:p w14:paraId="3D0A7526" w14:textId="77777777" w:rsidR="004F62B6" w:rsidRPr="00235722" w:rsidRDefault="00B07CEE" w:rsidP="00DD4EFE">
            <w:pPr>
              <w:pStyle w:val="2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генеральный </w:t>
            </w:r>
            <w:r w:rsidR="00DD4EFE">
              <w:rPr>
                <w:i/>
                <w:sz w:val="28"/>
                <w:szCs w:val="28"/>
                <w:lang w:val="ru-RU"/>
              </w:rPr>
              <w:t>директор УП «</w:t>
            </w:r>
            <w:proofErr w:type="spellStart"/>
            <w:r>
              <w:rPr>
                <w:i/>
                <w:sz w:val="28"/>
                <w:szCs w:val="28"/>
                <w:lang w:val="ru-RU"/>
              </w:rPr>
              <w:t>Минскзеленстрой</w:t>
            </w:r>
            <w:proofErr w:type="spellEnd"/>
            <w:r w:rsidR="00DD4EFE">
              <w:rPr>
                <w:i/>
                <w:sz w:val="28"/>
                <w:szCs w:val="28"/>
                <w:lang w:val="ru-RU"/>
              </w:rPr>
              <w:t>»</w:t>
            </w:r>
          </w:p>
          <w:p w14:paraId="553D0C1E" w14:textId="77777777" w:rsidR="00C0640B" w:rsidRPr="00235722" w:rsidRDefault="00C0640B" w:rsidP="00C0640B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522E49E6" w14:textId="77777777" w:rsidTr="0009240E">
        <w:trPr>
          <w:trHeight w:val="1134"/>
        </w:trPr>
        <w:tc>
          <w:tcPr>
            <w:tcW w:w="851" w:type="dxa"/>
          </w:tcPr>
          <w:p w14:paraId="79476630" w14:textId="77777777" w:rsidR="00991B1E" w:rsidRPr="00235722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3283167" w14:textId="77777777" w:rsidR="00991B1E" w:rsidRPr="00235722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235722" w14:paraId="1E86E149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77FC20E5" w14:textId="77777777" w:rsidR="00991B1E" w:rsidRPr="00235722" w:rsidRDefault="00B07CEE" w:rsidP="000B075C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Об оказании </w:t>
                  </w:r>
                  <w:r w:rsidR="000B075C">
                    <w:rPr>
                      <w:b/>
                      <w:sz w:val="28"/>
                      <w:szCs w:val="28"/>
                    </w:rPr>
                    <w:t xml:space="preserve">услуг </w:t>
                  </w:r>
                  <w:r>
                    <w:rPr>
                      <w:b/>
                      <w:sz w:val="28"/>
                      <w:szCs w:val="28"/>
                    </w:rPr>
                    <w:t>УП «Аква</w:t>
                  </w:r>
                  <w:r w:rsidR="000B075C">
                    <w:rPr>
                      <w:b/>
                      <w:sz w:val="28"/>
                      <w:szCs w:val="28"/>
                    </w:rPr>
                    <w:t xml:space="preserve">-Минск» </w:t>
                  </w:r>
                </w:p>
              </w:tc>
            </w:tr>
            <w:tr w:rsidR="00991B1E" w:rsidRPr="00235722" w14:paraId="1DAA24D3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77D7D2B" w14:textId="77777777" w:rsidR="0009462B" w:rsidRPr="003E7E9F" w:rsidRDefault="0009462B" w:rsidP="0009462B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3E7E9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3E7E9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0B075C">
                    <w:rPr>
                      <w:b/>
                      <w:i/>
                      <w:sz w:val="28"/>
                      <w:szCs w:val="28"/>
                    </w:rPr>
                    <w:t>Шаврук</w:t>
                  </w:r>
                  <w:proofErr w:type="spellEnd"/>
                  <w:r w:rsidR="000B075C">
                    <w:rPr>
                      <w:b/>
                      <w:i/>
                      <w:sz w:val="28"/>
                      <w:szCs w:val="28"/>
                    </w:rPr>
                    <w:t xml:space="preserve"> Дмитрий Сергеевич</w:t>
                  </w:r>
                  <w:r w:rsidRPr="003E7E9F">
                    <w:rPr>
                      <w:i/>
                      <w:sz w:val="28"/>
                      <w:szCs w:val="28"/>
                    </w:rPr>
                    <w:t>,</w:t>
                  </w:r>
                </w:p>
                <w:p w14:paraId="6437B7AE" w14:textId="77777777" w:rsidR="00991B1E" w:rsidRPr="00235722" w:rsidRDefault="0009462B" w:rsidP="0009462B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генеральный директор УП «</w:t>
                  </w:r>
                  <w:r w:rsidR="000B075C">
                    <w:rPr>
                      <w:i/>
                      <w:sz w:val="28"/>
                      <w:szCs w:val="28"/>
                    </w:rPr>
                    <w:t>Аква-Минск</w:t>
                  </w:r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488E7EFA" w14:textId="77777777" w:rsidR="00991B1E" w:rsidRPr="00235722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23536AA0" w14:textId="77777777" w:rsidR="00991B1E" w:rsidRPr="00235722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235722" w14:paraId="7BAEEC58" w14:textId="77777777" w:rsidTr="0009240E">
        <w:tc>
          <w:tcPr>
            <w:tcW w:w="851" w:type="dxa"/>
          </w:tcPr>
          <w:p w14:paraId="54D5EB39" w14:textId="77777777" w:rsidR="00991B1E" w:rsidRPr="00235722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DADCE69" w14:textId="77777777" w:rsidR="00991B1E" w:rsidRPr="00235722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235722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235722" w14:paraId="167586D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FD470C7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13F76BF2" w14:textId="77777777" w:rsidR="00991B1E" w:rsidRPr="00235722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235722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5F4DAE3" w14:textId="77777777" w:rsidR="00991B1E" w:rsidRPr="00235722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D7E043D" w14:textId="77777777" w:rsidR="00991B1E" w:rsidRPr="00235722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235722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35C257CC" w14:textId="77777777" w:rsidR="00991B1E" w:rsidRPr="00235722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F85448" w14:paraId="63208D7B" w14:textId="77777777" w:rsidTr="0009240E">
        <w:tc>
          <w:tcPr>
            <w:tcW w:w="851" w:type="dxa"/>
          </w:tcPr>
          <w:p w14:paraId="00ADF7DD" w14:textId="77777777" w:rsidR="00991B1E" w:rsidRPr="00F85448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2D0A918F" w14:textId="77777777" w:rsidR="00991B1E" w:rsidRPr="00F85448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097EDE3D" w14:textId="77777777" w:rsidR="00991B1E" w:rsidRPr="00F85448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2DE204B2" w14:textId="77777777" w:rsidR="00301899" w:rsidRPr="00F85448" w:rsidRDefault="00301899" w:rsidP="003814DB">
      <w:pPr>
        <w:widowControl w:val="0"/>
      </w:pPr>
    </w:p>
    <w:sectPr w:rsidR="00301899" w:rsidRPr="00F85448" w:rsidSect="003814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405762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372C"/>
    <w:rsid w:val="00064CB4"/>
    <w:rsid w:val="00071521"/>
    <w:rsid w:val="0007603C"/>
    <w:rsid w:val="0009462B"/>
    <w:rsid w:val="000B00C9"/>
    <w:rsid w:val="000B075C"/>
    <w:rsid w:val="000C0775"/>
    <w:rsid w:val="000C4BB5"/>
    <w:rsid w:val="000D4B78"/>
    <w:rsid w:val="000F5708"/>
    <w:rsid w:val="00104F47"/>
    <w:rsid w:val="00116E78"/>
    <w:rsid w:val="0012160D"/>
    <w:rsid w:val="00123D7D"/>
    <w:rsid w:val="00181101"/>
    <w:rsid w:val="00187191"/>
    <w:rsid w:val="00187647"/>
    <w:rsid w:val="001B4460"/>
    <w:rsid w:val="001E52CB"/>
    <w:rsid w:val="00226A71"/>
    <w:rsid w:val="00235722"/>
    <w:rsid w:val="00245177"/>
    <w:rsid w:val="0024521D"/>
    <w:rsid w:val="002C6EAE"/>
    <w:rsid w:val="002D02A6"/>
    <w:rsid w:val="002E6127"/>
    <w:rsid w:val="00301899"/>
    <w:rsid w:val="003111D4"/>
    <w:rsid w:val="0032716B"/>
    <w:rsid w:val="00334EB4"/>
    <w:rsid w:val="0037052D"/>
    <w:rsid w:val="003814DB"/>
    <w:rsid w:val="003A1C53"/>
    <w:rsid w:val="003C3338"/>
    <w:rsid w:val="003D4358"/>
    <w:rsid w:val="003E2558"/>
    <w:rsid w:val="004133CF"/>
    <w:rsid w:val="00447BDA"/>
    <w:rsid w:val="00447C51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35F0A"/>
    <w:rsid w:val="007474A6"/>
    <w:rsid w:val="007740DE"/>
    <w:rsid w:val="00775063"/>
    <w:rsid w:val="007951F8"/>
    <w:rsid w:val="007A288F"/>
    <w:rsid w:val="007D773A"/>
    <w:rsid w:val="007E2407"/>
    <w:rsid w:val="0084639D"/>
    <w:rsid w:val="0088175E"/>
    <w:rsid w:val="008871A1"/>
    <w:rsid w:val="0088747D"/>
    <w:rsid w:val="008A555A"/>
    <w:rsid w:val="008D3FA1"/>
    <w:rsid w:val="009025FF"/>
    <w:rsid w:val="00904E55"/>
    <w:rsid w:val="00905708"/>
    <w:rsid w:val="009143FD"/>
    <w:rsid w:val="00934174"/>
    <w:rsid w:val="00965ED4"/>
    <w:rsid w:val="0097093C"/>
    <w:rsid w:val="00991B1E"/>
    <w:rsid w:val="009A65B0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C116E"/>
    <w:rsid w:val="00AE5903"/>
    <w:rsid w:val="00AF0862"/>
    <w:rsid w:val="00B04034"/>
    <w:rsid w:val="00B07CEE"/>
    <w:rsid w:val="00B121C2"/>
    <w:rsid w:val="00B86250"/>
    <w:rsid w:val="00B930DC"/>
    <w:rsid w:val="00B94229"/>
    <w:rsid w:val="00BB0C20"/>
    <w:rsid w:val="00BB63C4"/>
    <w:rsid w:val="00BC3F2D"/>
    <w:rsid w:val="00BE195E"/>
    <w:rsid w:val="00C0640B"/>
    <w:rsid w:val="00C06C9D"/>
    <w:rsid w:val="00C078B6"/>
    <w:rsid w:val="00C33175"/>
    <w:rsid w:val="00C355FF"/>
    <w:rsid w:val="00C53F58"/>
    <w:rsid w:val="00C6345A"/>
    <w:rsid w:val="00C82740"/>
    <w:rsid w:val="00CA7EC2"/>
    <w:rsid w:val="00D055DB"/>
    <w:rsid w:val="00D35DCF"/>
    <w:rsid w:val="00D47AE7"/>
    <w:rsid w:val="00D53C82"/>
    <w:rsid w:val="00D60CA0"/>
    <w:rsid w:val="00D76CD1"/>
    <w:rsid w:val="00DC566C"/>
    <w:rsid w:val="00DD4EFE"/>
    <w:rsid w:val="00DF2B77"/>
    <w:rsid w:val="00E026A0"/>
    <w:rsid w:val="00E0736B"/>
    <w:rsid w:val="00E63602"/>
    <w:rsid w:val="00EA3E23"/>
    <w:rsid w:val="00EC156A"/>
    <w:rsid w:val="00EC419F"/>
    <w:rsid w:val="00EE6876"/>
    <w:rsid w:val="00EF4EF2"/>
    <w:rsid w:val="00F04613"/>
    <w:rsid w:val="00F05E35"/>
    <w:rsid w:val="00F3274A"/>
    <w:rsid w:val="00F45E3B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41784"/>
  <w15:docId w15:val="{28321E2D-07A1-4508-8C31-91B1FBBA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814DB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81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9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5</cp:revision>
  <cp:lastPrinted>2025-02-17T14:26:00Z</cp:lastPrinted>
  <dcterms:created xsi:type="dcterms:W3CDTF">2025-02-17T14:14:00Z</dcterms:created>
  <dcterms:modified xsi:type="dcterms:W3CDTF">2025-02-18T07:48:00Z</dcterms:modified>
</cp:coreProperties>
</file>