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A7" w:rsidRDefault="00700DC7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.1pt;width:211.7pt;height:132.1pt;z-index:251657728;mso-wrap-distance-left:5pt;mso-wrap-distance-right:5pt;mso-position-horizontal-relative:margin" filled="f" stroked="f">
            <v:textbox style="mso-fit-shape-to-text:t" inset="0,0,0,0">
              <w:txbxContent>
                <w:p w:rsidR="005363A7" w:rsidRDefault="005363A7" w:rsidP="00E04847">
                  <w:pPr>
                    <w:pStyle w:val="3"/>
                    <w:shd w:val="clear" w:color="auto" w:fill="auto"/>
                    <w:spacing w:after="125"/>
                    <w:ind w:left="20"/>
                    <w:jc w:val="left"/>
                  </w:pPr>
                </w:p>
                <w:p w:rsidR="005363A7" w:rsidRPr="00E04847" w:rsidRDefault="00E04847">
                  <w:pPr>
                    <w:pStyle w:val="1"/>
                    <w:keepNext/>
                    <w:keepLines/>
                    <w:shd w:val="clear" w:color="auto" w:fill="auto"/>
                    <w:spacing w:before="0" w:line="320" w:lineRule="exact"/>
                  </w:pPr>
                  <w:r>
                    <w:rPr>
                      <w:rStyle w:val="1Exact0"/>
                      <w:i/>
                      <w:iCs/>
                      <w:lang w:val="en-US" w:eastAsia="en-US" w:bidi="en-US"/>
                    </w:rPr>
                    <w:t xml:space="preserve">16.10.2024 </w:t>
                  </w:r>
                  <w:r>
                    <w:rPr>
                      <w:rStyle w:val="1Exact0"/>
                      <w:i/>
                      <w:iCs/>
                      <w:lang w:eastAsia="en-US" w:bidi="en-US"/>
                    </w:rPr>
                    <w:t>№ 9/866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.45pt;margin-top:133.05pt;width:35.05pt;height:14.1pt;z-index:251657729;mso-wrap-distance-left:5pt;mso-wrap-distance-right:5pt;mso-position-horizontal-relative:margin" filled="f" stroked="f">
            <v:textbox style="mso-fit-shape-to-text:t" inset="0,0,0,0">
              <w:txbxContent>
                <w:p w:rsidR="005363A7" w:rsidRDefault="005363A7">
                  <w:pPr>
                    <w:pStyle w:val="60"/>
                    <w:shd w:val="clear" w:color="auto" w:fill="auto"/>
                    <w:spacing w:line="22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07.05pt;margin-top:133.3pt;width:18.25pt;height:13.65pt;z-index:251657730;mso-wrap-distance-left:5pt;mso-wrap-distance-right:5pt;mso-position-horizontal-relative:margin" filled="f" stroked="f">
            <v:textbox style="mso-fit-shape-to-text:t" inset="0,0,0,0">
              <w:txbxContent>
                <w:p w:rsidR="005363A7" w:rsidRDefault="005363A7">
                  <w:pPr>
                    <w:pStyle w:val="60"/>
                    <w:shd w:val="clear" w:color="auto" w:fill="auto"/>
                    <w:spacing w:line="22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227.05pt;margin-top:.1pt;width:259.7pt;height:164.65pt;z-index:251657731;mso-wrap-distance-left:5pt;mso-wrap-distance-right:5pt;mso-position-horizontal-relative:margin" filled="f" stroked="f">
            <v:textbox style="mso-fit-shape-to-text:t" inset="0,0,0,0">
              <w:txbxContent>
                <w:p w:rsidR="005363A7" w:rsidRPr="00E04847" w:rsidRDefault="00E04847">
                  <w:pPr>
                    <w:pStyle w:val="3"/>
                    <w:shd w:val="clear" w:color="auto" w:fill="auto"/>
                    <w:spacing w:after="0" w:line="300" w:lineRule="exact"/>
                    <w:ind w:right="40"/>
                    <w:rPr>
                      <w:sz w:val="24"/>
                      <w:szCs w:val="24"/>
                    </w:rPr>
                  </w:pPr>
                  <w:r>
                    <w:rPr>
                      <w:rStyle w:val="315ptExact"/>
                      <w:b w:val="0"/>
                      <w:bCs w:val="0"/>
                      <w:sz w:val="24"/>
                      <w:szCs w:val="24"/>
                    </w:rPr>
                    <w:t xml:space="preserve">Минский </w:t>
                  </w:r>
                  <w:r>
                    <w:rPr>
                      <w:rStyle w:val="3Exact0"/>
                      <w:sz w:val="24"/>
                      <w:szCs w:val="24"/>
                    </w:rPr>
                    <w:t>городской</w:t>
                  </w:r>
                </w:p>
                <w:p w:rsidR="005363A7" w:rsidRPr="00E04847" w:rsidRDefault="00700DC7">
                  <w:pPr>
                    <w:pStyle w:val="3"/>
                    <w:shd w:val="clear" w:color="auto" w:fill="auto"/>
                    <w:spacing w:after="57" w:line="190" w:lineRule="exact"/>
                    <w:ind w:right="40"/>
                    <w:rPr>
                      <w:sz w:val="24"/>
                      <w:szCs w:val="24"/>
                    </w:rPr>
                  </w:pPr>
                  <w:r w:rsidRPr="00E04847">
                    <w:rPr>
                      <w:sz w:val="24"/>
                      <w:szCs w:val="24"/>
                    </w:rPr>
                    <w:t>ИСПОЛНИТЕЛЬНЫЙ КОМИТЕТ</w:t>
                  </w:r>
                </w:p>
                <w:p w:rsidR="005363A7" w:rsidRPr="00E04847" w:rsidRDefault="00700DC7">
                  <w:pPr>
                    <w:pStyle w:val="4"/>
                    <w:shd w:val="clear" w:color="auto" w:fill="auto"/>
                    <w:spacing w:before="0" w:line="211" w:lineRule="exact"/>
                    <w:ind w:right="40"/>
                    <w:rPr>
                      <w:sz w:val="24"/>
                      <w:szCs w:val="24"/>
                    </w:rPr>
                  </w:pPr>
                  <w:r w:rsidRPr="00E04847">
                    <w:rPr>
                      <w:sz w:val="24"/>
                      <w:szCs w:val="24"/>
                    </w:rPr>
                    <w:t>АДМИНИСТРАЦИЯ</w:t>
                  </w:r>
                  <w:r w:rsidRPr="00E04847">
                    <w:rPr>
                      <w:sz w:val="24"/>
                      <w:szCs w:val="24"/>
                    </w:rPr>
                    <w:br/>
                    <w:t>ОКТЯБРЬСКОГО РАЙОНА Г. МИНСКА</w:t>
                  </w:r>
                </w:p>
                <w:p w:rsidR="005363A7" w:rsidRDefault="00700DC7">
                  <w:pPr>
                    <w:pStyle w:val="3"/>
                    <w:shd w:val="clear" w:color="auto" w:fill="auto"/>
                    <w:spacing w:after="162" w:line="182" w:lineRule="exact"/>
                    <w:ind w:right="40"/>
                  </w:pPr>
                  <w:r>
                    <w:t xml:space="preserve">ул. Чкалова, 6, 220039, г. </w:t>
                  </w:r>
                  <w:r>
                    <w:t>Минск</w:t>
                  </w:r>
                  <w:r>
                    <w:br/>
                    <w:t>тел./факс (017)397 07 73</w:t>
                  </w:r>
                  <w:r>
                    <w:br/>
                  </w:r>
                  <w:hyperlink r:id="rId6" w:history="1">
                    <w:r>
                      <w:rPr>
                        <w:rStyle w:val="a3"/>
                        <w:lang w:val="en-US" w:eastAsia="en-US" w:bidi="en-US"/>
                      </w:rPr>
                      <w:t>okt</w:t>
                    </w:r>
                    <w:r w:rsidRPr="00E04847">
                      <w:rPr>
                        <w:rStyle w:val="a3"/>
                        <w:lang w:eastAsia="en-US" w:bidi="en-US"/>
                      </w:rPr>
                      <w:t>.</w:t>
                    </w:r>
                    <w:r>
                      <w:rPr>
                        <w:rStyle w:val="a3"/>
                        <w:lang w:val="en-US" w:eastAsia="en-US" w:bidi="en-US"/>
                      </w:rPr>
                      <w:t>deloproizv</w:t>
                    </w:r>
                    <w:r w:rsidRPr="00E04847">
                      <w:rPr>
                        <w:rStyle w:val="a3"/>
                        <w:lang w:eastAsia="en-US" w:bidi="en-US"/>
                      </w:rPr>
                      <w:t>@</w:t>
                    </w:r>
                    <w:r>
                      <w:rPr>
                        <w:rStyle w:val="a3"/>
                        <w:lang w:val="en-US" w:eastAsia="en-US" w:bidi="en-US"/>
                      </w:rPr>
                      <w:t>minsk</w:t>
                    </w:r>
                    <w:r w:rsidRPr="00E04847">
                      <w:rPr>
                        <w:rStyle w:val="a3"/>
                        <w:lang w:eastAsia="en-US" w:bidi="en-US"/>
                      </w:rPr>
                      <w:t>.</w:t>
                    </w:r>
                    <w:r>
                      <w:rPr>
                        <w:rStyle w:val="a3"/>
                        <w:lang w:val="en-US" w:eastAsia="en-US" w:bidi="en-US"/>
                      </w:rPr>
                      <w:t>gov</w:t>
                    </w:r>
                    <w:r w:rsidRPr="00E04847">
                      <w:rPr>
                        <w:rStyle w:val="a3"/>
                        <w:lang w:eastAsia="en-US" w:bidi="en-US"/>
                      </w:rPr>
                      <w:t>.</w:t>
                    </w:r>
                    <w:r>
                      <w:rPr>
                        <w:rStyle w:val="a3"/>
                        <w:lang w:val="en-US" w:eastAsia="en-US" w:bidi="en-US"/>
                      </w:rPr>
                      <w:t>by</w:t>
                    </w:r>
                  </w:hyperlink>
                  <w:r w:rsidRPr="00E04847">
                    <w:rPr>
                      <w:lang w:eastAsia="en-US" w:bidi="en-US"/>
                    </w:rPr>
                    <w:br/>
                  </w:r>
                  <w:r>
                    <w:t xml:space="preserve">р/с </w:t>
                  </w:r>
                  <w:r>
                    <w:rPr>
                      <w:lang w:val="en-US" w:eastAsia="en-US" w:bidi="en-US"/>
                    </w:rPr>
                    <w:t>BY</w:t>
                  </w:r>
                  <w:r w:rsidRPr="00E04847">
                    <w:rPr>
                      <w:lang w:eastAsia="en-US" w:bidi="en-US"/>
                    </w:rPr>
                    <w:t>58</w:t>
                  </w:r>
                  <w:r>
                    <w:rPr>
                      <w:lang w:val="en-US" w:eastAsia="en-US" w:bidi="en-US"/>
                    </w:rPr>
                    <w:t>AKBB</w:t>
                  </w:r>
                  <w:r w:rsidRPr="00E04847">
                    <w:rPr>
                      <w:lang w:eastAsia="en-US" w:bidi="en-US"/>
                    </w:rPr>
                    <w:t>36046256000055400000</w:t>
                  </w:r>
                  <w:r w:rsidRPr="00E04847">
                    <w:rPr>
                      <w:lang w:eastAsia="en-US" w:bidi="en-US"/>
                    </w:rPr>
                    <w:br/>
                  </w:r>
                  <w:r>
                    <w:t>в ЦБУ № 527 ОАО «АСБ Беларусбанк» г. Минска,</w:t>
                  </w:r>
                  <w:r>
                    <w:br/>
                    <w:t xml:space="preserve">БИК </w:t>
                  </w:r>
                  <w:r>
                    <w:rPr>
                      <w:lang w:val="en-US" w:eastAsia="en-US" w:bidi="en-US"/>
                    </w:rPr>
                    <w:t>AKBBBY</w:t>
                  </w:r>
                  <w:r w:rsidRPr="00E04847">
                    <w:rPr>
                      <w:lang w:eastAsia="en-US" w:bidi="en-US"/>
                    </w:rPr>
                    <w:t>2</w:t>
                  </w:r>
                  <w:r>
                    <w:rPr>
                      <w:lang w:val="en-US" w:eastAsia="en-US" w:bidi="en-US"/>
                    </w:rPr>
                    <w:t>X</w:t>
                  </w:r>
                  <w:r w:rsidRPr="00E04847">
                    <w:rPr>
                      <w:lang w:eastAsia="en-US" w:bidi="en-US"/>
                    </w:rPr>
                    <w:t xml:space="preserve">, </w:t>
                  </w:r>
                  <w:r>
                    <w:t>УНП 100386856</w:t>
                  </w:r>
                </w:p>
                <w:p w:rsidR="005363A7" w:rsidRDefault="00700DC7">
                  <w:pPr>
                    <w:pStyle w:val="20"/>
                    <w:shd w:val="clear" w:color="auto" w:fill="auto"/>
                    <w:spacing w:before="0" w:after="219" w:line="280" w:lineRule="exact"/>
                  </w:pPr>
                  <w:r>
                    <w:rPr>
                      <w:rStyle w:val="2Exact"/>
                    </w:rPr>
                    <w:t>УП «УКС Мингорисполкома»</w:t>
                  </w:r>
                </w:p>
                <w:p w:rsidR="005363A7" w:rsidRDefault="00700DC7">
                  <w:pPr>
                    <w:pStyle w:val="20"/>
                    <w:shd w:val="clear" w:color="auto" w:fill="auto"/>
                    <w:spacing w:before="0" w:after="0" w:line="280" w:lineRule="exact"/>
                  </w:pPr>
                  <w:r>
                    <w:rPr>
                      <w:rStyle w:val="2Exact"/>
                    </w:rPr>
                    <w:t>УП «ГОРДОРСТРОЙ»</w:t>
                  </w:r>
                </w:p>
              </w:txbxContent>
            </v:textbox>
            <w10:wrap anchorx="margin"/>
          </v:shape>
        </w:pict>
      </w:r>
    </w:p>
    <w:p w:rsidR="005363A7" w:rsidRDefault="005363A7">
      <w:pPr>
        <w:spacing w:line="360" w:lineRule="exact"/>
      </w:pPr>
    </w:p>
    <w:p w:rsidR="005363A7" w:rsidRDefault="005363A7">
      <w:pPr>
        <w:spacing w:line="360" w:lineRule="exact"/>
      </w:pPr>
    </w:p>
    <w:p w:rsidR="005363A7" w:rsidRDefault="005363A7">
      <w:pPr>
        <w:spacing w:line="360" w:lineRule="exact"/>
      </w:pPr>
    </w:p>
    <w:p w:rsidR="005363A7" w:rsidRDefault="005363A7">
      <w:pPr>
        <w:spacing w:line="360" w:lineRule="exact"/>
      </w:pPr>
    </w:p>
    <w:p w:rsidR="005363A7" w:rsidRDefault="005363A7">
      <w:pPr>
        <w:spacing w:line="360" w:lineRule="exact"/>
      </w:pPr>
    </w:p>
    <w:p w:rsidR="005363A7" w:rsidRDefault="005363A7">
      <w:pPr>
        <w:spacing w:line="360" w:lineRule="exact"/>
      </w:pPr>
    </w:p>
    <w:p w:rsidR="005363A7" w:rsidRDefault="005363A7">
      <w:pPr>
        <w:spacing w:line="360" w:lineRule="exact"/>
      </w:pPr>
    </w:p>
    <w:p w:rsidR="005363A7" w:rsidRDefault="005363A7">
      <w:pPr>
        <w:spacing w:line="405" w:lineRule="exact"/>
      </w:pPr>
    </w:p>
    <w:p w:rsidR="005363A7" w:rsidRDefault="005363A7">
      <w:pPr>
        <w:rPr>
          <w:sz w:val="2"/>
          <w:szCs w:val="2"/>
        </w:rPr>
        <w:sectPr w:rsidR="005363A7">
          <w:type w:val="continuous"/>
          <w:pgSz w:w="11900" w:h="16840"/>
          <w:pgMar w:top="1178" w:right="503" w:bottom="1432" w:left="1648" w:header="0" w:footer="3" w:gutter="0"/>
          <w:cols w:space="720"/>
          <w:noEndnote/>
          <w:docGrid w:linePitch="360"/>
        </w:sectPr>
      </w:pPr>
    </w:p>
    <w:p w:rsidR="005363A7" w:rsidRDefault="005363A7">
      <w:pPr>
        <w:spacing w:line="121" w:lineRule="exact"/>
        <w:rPr>
          <w:sz w:val="10"/>
          <w:szCs w:val="10"/>
        </w:rPr>
      </w:pPr>
    </w:p>
    <w:p w:rsidR="005363A7" w:rsidRDefault="005363A7">
      <w:pPr>
        <w:rPr>
          <w:sz w:val="2"/>
          <w:szCs w:val="2"/>
        </w:rPr>
        <w:sectPr w:rsidR="005363A7">
          <w:type w:val="continuous"/>
          <w:pgSz w:w="11900" w:h="16840"/>
          <w:pgMar w:top="4829" w:right="0" w:bottom="1229" w:left="0" w:header="0" w:footer="3" w:gutter="0"/>
          <w:cols w:space="720"/>
          <w:noEndnote/>
          <w:docGrid w:linePitch="360"/>
        </w:sectPr>
      </w:pPr>
    </w:p>
    <w:p w:rsidR="005363A7" w:rsidRDefault="00700DC7">
      <w:pPr>
        <w:pStyle w:val="20"/>
        <w:shd w:val="clear" w:color="auto" w:fill="auto"/>
        <w:spacing w:before="0" w:after="222" w:line="280" w:lineRule="exact"/>
        <w:jc w:val="both"/>
      </w:pPr>
      <w:r>
        <w:lastRenderedPageBreak/>
        <w:t>СРОЧНО!</w:t>
      </w:r>
    </w:p>
    <w:p w:rsidR="005363A7" w:rsidRDefault="00700DC7">
      <w:pPr>
        <w:pStyle w:val="20"/>
        <w:shd w:val="clear" w:color="auto" w:fill="auto"/>
        <w:spacing w:before="0" w:after="181" w:line="280" w:lineRule="exact"/>
        <w:jc w:val="both"/>
      </w:pPr>
      <w:r>
        <w:t>О представлении информации</w:t>
      </w:r>
    </w:p>
    <w:p w:rsidR="005363A7" w:rsidRDefault="00700DC7">
      <w:pPr>
        <w:pStyle w:val="20"/>
        <w:shd w:val="clear" w:color="auto" w:fill="auto"/>
        <w:spacing w:before="0" w:after="0" w:line="331" w:lineRule="exact"/>
        <w:ind w:firstLine="780"/>
        <w:jc w:val="both"/>
      </w:pPr>
      <w:r>
        <w:t xml:space="preserve">Администрация Октябрьского района г.Минска во исполнение поручения руководства Мингорисполкома от 10.10.2022 № У-7944(6) по запросу Комитета государственного </w:t>
      </w:r>
      <w:r>
        <w:t>контроля Республики Беларусь просит предоставить информацию по состоянию на 01.10.2024 по прилагаемым формам в отношении проектирования и строительства объектов, предусмотренных подпунктом 2.2 пункта 2 Указа Президента Республики Беларусь от 22.09.2014 № 4</w:t>
      </w:r>
      <w:r>
        <w:t>56 «О реализации инвестиционного проекта «Экспериментальный многофункциональный комплекс «Минск-Мир».</w:t>
      </w:r>
    </w:p>
    <w:p w:rsidR="005363A7" w:rsidRDefault="00700DC7">
      <w:pPr>
        <w:pStyle w:val="20"/>
        <w:shd w:val="clear" w:color="auto" w:fill="auto"/>
        <w:spacing w:before="0" w:after="341" w:line="331" w:lineRule="exact"/>
        <w:ind w:firstLine="780"/>
        <w:jc w:val="both"/>
      </w:pPr>
      <w:r>
        <w:t xml:space="preserve">Просим оперативно предоставить информацию в срок до </w:t>
      </w:r>
      <w:r>
        <w:rPr>
          <w:rStyle w:val="21"/>
        </w:rPr>
        <w:t>18.10.2024</w:t>
      </w:r>
      <w:r>
        <w:t xml:space="preserve"> на электронный адрес </w:t>
      </w:r>
      <w:hyperlink r:id="rId7" w:history="1">
        <w:r>
          <w:rPr>
            <w:rStyle w:val="a3"/>
            <w:lang w:val="en-US" w:eastAsia="en-US" w:bidi="en-US"/>
          </w:rPr>
          <w:t>okt</w:t>
        </w:r>
        <w:r w:rsidRPr="00E0484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stroit</w:t>
        </w:r>
        <w:r w:rsidRPr="00E04847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minsk</w:t>
        </w:r>
        <w:r w:rsidRPr="00E0484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E0484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by</w:t>
        </w:r>
      </w:hyperlink>
      <w:r w:rsidRPr="00E04847">
        <w:rPr>
          <w:lang w:eastAsia="en-US" w:bidi="en-US"/>
        </w:rPr>
        <w:t xml:space="preserve"> </w:t>
      </w:r>
      <w:r>
        <w:t>с</w:t>
      </w:r>
      <w:r>
        <w:t xml:space="preserve"> последующей отправкой письма по адресу: г.Минск, ул. Чкалова, 6.</w:t>
      </w:r>
    </w:p>
    <w:p w:rsidR="00700DC7" w:rsidRDefault="00700DC7" w:rsidP="00700DC7">
      <w:pPr>
        <w:pStyle w:val="20"/>
        <w:shd w:val="clear" w:color="auto" w:fill="auto"/>
        <w:spacing w:before="0" w:after="305" w:line="280" w:lineRule="exact"/>
        <w:jc w:val="both"/>
      </w:pPr>
      <w:r>
        <w:t>Приложение: на 2 л. в 1 экз.</w:t>
      </w:r>
    </w:p>
    <w:p w:rsidR="005363A7" w:rsidRDefault="00700DC7" w:rsidP="00700DC7">
      <w:pPr>
        <w:pStyle w:val="20"/>
        <w:shd w:val="clear" w:color="auto" w:fill="auto"/>
        <w:spacing w:before="0" w:after="305" w:line="280" w:lineRule="exact"/>
        <w:jc w:val="both"/>
      </w:pPr>
      <w:r>
        <w:pict>
          <v:shape id="_x0000_s1030" type="#_x0000_t202" style="position:absolute;left:0;text-align:left;margin-left:359.65pt;margin-top:13.3pt;width:72.5pt;height:17.9pt;z-index:-125829376;mso-wrap-distance-left:5pt;mso-wrap-distance-top:7.8pt;mso-wrap-distance-right:5pt;mso-position-horizontal-relative:margin" filled="f" stroked="f">
            <v:textbox style="mso-fit-shape-to-text:t" inset="0,0,0,0">
              <w:txbxContent>
                <w:p w:rsidR="005363A7" w:rsidRDefault="00700DC7">
                  <w:pPr>
                    <w:pStyle w:val="a4"/>
                    <w:shd w:val="clear" w:color="auto" w:fill="auto"/>
                    <w:spacing w:line="280" w:lineRule="exact"/>
                  </w:pPr>
                  <w:r>
                    <w:t>П.Н.Тумас</w:t>
                  </w:r>
                </w:p>
              </w:txbxContent>
            </v:textbox>
            <w10:wrap type="square" side="left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63.15pt;margin-top:11.5pt;width:93.6pt;height:51.35pt;z-index:-125829375;mso-wrap-distance-left:5pt;mso-wrap-distance-top:7.8pt;mso-wrap-distance-right:5pt;mso-position-horizontal-relative:margin">
            <v:imagedata r:id="rId8" o:title="image1"/>
            <w10:wrap type="square" side="left" anchorx="margin"/>
          </v:shape>
        </w:pict>
      </w:r>
      <w:r>
        <w:t>Начальник управления по архитектуре и строительству</w:t>
      </w:r>
      <w:bookmarkStart w:id="0" w:name="_GoBack"/>
      <w:bookmarkEnd w:id="0"/>
    </w:p>
    <w:p w:rsidR="005363A7" w:rsidRDefault="00700DC7">
      <w:pPr>
        <w:pStyle w:val="70"/>
        <w:shd w:val="clear" w:color="auto" w:fill="auto"/>
        <w:spacing w:before="0" w:line="170" w:lineRule="exact"/>
      </w:pPr>
      <w:r>
        <w:t>Демидович 358 39 31</w:t>
      </w:r>
    </w:p>
    <w:p w:rsidR="005363A7" w:rsidRDefault="00700DC7" w:rsidP="00E04847">
      <w:pPr>
        <w:pStyle w:val="a6"/>
        <w:framePr w:w="14256" w:wrap="notBeside" w:vAnchor="text" w:hAnchor="page" w:x="1241" w:y="-973"/>
        <w:shd w:val="clear" w:color="auto" w:fill="auto"/>
        <w:jc w:val="left"/>
      </w:pPr>
      <w:r>
        <w:lastRenderedPageBreak/>
        <w:t>Сведения за период 2014 год-01.10.2024</w:t>
      </w:r>
    </w:p>
    <w:p w:rsidR="005363A7" w:rsidRDefault="00700DC7" w:rsidP="00E04847">
      <w:pPr>
        <w:pStyle w:val="a6"/>
        <w:framePr w:w="14256" w:wrap="notBeside" w:vAnchor="text" w:hAnchor="page" w:x="1241" w:y="-973"/>
        <w:shd w:val="clear" w:color="auto" w:fill="auto"/>
        <w:jc w:val="left"/>
      </w:pPr>
      <w:r>
        <w:t xml:space="preserve">о </w:t>
      </w:r>
      <w:r>
        <w:t>завершенных и строящихся объектах, предусмотренных подпунктом 2.2 пункта 2 Указа от 22.09.2024 № 456</w:t>
      </w:r>
    </w:p>
    <w:p w:rsidR="005363A7" w:rsidRDefault="00700DC7" w:rsidP="00E04847">
      <w:pPr>
        <w:pStyle w:val="23"/>
        <w:framePr w:w="14256" w:wrap="notBeside" w:vAnchor="text" w:hAnchor="page" w:x="1241" w:y="-973"/>
        <w:shd w:val="clear" w:color="auto" w:fill="auto"/>
      </w:pPr>
      <w:r>
        <w:rPr>
          <w:rStyle w:val="24"/>
          <w:b/>
          <w:bCs/>
        </w:rPr>
        <w:t>(на 01.10.2024)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2"/>
        <w:gridCol w:w="2213"/>
        <w:gridCol w:w="2030"/>
        <w:gridCol w:w="1723"/>
        <w:gridCol w:w="2434"/>
        <w:gridCol w:w="2213"/>
        <w:gridCol w:w="1882"/>
      </w:tblGrid>
      <w:tr w:rsidR="005363A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60" w:line="220" w:lineRule="exact"/>
              <w:ind w:left="140"/>
            </w:pPr>
            <w:r>
              <w:rPr>
                <w:rStyle w:val="211pt"/>
              </w:rPr>
              <w:t>Наименование</w:t>
            </w:r>
          </w:p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60" w:after="0" w:line="220" w:lineRule="exact"/>
              <w:ind w:left="140"/>
            </w:pPr>
            <w:r>
              <w:rPr>
                <w:rStyle w:val="211pt"/>
              </w:rPr>
              <w:t>объекта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Заказчик/ подрядчик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120" w:line="220" w:lineRule="exact"/>
            </w:pPr>
            <w:r>
              <w:rPr>
                <w:rStyle w:val="211pt"/>
              </w:rPr>
              <w:t>Начало/окончание</w:t>
            </w:r>
          </w:p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строительства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0" w:line="269" w:lineRule="exact"/>
              <w:jc w:val="both"/>
            </w:pPr>
            <w:r>
              <w:rPr>
                <w:rStyle w:val="211pt"/>
              </w:rPr>
              <w:t>Строительная готовность на 01.10.2024 (%)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0" w:line="269" w:lineRule="exact"/>
              <w:jc w:val="both"/>
            </w:pPr>
            <w:r>
              <w:rPr>
                <w:rStyle w:val="211pt"/>
              </w:rPr>
              <w:t xml:space="preserve">Объем израсходованных </w:t>
            </w:r>
            <w:r>
              <w:rPr>
                <w:rStyle w:val="211pt"/>
              </w:rPr>
              <w:t>средств (млн. руб.), в том числе по источникам финансирования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0" w:line="269" w:lineRule="exact"/>
            </w:pPr>
            <w:r>
              <w:rPr>
                <w:rStyle w:val="211pt"/>
              </w:rPr>
              <w:t>Потребность в финансировании для завершения строительством объекта (млн. руб.)</w:t>
            </w: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</w:pPr>
          </w:p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</w:pPr>
          </w:p>
        </w:tc>
        <w:tc>
          <w:tcPr>
            <w:tcW w:w="20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бюджет г.Минска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иные источники (указать)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3A7" w:rsidRDefault="005363A7" w:rsidP="00E04847">
            <w:pPr>
              <w:framePr w:w="14256" w:wrap="notBeside" w:vAnchor="text" w:hAnchor="page" w:x="1241" w:y="-973"/>
            </w:pP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0" w:line="220" w:lineRule="exact"/>
              <w:ind w:left="140"/>
            </w:pPr>
            <w:r>
              <w:rPr>
                <w:rStyle w:val="211pt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7</w:t>
            </w: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2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0" w:line="220" w:lineRule="exact"/>
              <w:ind w:left="500"/>
            </w:pPr>
            <w:r>
              <w:rPr>
                <w:rStyle w:val="211pt"/>
              </w:rPr>
              <w:t>1. Объекты социальной инфраструктуры</w:t>
            </w: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2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0" w:line="220" w:lineRule="exact"/>
              <w:ind w:left="480"/>
            </w:pPr>
            <w:r>
              <w:rPr>
                <w:rStyle w:val="211pt"/>
              </w:rPr>
              <w:t xml:space="preserve">2. </w:t>
            </w:r>
            <w:r>
              <w:rPr>
                <w:rStyle w:val="211pt"/>
              </w:rPr>
              <w:t>Магистральные сети водоснабжения, канализации, в том числе кабельной</w:t>
            </w: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2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0" w:line="220" w:lineRule="exact"/>
              <w:ind w:left="480"/>
            </w:pPr>
            <w:r>
              <w:rPr>
                <w:rStyle w:val="211pt"/>
              </w:rPr>
              <w:t>3. Капитальные строения (здания и сооружения)</w:t>
            </w: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2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0" w:line="220" w:lineRule="exact"/>
              <w:ind w:left="480"/>
            </w:pPr>
            <w:r>
              <w:rPr>
                <w:rStyle w:val="211pt"/>
              </w:rPr>
              <w:t>4. Изолированные помещения и иные объекты магистральной инженерной инфраструктуры</w:t>
            </w: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2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0" w:line="220" w:lineRule="exact"/>
              <w:ind w:left="480"/>
            </w:pPr>
            <w:r>
              <w:rPr>
                <w:rStyle w:val="211pt"/>
              </w:rPr>
              <w:t>5. Магистральные улицы</w:t>
            </w: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211pt"/>
              </w:rPr>
              <w:t>6. Сооружения транспортной инф</w:t>
            </w:r>
          </w:p>
        </w:tc>
        <w:tc>
          <w:tcPr>
            <w:tcW w:w="102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раструктуры</w:t>
            </w: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2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0" w:line="220" w:lineRule="exact"/>
              <w:ind w:left="480"/>
            </w:pPr>
            <w:r>
              <w:rPr>
                <w:rStyle w:val="211pt"/>
              </w:rPr>
              <w:t>7. Зеленое строительство</w:t>
            </w: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2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3A7" w:rsidRDefault="00700DC7" w:rsidP="00E04847">
            <w:pPr>
              <w:pStyle w:val="20"/>
              <w:framePr w:w="14256" w:wrap="notBeside" w:vAnchor="text" w:hAnchor="page" w:x="1241" w:y="-973"/>
              <w:shd w:val="clear" w:color="auto" w:fill="auto"/>
              <w:spacing w:before="0" w:after="0" w:line="220" w:lineRule="exact"/>
              <w:ind w:left="480"/>
            </w:pPr>
            <w:r>
              <w:rPr>
                <w:rStyle w:val="211pt"/>
              </w:rPr>
              <w:t>8. Снос объектов недвижимости</w:t>
            </w: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3A7" w:rsidRDefault="005363A7" w:rsidP="00E04847">
            <w:pPr>
              <w:framePr w:w="14256" w:wrap="notBeside" w:vAnchor="text" w:hAnchor="page" w:x="1241" w:y="-973"/>
              <w:rPr>
                <w:sz w:val="10"/>
                <w:szCs w:val="10"/>
              </w:rPr>
            </w:pPr>
          </w:p>
        </w:tc>
      </w:tr>
    </w:tbl>
    <w:p w:rsidR="005363A7" w:rsidRDefault="005363A7" w:rsidP="00E04847">
      <w:pPr>
        <w:framePr w:w="14256" w:wrap="notBeside" w:vAnchor="text" w:hAnchor="page" w:x="1241" w:y="-973"/>
        <w:rPr>
          <w:sz w:val="2"/>
          <w:szCs w:val="2"/>
        </w:rPr>
      </w:pPr>
    </w:p>
    <w:p w:rsidR="005363A7" w:rsidRDefault="005363A7">
      <w:pPr>
        <w:rPr>
          <w:sz w:val="2"/>
          <w:szCs w:val="2"/>
        </w:rPr>
      </w:pPr>
    </w:p>
    <w:p w:rsidR="00E04847" w:rsidRDefault="00E04847">
      <w:pPr>
        <w:pStyle w:val="60"/>
        <w:shd w:val="clear" w:color="auto" w:fill="auto"/>
        <w:spacing w:after="3" w:line="220" w:lineRule="exact"/>
        <w:ind w:left="6880"/>
      </w:pPr>
    </w:p>
    <w:p w:rsidR="00E04847" w:rsidRDefault="00E04847">
      <w:pPr>
        <w:pStyle w:val="60"/>
        <w:shd w:val="clear" w:color="auto" w:fill="auto"/>
        <w:spacing w:after="3" w:line="220" w:lineRule="exact"/>
        <w:ind w:left="6880"/>
      </w:pPr>
    </w:p>
    <w:p w:rsidR="00E04847" w:rsidRDefault="00E04847">
      <w:pPr>
        <w:pStyle w:val="60"/>
        <w:shd w:val="clear" w:color="auto" w:fill="auto"/>
        <w:spacing w:after="3" w:line="220" w:lineRule="exact"/>
        <w:ind w:left="6880"/>
      </w:pPr>
    </w:p>
    <w:p w:rsidR="00E04847" w:rsidRDefault="00E04847">
      <w:pPr>
        <w:pStyle w:val="60"/>
        <w:shd w:val="clear" w:color="auto" w:fill="auto"/>
        <w:spacing w:after="3" w:line="220" w:lineRule="exact"/>
        <w:ind w:left="6880"/>
      </w:pPr>
    </w:p>
    <w:p w:rsidR="005363A7" w:rsidRDefault="00700DC7" w:rsidP="00E04847">
      <w:pPr>
        <w:pStyle w:val="60"/>
        <w:shd w:val="clear" w:color="auto" w:fill="auto"/>
        <w:spacing w:after="3" w:line="220" w:lineRule="exact"/>
        <w:jc w:val="both"/>
      </w:pPr>
      <w:r>
        <w:lastRenderedPageBreak/>
        <w:t>Сведения</w:t>
      </w:r>
      <w:r w:rsidR="00E04847">
        <w:t xml:space="preserve"> </w:t>
      </w:r>
      <w:r>
        <w:t>2027 гг. в соответствии с подпунктом 2.2 пункта 2 Указа от 22.09.2024 № 456</w:t>
      </w:r>
    </w:p>
    <w:p w:rsidR="005363A7" w:rsidRDefault="00700DC7" w:rsidP="00E04847">
      <w:pPr>
        <w:pStyle w:val="a6"/>
        <w:framePr w:w="13570" w:wrap="notBeside" w:vAnchor="text" w:hAnchor="text" w:xAlign="center" w:y="1"/>
        <w:shd w:val="clear" w:color="auto" w:fill="auto"/>
        <w:spacing w:line="220" w:lineRule="exact"/>
        <w:jc w:val="both"/>
      </w:pPr>
      <w:r>
        <w:t xml:space="preserve">об объектах, запланированных к возведению в </w:t>
      </w:r>
      <w:r>
        <w:t>2024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960"/>
        <w:gridCol w:w="1502"/>
        <w:gridCol w:w="1646"/>
        <w:gridCol w:w="1651"/>
        <w:gridCol w:w="2050"/>
        <w:gridCol w:w="1771"/>
        <w:gridCol w:w="2328"/>
      </w:tblGrid>
      <w:tr w:rsidR="005363A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11pt"/>
              </w:rPr>
              <w:t>Наименование</w:t>
            </w:r>
          </w:p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11pt"/>
              </w:rPr>
              <w:t>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Заказчик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59" w:lineRule="exact"/>
            </w:pPr>
            <w:r>
              <w:rPr>
                <w:rStyle w:val="211pt"/>
              </w:rPr>
              <w:t>Планируемая дата начала строительства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pt"/>
              </w:rPr>
              <w:t>Планируемый</w:t>
            </w:r>
          </w:p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pt"/>
              </w:rPr>
              <w:t>источник</w:t>
            </w:r>
          </w:p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pt"/>
              </w:rPr>
              <w:t>финансирования</w:t>
            </w:r>
          </w:p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pt"/>
              </w:rPr>
              <w:t>проектирования</w:t>
            </w:r>
          </w:p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pt"/>
              </w:rPr>
              <w:t>и строительства</w:t>
            </w:r>
          </w:p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pt"/>
              </w:rPr>
              <w:t>объекта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pt"/>
              </w:rPr>
              <w:t>Сведения о</w:t>
            </w:r>
          </w:p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pt"/>
              </w:rPr>
              <w:t>наличии</w:t>
            </w:r>
          </w:p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pt"/>
              </w:rPr>
              <w:t>разрешительной</w:t>
            </w:r>
          </w:p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pt"/>
              </w:rPr>
              <w:t>документации</w:t>
            </w:r>
          </w:p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pt"/>
              </w:rPr>
              <w:t>(дата, №</w:t>
            </w:r>
          </w:p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pt"/>
              </w:rPr>
              <w:t>решения при</w:t>
            </w:r>
          </w:p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pt"/>
              </w:rPr>
              <w:t>наличии)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pt"/>
              </w:rPr>
              <w:t xml:space="preserve">Сведения о проектно-сметной </w:t>
            </w:r>
            <w:r>
              <w:rPr>
                <w:rStyle w:val="211pt"/>
              </w:rPr>
              <w:t>документации (дата, № заключения госстройэкспертизы, при наличии)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pt"/>
              </w:rPr>
              <w:t>Объем</w:t>
            </w:r>
          </w:p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pt"/>
              </w:rPr>
              <w:t>израсходованных средств (млн. руб.), в том числе по источникам финансирования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pt"/>
              </w:rPr>
              <w:t>Потребность в финансировании строительства объекта (млн. руб.), в том числе по источникам финансирования</w:t>
            </w: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3A7" w:rsidRDefault="00700DC7">
            <w:pPr>
              <w:pStyle w:val="20"/>
              <w:framePr w:w="1357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8</w:t>
            </w: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63A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3A7" w:rsidRDefault="005363A7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363A7" w:rsidRDefault="005363A7">
      <w:pPr>
        <w:framePr w:w="13570" w:wrap="notBeside" w:vAnchor="text" w:hAnchor="text" w:xAlign="center" w:y="1"/>
        <w:rPr>
          <w:sz w:val="2"/>
          <w:szCs w:val="2"/>
        </w:rPr>
      </w:pPr>
    </w:p>
    <w:p w:rsidR="005363A7" w:rsidRDefault="005363A7">
      <w:pPr>
        <w:rPr>
          <w:sz w:val="2"/>
          <w:szCs w:val="2"/>
        </w:rPr>
      </w:pPr>
    </w:p>
    <w:p w:rsidR="005363A7" w:rsidRDefault="005363A7">
      <w:pPr>
        <w:rPr>
          <w:sz w:val="2"/>
          <w:szCs w:val="2"/>
        </w:rPr>
      </w:pPr>
    </w:p>
    <w:sectPr w:rsidR="005363A7">
      <w:headerReference w:type="default" r:id="rId9"/>
      <w:pgSz w:w="16840" w:h="11900" w:orient="landscape"/>
      <w:pgMar w:top="2254" w:right="1244" w:bottom="2374" w:left="134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00DC7">
      <w:r>
        <w:separator/>
      </w:r>
    </w:p>
  </w:endnote>
  <w:endnote w:type="continuationSeparator" w:id="0">
    <w:p w:rsidR="00000000" w:rsidRDefault="0070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3A7" w:rsidRDefault="005363A7"/>
  </w:footnote>
  <w:footnote w:type="continuationSeparator" w:id="0">
    <w:p w:rsidR="005363A7" w:rsidRDefault="005363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3A7" w:rsidRDefault="00700DC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84.3pt;margin-top:96.05pt;width:69.35pt;height:10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63A7" w:rsidRDefault="00700DC7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 xml:space="preserve">Приложение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700DC7">
                  <w:rPr>
                    <w:rStyle w:val="a9"/>
                    <w:noProof/>
                  </w:rPr>
                  <w:t>2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363A7"/>
    <w:rsid w:val="005363A7"/>
    <w:rsid w:val="00700DC7"/>
    <w:rsid w:val="00E0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22DB9C1"/>
  <w15:docId w15:val="{A95EB3BC-E0BB-4AD5-9608-8C57DDB6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ArialNarrow85ptExact">
    <w:name w:val="Заголовок №1 + Arial Narrow;8;5 pt;Полужирный;Не курсив Exact"/>
    <w:basedOn w:val="1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5ptExact">
    <w:name w:val="Основной текст (3) + 15 pt Exact"/>
    <w:basedOn w:val="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Exact0">
    <w:name w:val="Основной текст (3) + Малые прописные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Подпись к таблице (2)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after="120" w:line="20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120" w:line="182" w:lineRule="exact"/>
      <w:ind w:firstLine="4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before="120" w:line="0" w:lineRule="atLeast"/>
      <w:ind w:firstLine="420"/>
      <w:outlineLvl w:val="0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42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8"/>
      <w:szCs w:val="38"/>
      <w:lang w:val="en-US" w:eastAsia="en-US" w:bidi="en-US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okt.stroit@minsk.go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t.deloproizv@minsk.gov.b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381</Words>
  <Characters>2173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Юрий Сергеевич Каркозов</cp:lastModifiedBy>
  <cp:revision>3</cp:revision>
  <dcterms:created xsi:type="dcterms:W3CDTF">2024-10-16T06:23:00Z</dcterms:created>
  <dcterms:modified xsi:type="dcterms:W3CDTF">2024-10-16T06:28:00Z</dcterms:modified>
</cp:coreProperties>
</file>